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07459" w14:textId="77777777" w:rsidR="00445295" w:rsidRPr="007614F3" w:rsidRDefault="00445295" w:rsidP="003861C5">
      <w:pPr>
        <w:pStyle w:val="NormalWeb"/>
        <w:spacing w:before="0" w:beforeAutospacing="0" w:after="0" w:afterAutospacing="0"/>
        <w:rPr>
          <w:b/>
          <w:bCs/>
          <w:color w:val="000000" w:themeColor="text1"/>
          <w:sz w:val="28"/>
          <w:szCs w:val="28"/>
          <w:u w:val="single"/>
        </w:rPr>
      </w:pPr>
    </w:p>
    <w:p w14:paraId="298071D2" w14:textId="54361C4F" w:rsidR="00905537" w:rsidRPr="00884B4C" w:rsidRDefault="00905537" w:rsidP="3CDCE7BA">
      <w:pPr>
        <w:pStyle w:val="NormalWeb"/>
        <w:spacing w:before="0" w:beforeAutospacing="0" w:after="0" w:afterAutospacing="0"/>
        <w:jc w:val="center"/>
        <w:rPr>
          <w:b/>
          <w:bCs/>
          <w:color w:val="000000" w:themeColor="text1"/>
          <w:sz w:val="28"/>
          <w:szCs w:val="28"/>
          <w:u w:val="single"/>
        </w:rPr>
      </w:pPr>
      <w:r w:rsidRPr="3CDCE7BA">
        <w:rPr>
          <w:b/>
          <w:bCs/>
          <w:color w:val="000000" w:themeColor="text1"/>
          <w:sz w:val="28"/>
          <w:szCs w:val="28"/>
          <w:u w:val="single"/>
        </w:rPr>
        <w:t>Ceramic</w:t>
      </w:r>
    </w:p>
    <w:p w14:paraId="3836675B" w14:textId="77777777" w:rsidR="00982202" w:rsidRDefault="00905537" w:rsidP="00982202">
      <w:pPr>
        <w:pStyle w:val="NormalWeb"/>
        <w:spacing w:before="0" w:beforeAutospacing="0" w:after="0" w:afterAutospacing="0"/>
        <w:rPr>
          <w:b/>
          <w:bCs/>
          <w:color w:val="000000" w:themeColor="text1"/>
        </w:rPr>
      </w:pPr>
      <w:r w:rsidRPr="3CDCE7BA">
        <w:rPr>
          <w:b/>
          <w:bCs/>
          <w:color w:val="000000" w:themeColor="text1"/>
        </w:rPr>
        <w:t>KSA</w:t>
      </w:r>
    </w:p>
    <w:p w14:paraId="3B78E1B6" w14:textId="77777777" w:rsidR="00982202" w:rsidRDefault="00982202" w:rsidP="00982202">
      <w:pPr>
        <w:pStyle w:val="NormalWeb"/>
        <w:spacing w:before="0" w:beforeAutospacing="0" w:after="0" w:afterAutospacing="0"/>
        <w:rPr>
          <w:color w:val="000000" w:themeColor="text1"/>
        </w:rPr>
      </w:pPr>
    </w:p>
    <w:p w14:paraId="64C93229" w14:textId="77777777" w:rsidR="632D668C" w:rsidRPr="00862853" w:rsidRDefault="00244FB1" w:rsidP="3CDCE7BA">
      <w:pPr>
        <w:rPr>
          <w:rFonts w:eastAsiaTheme="minorEastAsia"/>
          <w:color w:val="000000" w:themeColor="text1"/>
        </w:rPr>
      </w:pPr>
      <w:r w:rsidRPr="3CDCE7BA">
        <w:rPr>
          <w:rFonts w:eastAsiaTheme="minorEastAsia"/>
          <w:color w:val="000000" w:themeColor="text1"/>
        </w:rPr>
        <w:t>NA</w:t>
      </w:r>
    </w:p>
    <w:p w14:paraId="3296113F" w14:textId="77777777" w:rsidR="00004AE4" w:rsidRPr="006C68E5" w:rsidRDefault="00004AE4" w:rsidP="3CDCE7BA">
      <w:pPr>
        <w:pStyle w:val="NormalWeb"/>
        <w:spacing w:before="0" w:beforeAutospacing="0" w:after="0" w:afterAutospacing="0"/>
        <w:ind w:left="1440"/>
        <w:rPr>
          <w:color w:val="000000" w:themeColor="text1"/>
          <w:highlight w:val="yellow"/>
        </w:rPr>
      </w:pPr>
    </w:p>
    <w:p w14:paraId="7DE4EBE1" w14:textId="0436C4F8" w:rsidR="00905537" w:rsidRPr="00884B4C" w:rsidRDefault="00905537" w:rsidP="3CDCE7BA">
      <w:pPr>
        <w:pStyle w:val="NormalWeb"/>
        <w:spacing w:before="0" w:beforeAutospacing="0" w:after="0" w:afterAutospacing="0"/>
        <w:rPr>
          <w:b/>
          <w:bCs/>
          <w:color w:val="000000" w:themeColor="text1"/>
        </w:rPr>
      </w:pPr>
      <w:r w:rsidRPr="3CDCE7BA">
        <w:rPr>
          <w:b/>
          <w:bCs/>
          <w:color w:val="000000" w:themeColor="text1"/>
        </w:rPr>
        <w:t>Global</w:t>
      </w:r>
    </w:p>
    <w:p w14:paraId="6DF18D5B" w14:textId="77777777" w:rsidR="00C96A9B" w:rsidRDefault="00C96A9B" w:rsidP="00033458">
      <w:pPr>
        <w:rPr>
          <w:rFonts w:eastAsiaTheme="minorEastAsia"/>
          <w:color w:val="000000" w:themeColor="text1"/>
        </w:rPr>
      </w:pPr>
    </w:p>
    <w:p w14:paraId="3F48EE90" w14:textId="6F5D0735" w:rsidR="00E85836" w:rsidRPr="00E02C20" w:rsidRDefault="00E02C20" w:rsidP="00E02C20">
      <w:pPr>
        <w:rPr>
          <w:rFonts w:ascii="system-ui" w:hAnsi="system-ui"/>
          <w:color w:val="0A0A14"/>
          <w:sz w:val="21"/>
          <w:szCs w:val="21"/>
          <w:shd w:val="clear" w:color="auto" w:fill="FFFFFF"/>
        </w:rPr>
      </w:pPr>
      <w:r w:rsidRPr="00E02C20">
        <w:rPr>
          <w:rFonts w:ascii="system-ui" w:hAnsi="system-ui"/>
          <w:color w:val="0A0A14"/>
          <w:shd w:val="clear" w:color="auto" w:fill="FFFFFF"/>
        </w:rPr>
        <w:t>NA</w:t>
      </w:r>
      <w:r w:rsidR="00FC3BB2" w:rsidRPr="00FC3BB2">
        <w:t xml:space="preserve"> </w:t>
      </w:r>
    </w:p>
    <w:p w14:paraId="35B5A467" w14:textId="77777777" w:rsidR="001876EB" w:rsidRPr="001876EB" w:rsidRDefault="001876EB" w:rsidP="001876EB">
      <w:pPr>
        <w:pStyle w:val="ListParagraph"/>
        <w:ind w:left="360"/>
        <w:rPr>
          <w:color w:val="000000" w:themeColor="text1"/>
          <w:highlight w:val="yellow"/>
        </w:rPr>
      </w:pPr>
    </w:p>
    <w:p w14:paraId="403F53B6" w14:textId="03DB5AAD" w:rsidR="00905537" w:rsidRPr="00056DFE" w:rsidRDefault="00905537" w:rsidP="3CDCE7BA">
      <w:pPr>
        <w:pStyle w:val="NormalWeb"/>
        <w:spacing w:before="0" w:beforeAutospacing="0" w:after="0" w:afterAutospacing="0"/>
        <w:jc w:val="center"/>
        <w:rPr>
          <w:b/>
          <w:bCs/>
          <w:color w:val="000000" w:themeColor="text1"/>
          <w:sz w:val="28"/>
          <w:szCs w:val="28"/>
          <w:u w:val="single"/>
        </w:rPr>
      </w:pPr>
      <w:r w:rsidRPr="005235B0">
        <w:rPr>
          <w:b/>
          <w:bCs/>
          <w:color w:val="000000" w:themeColor="text1"/>
          <w:sz w:val="28"/>
          <w:szCs w:val="28"/>
          <w:u w:val="single"/>
        </w:rPr>
        <w:t>Contracting Services NDD Monitoring</w:t>
      </w:r>
    </w:p>
    <w:p w14:paraId="735D9C5D" w14:textId="77777777" w:rsidR="00905537" w:rsidRPr="00056DFE" w:rsidRDefault="00905537" w:rsidP="3CDCE7BA">
      <w:pPr>
        <w:pStyle w:val="NormalWeb"/>
        <w:spacing w:before="0" w:beforeAutospacing="0" w:after="0" w:afterAutospacing="0"/>
        <w:jc w:val="center"/>
        <w:rPr>
          <w:b/>
          <w:bCs/>
          <w:color w:val="000000" w:themeColor="text1"/>
        </w:rPr>
      </w:pPr>
    </w:p>
    <w:p w14:paraId="4A976641" w14:textId="77777777" w:rsidR="00905537" w:rsidRPr="00056DFE" w:rsidRDefault="00905537" w:rsidP="3CDCE7BA">
      <w:pPr>
        <w:pStyle w:val="NormalWeb"/>
        <w:spacing w:before="0" w:beforeAutospacing="0" w:after="0" w:afterAutospacing="0"/>
        <w:rPr>
          <w:b/>
          <w:bCs/>
          <w:color w:val="000000" w:themeColor="text1"/>
        </w:rPr>
      </w:pPr>
      <w:r w:rsidRPr="3CDCE7BA">
        <w:rPr>
          <w:b/>
          <w:bCs/>
          <w:color w:val="000000" w:themeColor="text1"/>
        </w:rPr>
        <w:t>KSA</w:t>
      </w:r>
    </w:p>
    <w:p w14:paraId="73486C9A" w14:textId="77777777" w:rsidR="00982202" w:rsidRDefault="00982202" w:rsidP="00905537">
      <w:pPr>
        <w:rPr>
          <w:color w:val="000000" w:themeColor="text1"/>
        </w:rPr>
      </w:pPr>
    </w:p>
    <w:p w14:paraId="1FCC2D79" w14:textId="6A55A92F" w:rsidR="00345AAB" w:rsidRPr="00056DFE" w:rsidRDefault="00905537" w:rsidP="00905537">
      <w:pPr>
        <w:rPr>
          <w:color w:val="000000" w:themeColor="text1"/>
        </w:rPr>
      </w:pPr>
      <w:r w:rsidRPr="3CDCE7BA">
        <w:rPr>
          <w:color w:val="000000" w:themeColor="text1"/>
        </w:rPr>
        <w:t>Summary:</w:t>
      </w:r>
    </w:p>
    <w:p w14:paraId="5E5272D5" w14:textId="77777777" w:rsidR="009D2C8A" w:rsidRPr="00FC1B8E" w:rsidRDefault="009D2C8A" w:rsidP="00FC1B8E">
      <w:pPr>
        <w:pStyle w:val="NoSpacing"/>
        <w:rPr>
          <w:rFonts w:eastAsiaTheme="minorEastAsia"/>
          <w:color w:val="000000" w:themeColor="text1"/>
          <w:shd w:val="clear" w:color="auto" w:fill="FFFFFF"/>
        </w:rPr>
      </w:pPr>
    </w:p>
    <w:p w14:paraId="4F7ABC28" w14:textId="794FA400" w:rsidR="00F30919" w:rsidRPr="00FC1B8E" w:rsidRDefault="00050625" w:rsidP="003D647A">
      <w:pPr>
        <w:pStyle w:val="NoSpacing"/>
        <w:numPr>
          <w:ilvl w:val="0"/>
          <w:numId w:val="15"/>
        </w:numPr>
        <w:ind w:left="360"/>
        <w:rPr>
          <w:color w:val="0A0A14"/>
          <w:shd w:val="clear" w:color="auto" w:fill="FFFFFF"/>
        </w:rPr>
      </w:pPr>
      <w:proofErr w:type="spellStart"/>
      <w:r w:rsidRPr="265F1155">
        <w:rPr>
          <w:color w:val="0A0A14"/>
          <w:shd w:val="clear" w:color="auto" w:fill="FFFFFF"/>
        </w:rPr>
        <w:t>Diriyah</w:t>
      </w:r>
      <w:proofErr w:type="spellEnd"/>
      <w:r w:rsidRPr="265F1155">
        <w:rPr>
          <w:color w:val="0A0A14"/>
          <w:shd w:val="clear" w:color="auto" w:fill="FFFFFF"/>
        </w:rPr>
        <w:t xml:space="preserve"> Company has awarded a SAR 8 billion (</w:t>
      </w:r>
      <w:r w:rsidR="006C7741">
        <w:rPr>
          <w:color w:val="0A0A14"/>
          <w:shd w:val="clear" w:color="auto" w:fill="FFFFFF"/>
        </w:rPr>
        <w:t>~</w:t>
      </w:r>
      <w:r w:rsidRPr="265F1155">
        <w:rPr>
          <w:color w:val="0A0A14"/>
          <w:shd w:val="clear" w:color="auto" w:fill="FFFFFF"/>
        </w:rPr>
        <w:t> US $2 billion) contract for the Wadi Safar development in Riyadh, appointing a joint venture of Urbacon Saudi Co and Al </w:t>
      </w:r>
      <w:proofErr w:type="spellStart"/>
      <w:r w:rsidRPr="265F1155">
        <w:rPr>
          <w:color w:val="0A0A14"/>
          <w:shd w:val="clear" w:color="auto" w:fill="FFFFFF"/>
        </w:rPr>
        <w:t>Bawani</w:t>
      </w:r>
      <w:proofErr w:type="spellEnd"/>
      <w:r w:rsidRPr="265F1155">
        <w:rPr>
          <w:color w:val="0A0A14"/>
          <w:shd w:val="clear" w:color="auto" w:fill="FFFFFF"/>
        </w:rPr>
        <w:t xml:space="preserve"> Co Ltd to deliver four luxury hotels</w:t>
      </w:r>
      <w:r w:rsidR="3ED8EBB8" w:rsidRPr="265F1155">
        <w:rPr>
          <w:color w:val="0A0A14"/>
          <w:shd w:val="clear" w:color="auto" w:fill="FFFFFF"/>
        </w:rPr>
        <w:t xml:space="preserve"> </w:t>
      </w:r>
      <w:r w:rsidRPr="265F1155">
        <w:rPr>
          <w:color w:val="0A0A14"/>
          <w:shd w:val="clear" w:color="auto" w:fill="FFFFFF"/>
        </w:rPr>
        <w:t>Aman, Six Senses, The Chedi, and Faena</w:t>
      </w:r>
      <w:r w:rsidR="6D77D1A4" w:rsidRPr="265F1155">
        <w:rPr>
          <w:color w:val="0A0A14"/>
          <w:shd w:val="clear" w:color="auto" w:fill="FFFFFF"/>
        </w:rPr>
        <w:t xml:space="preserve"> </w:t>
      </w:r>
      <w:r w:rsidRPr="265F1155">
        <w:rPr>
          <w:color w:val="0A0A14"/>
          <w:shd w:val="clear" w:color="auto" w:fill="FFFFFF"/>
        </w:rPr>
        <w:t xml:space="preserve">as well as the Royal </w:t>
      </w:r>
      <w:proofErr w:type="spellStart"/>
      <w:r w:rsidRPr="265F1155">
        <w:rPr>
          <w:color w:val="0A0A14"/>
          <w:shd w:val="clear" w:color="auto" w:fill="FFFFFF"/>
        </w:rPr>
        <w:t>Diriyah</w:t>
      </w:r>
      <w:proofErr w:type="spellEnd"/>
      <w:r w:rsidRPr="265F1155">
        <w:rPr>
          <w:color w:val="0A0A14"/>
          <w:shd w:val="clear" w:color="auto" w:fill="FFFFFF"/>
        </w:rPr>
        <w:t xml:space="preserve"> Equestrian &amp; Polo Club and supporting retail </w:t>
      </w:r>
      <w:r w:rsidR="006C7741">
        <w:rPr>
          <w:color w:val="0A0A14"/>
          <w:shd w:val="clear" w:color="auto" w:fill="FFFFFF"/>
        </w:rPr>
        <w:t>&amp;</w:t>
      </w:r>
      <w:r w:rsidRPr="265F1155">
        <w:rPr>
          <w:color w:val="0A0A14"/>
          <w:shd w:val="clear" w:color="auto" w:fill="FFFFFF"/>
        </w:rPr>
        <w:t xml:space="preserve"> community facilities. </w:t>
      </w:r>
      <w:r w:rsidR="0058047B">
        <w:t>This milestone marks significant progress in transforming Wadi</w:t>
      </w:r>
      <w:r w:rsidRPr="265F1155">
        <w:rPr>
          <w:color w:val="0A0A14"/>
          <w:shd w:val="clear" w:color="auto" w:fill="FFFFFF"/>
        </w:rPr>
        <w:t xml:space="preserve"> Safar into a </w:t>
      </w:r>
      <w:r w:rsidR="3A218DF2" w:rsidRPr="265F1155">
        <w:rPr>
          <w:color w:val="0A0A14"/>
          <w:shd w:val="clear" w:color="auto" w:fill="FFFFFF"/>
        </w:rPr>
        <w:t>high</w:t>
      </w:r>
      <w:r w:rsidR="748F7E68" w:rsidRPr="265F1155">
        <w:rPr>
          <w:color w:val="0A0A14"/>
          <w:shd w:val="clear" w:color="auto" w:fill="FFFFFF"/>
        </w:rPr>
        <w:t>-</w:t>
      </w:r>
      <w:r w:rsidR="3A218DF2" w:rsidRPr="265F1155">
        <w:rPr>
          <w:color w:val="0A0A14"/>
          <w:shd w:val="clear" w:color="auto" w:fill="FFFFFF"/>
        </w:rPr>
        <w:t>end</w:t>
      </w:r>
      <w:r w:rsidRPr="265F1155">
        <w:rPr>
          <w:color w:val="0A0A14"/>
          <w:shd w:val="clear" w:color="auto" w:fill="FFFFFF"/>
        </w:rPr>
        <w:t xml:space="preserve"> hospitality and leisure district and bolstering </w:t>
      </w:r>
      <w:proofErr w:type="spellStart"/>
      <w:r w:rsidRPr="265F1155">
        <w:rPr>
          <w:color w:val="0A0A14"/>
          <w:shd w:val="clear" w:color="auto" w:fill="FFFFFF"/>
        </w:rPr>
        <w:t>Diriyah's</w:t>
      </w:r>
      <w:proofErr w:type="spellEnd"/>
      <w:r w:rsidRPr="265F1155">
        <w:rPr>
          <w:color w:val="0A0A14"/>
          <w:shd w:val="clear" w:color="auto" w:fill="FFFFFF"/>
        </w:rPr>
        <w:t xml:space="preserve"> rise as a </w:t>
      </w:r>
      <w:r w:rsidR="10DB47D2" w:rsidRPr="265F1155">
        <w:rPr>
          <w:color w:val="0A0A14"/>
          <w:shd w:val="clear" w:color="auto" w:fill="FFFFFF"/>
        </w:rPr>
        <w:t>cultural tourism</w:t>
      </w:r>
      <w:r w:rsidRPr="265F1155">
        <w:rPr>
          <w:color w:val="0A0A14"/>
          <w:shd w:val="clear" w:color="auto" w:fill="FFFFFF"/>
        </w:rPr>
        <w:t xml:space="preserve"> hub driven by Saudi Vision 2030</w:t>
      </w:r>
    </w:p>
    <w:p w14:paraId="5BB43803" w14:textId="77777777" w:rsidR="00137F30" w:rsidRPr="00FC1B8E" w:rsidRDefault="00137F30" w:rsidP="00FC1B8E">
      <w:pPr>
        <w:pStyle w:val="NoSpacing"/>
        <w:rPr>
          <w:color w:val="0A0A14"/>
          <w:shd w:val="clear" w:color="auto" w:fill="FFFFFF"/>
        </w:rPr>
      </w:pPr>
    </w:p>
    <w:p w14:paraId="7B1CDEEE" w14:textId="3D88DADE" w:rsidR="00437955" w:rsidRPr="00FC1B8E" w:rsidRDefault="00137F30" w:rsidP="003D647A">
      <w:pPr>
        <w:pStyle w:val="NoSpacing"/>
        <w:numPr>
          <w:ilvl w:val="0"/>
          <w:numId w:val="15"/>
        </w:numPr>
        <w:ind w:left="360"/>
        <w:rPr>
          <w:color w:val="0A0A14"/>
          <w:shd w:val="clear" w:color="auto" w:fill="FFFFFF"/>
        </w:rPr>
      </w:pPr>
      <w:r w:rsidRPr="265F1155">
        <w:rPr>
          <w:color w:val="0A0A14"/>
          <w:shd w:val="clear" w:color="auto" w:fill="FFFFFF"/>
        </w:rPr>
        <w:t xml:space="preserve">Permasteelisa Gartner Middle East has secured the façade contract for the KAPSARC School of Public Policy in Riyadh, covering design, engineering, supply and installation of over 6,000 m² of glazing and nearly 27,000 m² of aluminium cladding. The appointment reinforces the firm’s technical leadership and </w:t>
      </w:r>
      <w:r w:rsidR="006F1327">
        <w:t>highlighting rising demand for advanced façade solutions in MENA’s premium construction market.</w:t>
      </w:r>
    </w:p>
    <w:p w14:paraId="587E6E6B" w14:textId="77777777" w:rsidR="005F5ABF" w:rsidRPr="00A76762" w:rsidRDefault="005F5ABF" w:rsidP="00A76762">
      <w:pPr>
        <w:pStyle w:val="ListParagraph"/>
        <w:ind w:left="360"/>
        <w:rPr>
          <w:rFonts w:ascii="system-ui" w:eastAsiaTheme="minorEastAsia" w:hAnsi="system-ui"/>
          <w:color w:val="0A0A14"/>
          <w:sz w:val="21"/>
          <w:szCs w:val="21"/>
          <w:shd w:val="clear" w:color="auto" w:fill="FFFFFF"/>
        </w:rPr>
      </w:pPr>
    </w:p>
    <w:p w14:paraId="4815CEE0" w14:textId="77777777" w:rsidR="00905537" w:rsidRPr="00056DFE" w:rsidRDefault="00905537" w:rsidP="3CDCE7BA">
      <w:pPr>
        <w:pStyle w:val="NormalWeb"/>
        <w:spacing w:before="0" w:beforeAutospacing="0" w:after="0" w:afterAutospacing="0"/>
        <w:rPr>
          <w:b/>
          <w:bCs/>
          <w:color w:val="000000" w:themeColor="text1"/>
        </w:rPr>
      </w:pPr>
      <w:r w:rsidRPr="3CDCE7BA">
        <w:rPr>
          <w:b/>
          <w:bCs/>
          <w:color w:val="000000" w:themeColor="text1"/>
        </w:rPr>
        <w:t>Top Domains:</w:t>
      </w:r>
    </w:p>
    <w:p w14:paraId="12490863" w14:textId="77777777" w:rsidR="00A11B48" w:rsidRPr="006C68E5" w:rsidRDefault="00A11B48" w:rsidP="3CDCE7BA">
      <w:pPr>
        <w:pStyle w:val="NormalWeb"/>
        <w:spacing w:before="0" w:beforeAutospacing="0" w:after="0" w:afterAutospacing="0"/>
        <w:rPr>
          <w:b/>
          <w:color w:val="000000" w:themeColor="text1"/>
          <w:highlight w:val="yellow"/>
        </w:rPr>
      </w:pPr>
    </w:p>
    <w:p w14:paraId="25F98674" w14:textId="2208D703" w:rsidR="00C96A9B" w:rsidRPr="00C34BAB" w:rsidRDefault="00C34BAB" w:rsidP="003D647A">
      <w:pPr>
        <w:pStyle w:val="ListParagraph"/>
        <w:numPr>
          <w:ilvl w:val="0"/>
          <w:numId w:val="14"/>
        </w:numPr>
        <w:rPr>
          <w:color w:val="0A0A14"/>
          <w:shd w:val="clear" w:color="auto" w:fill="FFFFFF"/>
        </w:rPr>
      </w:pPr>
      <w:r w:rsidRPr="08CAD237">
        <w:rPr>
          <w:color w:val="0A0A14"/>
          <w:shd w:val="clear" w:color="auto" w:fill="FFFFFF"/>
        </w:rPr>
        <w:t>gulfconstructiononline.com</w:t>
      </w:r>
    </w:p>
    <w:p w14:paraId="0F7650CA" w14:textId="67AC14A4" w:rsidR="00FC1B8E" w:rsidRPr="00A6460E" w:rsidRDefault="00FC1B8E" w:rsidP="003D647A">
      <w:pPr>
        <w:pStyle w:val="ListParagraph"/>
        <w:numPr>
          <w:ilvl w:val="0"/>
          <w:numId w:val="14"/>
        </w:numPr>
        <w:rPr>
          <w:color w:val="0A0A14"/>
          <w:shd w:val="clear" w:color="auto" w:fill="FFFFFF"/>
        </w:rPr>
      </w:pPr>
      <w:r w:rsidRPr="08CAD237">
        <w:rPr>
          <w:color w:val="0A0A14"/>
          <w:shd w:val="clear" w:color="auto" w:fill="FFFFFF"/>
        </w:rPr>
        <w:t>constructionweekonline.com</w:t>
      </w:r>
    </w:p>
    <w:p w14:paraId="78784F8C" w14:textId="3BF9AD4C" w:rsidR="18F350E2" w:rsidRDefault="18F350E2" w:rsidP="18F350E2">
      <w:pPr>
        <w:pStyle w:val="NormalWeb"/>
        <w:spacing w:before="0" w:beforeAutospacing="0" w:after="0" w:afterAutospacing="0"/>
        <w:rPr>
          <w:b/>
          <w:bCs/>
        </w:rPr>
      </w:pPr>
    </w:p>
    <w:p w14:paraId="1DFBA673" w14:textId="7B694829" w:rsidR="18F350E2" w:rsidRDefault="18F350E2" w:rsidP="18F350E2">
      <w:pPr>
        <w:pStyle w:val="NormalWeb"/>
        <w:spacing w:before="0" w:beforeAutospacing="0" w:after="0" w:afterAutospacing="0"/>
        <w:rPr>
          <w:b/>
          <w:bCs/>
        </w:rPr>
      </w:pPr>
    </w:p>
    <w:p w14:paraId="70B39668" w14:textId="77777777" w:rsidR="001C3B11" w:rsidRPr="00E0373B" w:rsidRDefault="00905537" w:rsidP="3CDCE7BA">
      <w:pPr>
        <w:pStyle w:val="NormalWeb"/>
        <w:spacing w:before="0" w:beforeAutospacing="0" w:after="0" w:afterAutospacing="0"/>
        <w:rPr>
          <w:b/>
          <w:bCs/>
        </w:rPr>
      </w:pPr>
      <w:r w:rsidRPr="3CDCE7BA">
        <w:rPr>
          <w:b/>
          <w:bCs/>
        </w:rPr>
        <w:t>Global</w:t>
      </w:r>
    </w:p>
    <w:p w14:paraId="11BBBD31" w14:textId="77777777" w:rsidR="00982202" w:rsidRDefault="00982202" w:rsidP="3CDCE7BA">
      <w:pPr>
        <w:pStyle w:val="NormalWeb"/>
        <w:spacing w:before="0" w:beforeAutospacing="0" w:after="0" w:afterAutospacing="0"/>
      </w:pPr>
    </w:p>
    <w:p w14:paraId="2F6548D4" w14:textId="6078B4C4" w:rsidR="00C559FE" w:rsidRPr="00E0373B" w:rsidRDefault="0F2A13BB" w:rsidP="3CDCE7BA">
      <w:pPr>
        <w:pStyle w:val="NormalWeb"/>
        <w:spacing w:before="0" w:beforeAutospacing="0" w:after="0" w:afterAutospacing="0"/>
        <w:rPr>
          <w:b/>
          <w:bCs/>
        </w:rPr>
      </w:pPr>
      <w:r>
        <w:t>Summary:</w:t>
      </w:r>
    </w:p>
    <w:p w14:paraId="2E74FC4C" w14:textId="0AF7DD50" w:rsidR="0028572F" w:rsidRPr="00E0480D" w:rsidRDefault="0028572F" w:rsidP="3CDCE7BA">
      <w:pPr>
        <w:rPr>
          <w:rFonts w:eastAsiaTheme="minorEastAsia"/>
        </w:rPr>
      </w:pPr>
    </w:p>
    <w:p w14:paraId="0F17A33A" w14:textId="296BE1D5" w:rsidR="003E09FF" w:rsidRPr="00046031" w:rsidRDefault="513DFE1B">
      <w:pPr>
        <w:pStyle w:val="ListParagraph"/>
        <w:numPr>
          <w:ilvl w:val="0"/>
          <w:numId w:val="4"/>
        </w:numPr>
        <w:spacing w:line="259" w:lineRule="auto"/>
        <w:rPr>
          <w:color w:val="0A0A14"/>
        </w:rPr>
      </w:pPr>
      <w:r w:rsidRPr="00046031">
        <w:rPr>
          <w:u w:val="single"/>
        </w:rPr>
        <w:t>G</w:t>
      </w:r>
      <w:r w:rsidR="00D7620A" w:rsidRPr="00046031">
        <w:rPr>
          <w:u w:val="single"/>
        </w:rPr>
        <w:t>CC</w:t>
      </w:r>
      <w:r w:rsidRPr="00046031">
        <w:rPr>
          <w:rFonts w:eastAsiaTheme="minorEastAsia"/>
          <w:u w:val="single"/>
        </w:rPr>
        <w:t>:</w:t>
      </w:r>
      <w:r w:rsidRPr="00046031">
        <w:rPr>
          <w:rFonts w:eastAsiaTheme="minorEastAsia"/>
        </w:rPr>
        <w:t xml:space="preserve"> </w:t>
      </w:r>
      <w:r w:rsidR="00046031" w:rsidRPr="00046031">
        <w:rPr>
          <w:color w:val="0A0A14"/>
        </w:rPr>
        <w:t>Construction contract awards across the GCC dropped to a three-year low in Q2 2025, to US $28.4 billion, a sharp 58% decline year-on-year from US $67.7 billion in Q2 2024. The construction sector alone saw a nearly 60% contraction, falling to US $8.2 billion, underscoring a substantial slowdown in both public and private sector investments amid growing regional economic pressures.</w:t>
      </w:r>
    </w:p>
    <w:p w14:paraId="6A250FA4" w14:textId="77777777" w:rsidR="00046031" w:rsidRPr="00046031" w:rsidRDefault="00046031" w:rsidP="00046031">
      <w:pPr>
        <w:pStyle w:val="ListParagraph"/>
        <w:spacing w:line="259" w:lineRule="auto"/>
        <w:ind w:left="360"/>
        <w:rPr>
          <w:color w:val="0A0A14"/>
        </w:rPr>
      </w:pPr>
    </w:p>
    <w:p w14:paraId="143EB9A6" w14:textId="6AE40331" w:rsidR="003E09FF" w:rsidRPr="00F67A74" w:rsidRDefault="513DFE1B" w:rsidP="003D647A">
      <w:pPr>
        <w:pStyle w:val="ListParagraph"/>
        <w:numPr>
          <w:ilvl w:val="0"/>
          <w:numId w:val="4"/>
        </w:numPr>
        <w:rPr>
          <w:color w:val="0A0A14"/>
        </w:rPr>
      </w:pPr>
      <w:r w:rsidRPr="01F1C933">
        <w:rPr>
          <w:u w:val="single"/>
        </w:rPr>
        <w:lastRenderedPageBreak/>
        <w:t>UAE</w:t>
      </w:r>
      <w:r>
        <w:t xml:space="preserve">: </w:t>
      </w:r>
      <w:r w:rsidRPr="0CC21D06">
        <w:rPr>
          <w:color w:val="0A0A14"/>
        </w:rPr>
        <w:t>Dar Global has awarded the main works contract for ‘The Astera, Interiors by Aston Martin’ to Gulf Asia Contracting LLC, valued at AED 201.46 million (</w:t>
      </w:r>
      <w:r w:rsidR="008E545A">
        <w:rPr>
          <w:color w:val="0A0A14"/>
        </w:rPr>
        <w:t>~</w:t>
      </w:r>
      <w:r w:rsidRPr="0CC21D06">
        <w:rPr>
          <w:color w:val="0A0A14"/>
        </w:rPr>
        <w:t> US $54.8 million), advancing the project located on Al Marjan Island in Ras Al Khaimah. The appointment marks a key construction milestone, leveraging Gulf Asia’s regional expertise to deliver quality craftsmanship from structure to finishes while accelerating the luxury beachfront development’s progress</w:t>
      </w:r>
    </w:p>
    <w:p w14:paraId="65505A00" w14:textId="77777777" w:rsidR="0049784F" w:rsidRPr="0049784F" w:rsidRDefault="0049784F" w:rsidP="2D01E60E">
      <w:pPr>
        <w:ind w:left="360"/>
      </w:pPr>
    </w:p>
    <w:p w14:paraId="527DFB9C" w14:textId="0FB643BE" w:rsidR="0049784F" w:rsidRPr="00AA01BF" w:rsidRDefault="0049784F" w:rsidP="003D647A">
      <w:pPr>
        <w:pStyle w:val="ListParagraph"/>
        <w:numPr>
          <w:ilvl w:val="0"/>
          <w:numId w:val="4"/>
        </w:numPr>
        <w:rPr>
          <w:color w:val="0A0A14"/>
        </w:rPr>
      </w:pPr>
      <w:r w:rsidRPr="7FCEE09D">
        <w:rPr>
          <w:rFonts w:eastAsiaTheme="minorEastAsia"/>
          <w:u w:val="single"/>
        </w:rPr>
        <w:t>USA:</w:t>
      </w:r>
      <w:r w:rsidRPr="0049784F">
        <w:t xml:space="preserve"> </w:t>
      </w:r>
      <w:r w:rsidRPr="0CC21D06">
        <w:rPr>
          <w:color w:val="0A0A14"/>
          <w:shd w:val="clear" w:color="auto" w:fill="FFFFFF"/>
        </w:rPr>
        <w:t>Granite Construction has been awarded a CM/GC contract at San Francisco International Airport</w:t>
      </w:r>
      <w:r w:rsidR="000540A0">
        <w:rPr>
          <w:color w:val="0A0A14"/>
          <w:shd w:val="clear" w:color="auto" w:fill="FFFFFF"/>
        </w:rPr>
        <w:t xml:space="preserve">, </w:t>
      </w:r>
      <w:r w:rsidRPr="0CC21D06">
        <w:rPr>
          <w:color w:val="0A0A14"/>
          <w:shd w:val="clear" w:color="auto" w:fill="FFFFFF"/>
        </w:rPr>
        <w:t>SFO</w:t>
      </w:r>
      <w:r w:rsidR="00CC44D0">
        <w:rPr>
          <w:color w:val="0A0A14"/>
          <w:shd w:val="clear" w:color="auto" w:fill="FFFFFF"/>
        </w:rPr>
        <w:t>,</w:t>
      </w:r>
      <w:r w:rsidR="3C6BF4FD" w:rsidRPr="0CC21D06">
        <w:rPr>
          <w:color w:val="0A0A14"/>
          <w:shd w:val="clear" w:color="auto" w:fill="FFFFFF"/>
        </w:rPr>
        <w:t xml:space="preserve"> </w:t>
      </w:r>
      <w:r w:rsidRPr="0CC21D06">
        <w:rPr>
          <w:color w:val="0A0A14"/>
          <w:shd w:val="clear" w:color="auto" w:fill="FFFFFF"/>
        </w:rPr>
        <w:t>valued at US $26 million</w:t>
      </w:r>
      <w:r w:rsidR="06149126" w:rsidRPr="0CC21D06">
        <w:rPr>
          <w:color w:val="0A0A14"/>
          <w:shd w:val="clear" w:color="auto" w:fill="FFFFFF"/>
        </w:rPr>
        <w:t xml:space="preserve"> </w:t>
      </w:r>
      <w:r w:rsidRPr="0CC21D06">
        <w:rPr>
          <w:color w:val="0A0A14"/>
          <w:shd w:val="clear" w:color="auto" w:fill="FFFFFF"/>
        </w:rPr>
        <w:t xml:space="preserve">to rehabilitate Runway 1R‑19L and construct new </w:t>
      </w:r>
      <w:r w:rsidR="00CA710D">
        <w:rPr>
          <w:color w:val="0A0A14"/>
          <w:shd w:val="clear" w:color="auto" w:fill="FFFFFF"/>
        </w:rPr>
        <w:t>t</w:t>
      </w:r>
      <w:r w:rsidRPr="0CC21D06">
        <w:rPr>
          <w:color w:val="0A0A14"/>
          <w:shd w:val="clear" w:color="auto" w:fill="FFFFFF"/>
        </w:rPr>
        <w:t>axiway under SFO’s Capital Improvement Program. Preconstruction began in mid‑2025, with major construction set to start in March and wrap by November, enhancing airfield safety and capacity</w:t>
      </w:r>
    </w:p>
    <w:p w14:paraId="31975BFF" w14:textId="77777777" w:rsidR="00AA01BF" w:rsidRDefault="00AA01BF" w:rsidP="00AA01BF">
      <w:pPr>
        <w:pStyle w:val="ListParagraph"/>
      </w:pPr>
    </w:p>
    <w:p w14:paraId="786764EA" w14:textId="68AEF088" w:rsidR="00AA01BF" w:rsidRPr="00C77D4D" w:rsidRDefault="00AA01BF" w:rsidP="003D647A">
      <w:pPr>
        <w:pStyle w:val="ListParagraph"/>
        <w:numPr>
          <w:ilvl w:val="0"/>
          <w:numId w:val="4"/>
        </w:numPr>
        <w:rPr>
          <w:color w:val="0A0A14"/>
        </w:rPr>
      </w:pPr>
      <w:r w:rsidRPr="00AA01BF">
        <w:rPr>
          <w:u w:val="single"/>
        </w:rPr>
        <w:t>USA</w:t>
      </w:r>
      <w:r>
        <w:t xml:space="preserve">: </w:t>
      </w:r>
      <w:r w:rsidRPr="0CC21D06">
        <w:rPr>
          <w:color w:val="0A0A14"/>
          <w:shd w:val="clear" w:color="auto" w:fill="FFFFFF"/>
        </w:rPr>
        <w:t xml:space="preserve">Turner Construction has been awarded the Phase 1 CM/GC contract for the One Beverly Hills development in Beverly Hills, California, taking on site management for the 17.5‑acre, US $5 billion mixed‑use project. The </w:t>
      </w:r>
      <w:r w:rsidR="00B31976">
        <w:rPr>
          <w:color w:val="0A0A14"/>
          <w:shd w:val="clear" w:color="auto" w:fill="FFFFFF"/>
        </w:rPr>
        <w:t>project is expected to</w:t>
      </w:r>
      <w:r w:rsidRPr="0CC21D06">
        <w:rPr>
          <w:color w:val="0A0A14"/>
          <w:shd w:val="clear" w:color="auto" w:fill="FFFFFF"/>
        </w:rPr>
        <w:t xml:space="preserve"> complet</w:t>
      </w:r>
      <w:r w:rsidR="00B31976">
        <w:rPr>
          <w:color w:val="0A0A14"/>
          <w:shd w:val="clear" w:color="auto" w:fill="FFFFFF"/>
        </w:rPr>
        <w:t xml:space="preserve">e </w:t>
      </w:r>
      <w:r w:rsidRPr="0CC21D06">
        <w:rPr>
          <w:color w:val="0A0A14"/>
          <w:shd w:val="clear" w:color="auto" w:fill="FFFFFF"/>
        </w:rPr>
        <w:t>by late 2027</w:t>
      </w:r>
      <w:r w:rsidR="00B31976">
        <w:rPr>
          <w:color w:val="0A0A14"/>
          <w:shd w:val="clear" w:color="auto" w:fill="FFFFFF"/>
        </w:rPr>
        <w:t xml:space="preserve"> </w:t>
      </w:r>
      <w:r w:rsidRPr="0CC21D06">
        <w:rPr>
          <w:color w:val="0A0A14"/>
          <w:shd w:val="clear" w:color="auto" w:fill="FFFFFF"/>
        </w:rPr>
        <w:t>delivering two Aman‑branded residential towers, an Aman hotel and club, a revamped Beverly Hilton, and over 10 acres of gardens</w:t>
      </w:r>
      <w:r w:rsidR="00B76F5D">
        <w:rPr>
          <w:color w:val="0A0A14"/>
          <w:shd w:val="clear" w:color="auto" w:fill="FFFFFF"/>
        </w:rPr>
        <w:t>,</w:t>
      </w:r>
      <w:r w:rsidRPr="0CC21D06">
        <w:rPr>
          <w:color w:val="0A0A14"/>
          <w:shd w:val="clear" w:color="auto" w:fill="FFFFFF"/>
        </w:rPr>
        <w:t xml:space="preserve"> while creating approximately 2,500 construction jobs</w:t>
      </w:r>
    </w:p>
    <w:p w14:paraId="39FB094E" w14:textId="0B36E66C" w:rsidR="003126D9" w:rsidRPr="000500E6" w:rsidRDefault="003126D9" w:rsidP="176EC0FE">
      <w:pPr>
        <w:rPr>
          <w:i/>
        </w:rPr>
      </w:pPr>
    </w:p>
    <w:p w14:paraId="7A2008B5" w14:textId="77153A43" w:rsidR="003126D9" w:rsidRPr="00F77810" w:rsidRDefault="001B6034" w:rsidP="003D647A">
      <w:pPr>
        <w:pStyle w:val="ListParagraph"/>
        <w:numPr>
          <w:ilvl w:val="0"/>
          <w:numId w:val="4"/>
        </w:numPr>
        <w:rPr>
          <w:u w:val="single"/>
        </w:rPr>
      </w:pPr>
      <w:r w:rsidRPr="001B6034">
        <w:rPr>
          <w:u w:val="single"/>
        </w:rPr>
        <w:t>UK</w:t>
      </w:r>
      <w:r w:rsidR="003126D9" w:rsidRPr="001B6034">
        <w:rPr>
          <w:u w:val="single"/>
        </w:rPr>
        <w:t>:</w:t>
      </w:r>
      <w:r w:rsidR="003126D9" w:rsidRPr="001B6034">
        <w:t xml:space="preserve"> </w:t>
      </w:r>
      <w:r w:rsidRPr="0CC21D06">
        <w:rPr>
          <w:color w:val="0A0A14"/>
          <w:shd w:val="clear" w:color="auto" w:fill="FFFFFF"/>
        </w:rPr>
        <w:t xml:space="preserve">Graham Construction has been awarded a £110 million contract to deliver 505 homes as part of the Brewery Gardens regeneration project in Manchester. The scheme includes </w:t>
      </w:r>
      <w:r w:rsidR="44797F6C" w:rsidRPr="0CC21D06">
        <w:rPr>
          <w:color w:val="0A0A14"/>
          <w:shd w:val="clear" w:color="auto" w:fill="FFFFFF"/>
        </w:rPr>
        <w:t>mixed tenure</w:t>
      </w:r>
      <w:r w:rsidRPr="0CC21D06">
        <w:rPr>
          <w:color w:val="0A0A14"/>
          <w:shd w:val="clear" w:color="auto" w:fill="FFFFFF"/>
        </w:rPr>
        <w:t xml:space="preserve"> housing with social rent, shared ownership, and affordable rent units. Construction is set to start in summer 2025 with completion expected by autumn 2028, supporting wider urban renewal efforts in the Strangeways area.</w:t>
      </w:r>
    </w:p>
    <w:p w14:paraId="119084CC" w14:textId="33569D0B" w:rsidR="001238C7" w:rsidRPr="001238C7" w:rsidRDefault="001238C7" w:rsidP="001238C7">
      <w:pPr>
        <w:rPr>
          <w:u w:val="single"/>
        </w:rPr>
      </w:pPr>
    </w:p>
    <w:p w14:paraId="507FAB96" w14:textId="7B58997F" w:rsidR="00F77810" w:rsidRDefault="005413C5" w:rsidP="003D647A">
      <w:pPr>
        <w:pStyle w:val="ListParagraph"/>
        <w:numPr>
          <w:ilvl w:val="0"/>
          <w:numId w:val="4"/>
        </w:numPr>
        <w:rPr>
          <w:color w:val="0A0A14"/>
        </w:rPr>
      </w:pPr>
      <w:r w:rsidRPr="005413C5">
        <w:rPr>
          <w:u w:val="single"/>
        </w:rPr>
        <w:t>Philippines</w:t>
      </w:r>
      <w:r w:rsidR="00363CAF" w:rsidRPr="005413C5">
        <w:rPr>
          <w:u w:val="single"/>
        </w:rPr>
        <w:t>:</w:t>
      </w:r>
      <w:r w:rsidR="00363CAF" w:rsidRPr="005413C5">
        <w:t xml:space="preserve"> </w:t>
      </w:r>
      <w:r w:rsidRPr="0CC21D06">
        <w:rPr>
          <w:color w:val="0A0A14"/>
          <w:shd w:val="clear" w:color="auto" w:fill="FFFFFF"/>
        </w:rPr>
        <w:t>The Department of Transportation</w:t>
      </w:r>
      <w:r w:rsidR="00FC242D">
        <w:rPr>
          <w:color w:val="0A0A14"/>
          <w:shd w:val="clear" w:color="auto" w:fill="FFFFFF"/>
        </w:rPr>
        <w:t xml:space="preserve"> </w:t>
      </w:r>
      <w:r w:rsidRPr="0CC21D06">
        <w:rPr>
          <w:color w:val="0A0A14"/>
          <w:shd w:val="clear" w:color="auto" w:fill="FFFFFF"/>
        </w:rPr>
        <w:t>has announced a ₱264.62 million</w:t>
      </w:r>
      <w:r w:rsidR="00D4416A">
        <w:rPr>
          <w:color w:val="0A0A14"/>
          <w:shd w:val="clear" w:color="auto" w:fill="FFFFFF"/>
        </w:rPr>
        <w:t xml:space="preserve"> </w:t>
      </w:r>
      <w:r w:rsidR="0055429F">
        <w:rPr>
          <w:color w:val="0A0A14"/>
          <w:shd w:val="clear" w:color="auto" w:fill="FFFFFF"/>
        </w:rPr>
        <w:t>(~</w:t>
      </w:r>
      <w:r w:rsidR="00FC242D">
        <w:rPr>
          <w:color w:val="0A0A14"/>
          <w:shd w:val="clear" w:color="auto" w:fill="FFFFFF"/>
        </w:rPr>
        <w:t xml:space="preserve"> US $4.64 million)</w:t>
      </w:r>
      <w:r w:rsidRPr="0CC21D06">
        <w:rPr>
          <w:color w:val="0A0A14"/>
          <w:shd w:val="clear" w:color="auto" w:fill="FFFFFF"/>
        </w:rPr>
        <w:t xml:space="preserve"> redevelopment project for Virac Airport in Catanduanes, with bidding closing on July 28, 2025. The project includes constructing a new 35.7</w:t>
      </w:r>
      <w:r w:rsidR="006734E3">
        <w:rPr>
          <w:color w:val="0A0A14"/>
          <w:shd w:val="clear" w:color="auto" w:fill="FFFFFF"/>
        </w:rPr>
        <w:t xml:space="preserve"> </w:t>
      </w:r>
      <w:r w:rsidRPr="0CC21D06">
        <w:rPr>
          <w:color w:val="0A0A14"/>
          <w:shd w:val="clear" w:color="auto" w:fill="FFFFFF"/>
        </w:rPr>
        <w:t xml:space="preserve">meter control tower, extending the runway to 1,901 meters, and building a </w:t>
      </w:r>
      <w:r w:rsidR="3C8BC49F" w:rsidRPr="0CC21D06">
        <w:rPr>
          <w:color w:val="0A0A14"/>
          <w:shd w:val="clear" w:color="auto" w:fill="FFFFFF"/>
        </w:rPr>
        <w:t>powerhouse</w:t>
      </w:r>
      <w:r w:rsidRPr="0CC21D06">
        <w:rPr>
          <w:color w:val="0A0A14"/>
          <w:shd w:val="clear" w:color="auto" w:fill="FFFFFF"/>
        </w:rPr>
        <w:t xml:space="preserve"> and cistern. The winning contractor will have 720 days to complete the project, working within the airport's operating hours of 7 AM to 11 AM</w:t>
      </w:r>
    </w:p>
    <w:p w14:paraId="250F29B8" w14:textId="77777777" w:rsidR="00BB6D47" w:rsidRPr="000500E6" w:rsidRDefault="00BB6D47" w:rsidP="00BB6D47">
      <w:pPr>
        <w:pStyle w:val="ListParagraph"/>
        <w:rPr>
          <w:i/>
        </w:rPr>
      </w:pPr>
    </w:p>
    <w:p w14:paraId="3E1775CE" w14:textId="0F3EF5C2" w:rsidR="00BB6D47" w:rsidRPr="00B1300D" w:rsidRDefault="00BB6D47" w:rsidP="003D647A">
      <w:pPr>
        <w:pStyle w:val="ListParagraph"/>
        <w:numPr>
          <w:ilvl w:val="0"/>
          <w:numId w:val="4"/>
        </w:numPr>
        <w:rPr>
          <w:color w:val="0A0A14"/>
        </w:rPr>
      </w:pPr>
      <w:r w:rsidRPr="00EF2C3D">
        <w:rPr>
          <w:u w:val="single"/>
        </w:rPr>
        <w:t>UAE:</w:t>
      </w:r>
      <w:r w:rsidRPr="00EF2C3D">
        <w:t xml:space="preserve"> </w:t>
      </w:r>
      <w:r w:rsidR="00EF2C3D" w:rsidRPr="0CC21D06">
        <w:rPr>
          <w:color w:val="0A0A14"/>
          <w:shd w:val="clear" w:color="auto" w:fill="FFFFFF"/>
        </w:rPr>
        <w:t xml:space="preserve">Vincitore Realty has awarded a US$544 million contract to Luxridge Building Construction for multiple luxury real estate projects in Dubai. The partnership underscores Vincitore's commitment to quality and timely delivery, aiming to bolster buyer confidence ahead of upcoming </w:t>
      </w:r>
      <w:r w:rsidR="09F03387" w:rsidRPr="0CC21D06">
        <w:rPr>
          <w:color w:val="0A0A14"/>
          <w:shd w:val="clear" w:color="auto" w:fill="FFFFFF"/>
        </w:rPr>
        <w:t>high-profile</w:t>
      </w:r>
      <w:r w:rsidR="00EF2C3D" w:rsidRPr="0CC21D06">
        <w:rPr>
          <w:color w:val="0A0A14"/>
          <w:shd w:val="clear" w:color="auto" w:fill="FFFFFF"/>
        </w:rPr>
        <w:t xml:space="preserve"> launches. Luxridge's proprietary CORE Quality Framework will ensure global standards are met throughout the development process.</w:t>
      </w:r>
    </w:p>
    <w:p w14:paraId="3C8E7F26" w14:textId="77777777" w:rsidR="00DE7037" w:rsidRDefault="00DE7037" w:rsidP="00DE7037">
      <w:pPr>
        <w:pStyle w:val="ListParagraph"/>
      </w:pPr>
    </w:p>
    <w:p w14:paraId="00144475" w14:textId="11BE60E0" w:rsidR="00E02C20" w:rsidRPr="003359C6" w:rsidRDefault="006F35E6">
      <w:pPr>
        <w:pStyle w:val="ListParagraph"/>
        <w:numPr>
          <w:ilvl w:val="0"/>
          <w:numId w:val="4"/>
        </w:numPr>
      </w:pPr>
      <w:r w:rsidRPr="003359C6">
        <w:rPr>
          <w:u w:val="single"/>
        </w:rPr>
        <w:t>Norway</w:t>
      </w:r>
      <w:r>
        <w:t xml:space="preserve">: </w:t>
      </w:r>
      <w:r w:rsidRPr="003359C6">
        <w:rPr>
          <w:color w:val="0A0A14"/>
          <w:shd w:val="clear" w:color="auto" w:fill="FFFFFF"/>
        </w:rPr>
        <w:t>Skanska has secured a NOK 360 million (</w:t>
      </w:r>
      <w:r w:rsidR="00B91A69" w:rsidRPr="003359C6">
        <w:rPr>
          <w:color w:val="0A0A14"/>
          <w:shd w:val="clear" w:color="auto" w:fill="FFFFFF"/>
        </w:rPr>
        <w:t>~</w:t>
      </w:r>
      <w:r w:rsidRPr="003359C6">
        <w:rPr>
          <w:color w:val="0A0A14"/>
          <w:shd w:val="clear" w:color="auto" w:fill="FFFFFF"/>
        </w:rPr>
        <w:t xml:space="preserve"> US $36 million) contract to build the Gjesdal Health Center in Rogaland, Norway. The project covers an 8,700 m² facility with 76 institutional places, café, therapy suites, and an attached 2,000 m² parking garage. </w:t>
      </w:r>
    </w:p>
    <w:p w14:paraId="624B945D" w14:textId="77777777" w:rsidR="003359C6" w:rsidRPr="00E02C20" w:rsidRDefault="003359C6" w:rsidP="003359C6"/>
    <w:p w14:paraId="077F4D98" w14:textId="56D79410" w:rsidR="02FD4ED9" w:rsidRPr="00E0373B" w:rsidRDefault="02FD4ED9" w:rsidP="3CDCE7BA">
      <w:pPr>
        <w:pStyle w:val="NormalWeb"/>
        <w:spacing w:before="0" w:beforeAutospacing="0" w:after="0" w:afterAutospacing="0"/>
        <w:rPr>
          <w:b/>
          <w:bCs/>
        </w:rPr>
      </w:pPr>
      <w:r w:rsidRPr="3CDCE7BA">
        <w:rPr>
          <w:b/>
          <w:bCs/>
        </w:rPr>
        <w:t>Top Domain</w:t>
      </w:r>
      <w:r w:rsidR="76C24A99" w:rsidRPr="3CDCE7BA">
        <w:rPr>
          <w:b/>
          <w:bCs/>
        </w:rPr>
        <w:t>s</w:t>
      </w:r>
      <w:r w:rsidRPr="3CDCE7BA">
        <w:rPr>
          <w:b/>
          <w:bCs/>
        </w:rPr>
        <w:t>:</w:t>
      </w:r>
    </w:p>
    <w:p w14:paraId="7D0ED954" w14:textId="00B540E4" w:rsidR="00C96A9B" w:rsidRPr="00E0373B" w:rsidRDefault="00C96A9B" w:rsidP="00C96A9B">
      <w:pPr>
        <w:pStyle w:val="NoSpacing"/>
      </w:pPr>
    </w:p>
    <w:p w14:paraId="6B8658B2" w14:textId="4B733B85" w:rsidR="00836E23" w:rsidRDefault="005F568D" w:rsidP="608EA929">
      <w:pPr>
        <w:pStyle w:val="NoSpacing"/>
        <w:numPr>
          <w:ilvl w:val="0"/>
          <w:numId w:val="3"/>
        </w:numPr>
        <w:rPr>
          <w:color w:val="0A0A14"/>
          <w:shd w:val="clear" w:color="auto" w:fill="FFFFFF"/>
        </w:rPr>
      </w:pPr>
      <w:r w:rsidRPr="08253A9B">
        <w:rPr>
          <w:color w:val="0A0A14"/>
          <w:shd w:val="clear" w:color="auto" w:fill="FFFFFF"/>
        </w:rPr>
        <w:t>yahoo.com</w:t>
      </w:r>
    </w:p>
    <w:p w14:paraId="69B82308" w14:textId="39E9446A" w:rsidR="002E17B7" w:rsidRPr="002E17B7" w:rsidRDefault="002E17B7" w:rsidP="608EA929">
      <w:pPr>
        <w:pStyle w:val="NoSpacing"/>
        <w:numPr>
          <w:ilvl w:val="0"/>
          <w:numId w:val="3"/>
        </w:numPr>
        <w:rPr>
          <w:color w:val="0A0A14"/>
          <w:shd w:val="clear" w:color="auto" w:fill="FFFFFF"/>
        </w:rPr>
      </w:pPr>
      <w:r w:rsidRPr="08253A9B">
        <w:rPr>
          <w:color w:val="0A0A14"/>
          <w:shd w:val="clear" w:color="auto" w:fill="FFFFFF"/>
        </w:rPr>
        <w:lastRenderedPageBreak/>
        <w:t>constructiondive.com</w:t>
      </w:r>
    </w:p>
    <w:p w14:paraId="4EE2D263" w14:textId="065BF5A5" w:rsidR="658122DD" w:rsidRDefault="658122DD" w:rsidP="608EA929">
      <w:pPr>
        <w:pStyle w:val="NoSpacing"/>
        <w:numPr>
          <w:ilvl w:val="0"/>
          <w:numId w:val="3"/>
        </w:numPr>
        <w:rPr>
          <w:color w:val="0A0A14"/>
        </w:rPr>
      </w:pPr>
      <w:r w:rsidRPr="08253A9B">
        <w:rPr>
          <w:color w:val="0A0A14"/>
        </w:rPr>
        <w:t>zawya.com</w:t>
      </w:r>
    </w:p>
    <w:p w14:paraId="57FB7EC8" w14:textId="71BA4717" w:rsidR="658122DD" w:rsidRDefault="658122DD" w:rsidP="608EA929">
      <w:pPr>
        <w:pStyle w:val="ListParagraph"/>
        <w:numPr>
          <w:ilvl w:val="0"/>
          <w:numId w:val="3"/>
        </w:numPr>
        <w:rPr>
          <w:color w:val="0A0A14"/>
        </w:rPr>
      </w:pPr>
      <w:hyperlink r:id="rId7">
        <w:r w:rsidRPr="08253A9B">
          <w:rPr>
            <w:color w:val="0A0A14"/>
          </w:rPr>
          <w:t>whatsonsaudiarabia.com</w:t>
        </w:r>
      </w:hyperlink>
      <w:hyperlink r:id="rId8">
        <w:r w:rsidRPr="08253A9B">
          <w:rPr>
            <w:color w:val="0A0A14"/>
          </w:rPr>
          <w:t>meed.com</w:t>
        </w:r>
      </w:hyperlink>
    </w:p>
    <w:p w14:paraId="07C39F13" w14:textId="2F8C4B63" w:rsidR="4AE5862A" w:rsidRDefault="658122DD" w:rsidP="608EA929">
      <w:pPr>
        <w:pStyle w:val="ListParagraph"/>
        <w:numPr>
          <w:ilvl w:val="0"/>
          <w:numId w:val="3"/>
        </w:numPr>
        <w:rPr>
          <w:color w:val="0A0A14"/>
        </w:rPr>
      </w:pPr>
      <w:r w:rsidRPr="08253A9B">
        <w:rPr>
          <w:color w:val="0A0A14"/>
        </w:rPr>
        <w:t>constructionweeksaudi.com</w:t>
      </w:r>
    </w:p>
    <w:p w14:paraId="6F91984E" w14:textId="5FC28DE6" w:rsidR="000E1F95" w:rsidRPr="002E17B7" w:rsidRDefault="00283EAB" w:rsidP="608EA929">
      <w:pPr>
        <w:pStyle w:val="NoSpacing"/>
        <w:numPr>
          <w:ilvl w:val="0"/>
          <w:numId w:val="3"/>
        </w:numPr>
        <w:rPr>
          <w:color w:val="0A0A14"/>
          <w:shd w:val="clear" w:color="auto" w:fill="FFFFFF"/>
        </w:rPr>
      </w:pPr>
      <w:r w:rsidRPr="08253A9B">
        <w:rPr>
          <w:color w:val="0A0A14"/>
          <w:shd w:val="clear" w:color="auto" w:fill="FFFFFF"/>
        </w:rPr>
        <w:t>construction.co.uk</w:t>
      </w:r>
    </w:p>
    <w:p w14:paraId="73B80EB8" w14:textId="77777777" w:rsidR="00836E23" w:rsidRPr="007614F3" w:rsidRDefault="00836E23" w:rsidP="006F6FB5">
      <w:pPr>
        <w:pStyle w:val="NoSpacing"/>
        <w:rPr>
          <w:b/>
          <w:bCs/>
          <w:color w:val="000000" w:themeColor="text1"/>
          <w:sz w:val="28"/>
          <w:szCs w:val="28"/>
          <w:u w:val="single"/>
        </w:rPr>
      </w:pPr>
    </w:p>
    <w:p w14:paraId="6C535C0A" w14:textId="4FD9EE17" w:rsidR="00701327" w:rsidRPr="007614F3" w:rsidRDefault="00701327" w:rsidP="3CDCE7BA">
      <w:pPr>
        <w:pStyle w:val="NormalWeb"/>
        <w:spacing w:before="0" w:beforeAutospacing="0" w:after="0" w:afterAutospacing="0"/>
        <w:jc w:val="center"/>
        <w:rPr>
          <w:b/>
          <w:bCs/>
          <w:color w:val="000000" w:themeColor="text1"/>
          <w:sz w:val="28"/>
          <w:szCs w:val="28"/>
          <w:u w:val="single"/>
        </w:rPr>
      </w:pPr>
      <w:r w:rsidRPr="3CDCE7BA">
        <w:rPr>
          <w:b/>
          <w:bCs/>
          <w:color w:val="000000" w:themeColor="text1"/>
          <w:sz w:val="28"/>
          <w:szCs w:val="28"/>
          <w:u w:val="single"/>
        </w:rPr>
        <w:t>Aluminium</w:t>
      </w:r>
    </w:p>
    <w:p w14:paraId="2AF4E988" w14:textId="77777777" w:rsidR="00996EA1" w:rsidRPr="007614F3" w:rsidRDefault="00996EA1" w:rsidP="3CDCE7BA">
      <w:pPr>
        <w:pStyle w:val="NormalWeb"/>
        <w:spacing w:before="0" w:beforeAutospacing="0" w:after="0" w:afterAutospacing="0"/>
        <w:rPr>
          <w:b/>
          <w:bCs/>
          <w:color w:val="000000" w:themeColor="text1"/>
          <w:u w:val="single"/>
        </w:rPr>
      </w:pPr>
    </w:p>
    <w:p w14:paraId="1A604B57" w14:textId="415FF551" w:rsidR="00210062" w:rsidRPr="00C96A9B" w:rsidRDefault="00AF32C6" w:rsidP="3CDCE7BA">
      <w:pPr>
        <w:pStyle w:val="NormalWeb"/>
        <w:spacing w:before="0" w:beforeAutospacing="0" w:after="0" w:afterAutospacing="0"/>
        <w:rPr>
          <w:b/>
          <w:bCs/>
          <w:color w:val="000000" w:themeColor="text1"/>
        </w:rPr>
      </w:pPr>
      <w:r w:rsidRPr="3CDCE7BA">
        <w:rPr>
          <w:b/>
          <w:bCs/>
          <w:color w:val="000000" w:themeColor="text1"/>
        </w:rPr>
        <w:t>KSA</w:t>
      </w:r>
    </w:p>
    <w:p w14:paraId="57FD723B" w14:textId="04012C53" w:rsidR="404D15C5" w:rsidRDefault="404D15C5" w:rsidP="404D15C5">
      <w:pPr>
        <w:rPr>
          <w:color w:val="000000" w:themeColor="text1"/>
        </w:rPr>
      </w:pPr>
    </w:p>
    <w:p w14:paraId="53705AE0" w14:textId="0450F1BF" w:rsidR="02EC88A6" w:rsidRDefault="14A24AD8" w:rsidP="003A73A3">
      <w:pPr>
        <w:rPr>
          <w:color w:val="000000" w:themeColor="text1"/>
        </w:rPr>
      </w:pPr>
      <w:r w:rsidRPr="404D15C5">
        <w:rPr>
          <w:color w:val="000000" w:themeColor="text1"/>
        </w:rPr>
        <w:t>NA</w:t>
      </w:r>
    </w:p>
    <w:p w14:paraId="127A7492" w14:textId="77777777" w:rsidR="003A73A3" w:rsidRPr="003A73A3" w:rsidRDefault="003A73A3" w:rsidP="003A73A3">
      <w:pPr>
        <w:rPr>
          <w:color w:val="000000" w:themeColor="text1"/>
        </w:rPr>
      </w:pPr>
    </w:p>
    <w:p w14:paraId="2239C522" w14:textId="530351A4" w:rsidR="00210062" w:rsidRPr="00C96A9B" w:rsidRDefault="00421C50" w:rsidP="3CDCE7BA">
      <w:pPr>
        <w:pStyle w:val="NormalWeb"/>
        <w:spacing w:before="0" w:beforeAutospacing="0" w:after="0" w:afterAutospacing="0"/>
        <w:rPr>
          <w:b/>
          <w:bCs/>
          <w:color w:val="000000" w:themeColor="text1"/>
        </w:rPr>
      </w:pPr>
      <w:r w:rsidRPr="3CDCE7BA">
        <w:rPr>
          <w:b/>
          <w:bCs/>
          <w:color w:val="000000" w:themeColor="text1"/>
        </w:rPr>
        <w:t>Global</w:t>
      </w:r>
    </w:p>
    <w:p w14:paraId="1549E0CE" w14:textId="77777777" w:rsidR="00EE5FA9" w:rsidRPr="00A6460E" w:rsidRDefault="00EE5FA9" w:rsidP="3CDCE7BA">
      <w:pPr>
        <w:pStyle w:val="NormalWeb"/>
        <w:spacing w:before="0" w:beforeAutospacing="0" w:after="0" w:afterAutospacing="0"/>
        <w:rPr>
          <w:b/>
          <w:bCs/>
          <w:color w:val="000000" w:themeColor="text1"/>
        </w:rPr>
      </w:pPr>
    </w:p>
    <w:p w14:paraId="020FD6F2" w14:textId="744F678B" w:rsidR="00E3288C" w:rsidRDefault="00AF32C6" w:rsidP="3CDCE7BA">
      <w:pPr>
        <w:rPr>
          <w:color w:val="000000" w:themeColor="text1"/>
        </w:rPr>
      </w:pPr>
      <w:r w:rsidRPr="3CDCE7BA">
        <w:rPr>
          <w:color w:val="000000" w:themeColor="text1"/>
        </w:rPr>
        <w:t>Summary:</w:t>
      </w:r>
    </w:p>
    <w:p w14:paraId="6DC90AA2" w14:textId="77777777" w:rsidR="00995E85" w:rsidRPr="00A6460E" w:rsidRDefault="00995E85" w:rsidP="3CDCE7BA">
      <w:pPr>
        <w:rPr>
          <w:color w:val="000000" w:themeColor="text1"/>
        </w:rPr>
      </w:pPr>
    </w:p>
    <w:p w14:paraId="55BD7F4F" w14:textId="75DCE523" w:rsidR="2DE5A22D" w:rsidRDefault="38C753A3" w:rsidP="6626D8B9">
      <w:pPr>
        <w:pStyle w:val="NoSpacing"/>
        <w:numPr>
          <w:ilvl w:val="0"/>
          <w:numId w:val="17"/>
        </w:numPr>
        <w:rPr>
          <w:color w:val="000000" w:themeColor="text1"/>
        </w:rPr>
      </w:pPr>
      <w:r w:rsidRPr="318DCA60">
        <w:rPr>
          <w:color w:val="000000" w:themeColor="text1"/>
          <w:u w:val="single"/>
        </w:rPr>
        <w:t>Bahrain</w:t>
      </w:r>
      <w:r w:rsidR="2DE5A22D" w:rsidRPr="6626D8B9">
        <w:rPr>
          <w:color w:val="000000" w:themeColor="text1"/>
        </w:rPr>
        <w:t xml:space="preserve">: </w:t>
      </w:r>
      <w:r w:rsidR="63E33F64" w:rsidRPr="4D89F318">
        <w:rPr>
          <w:color w:val="000000" w:themeColor="text1"/>
        </w:rPr>
        <w:t xml:space="preserve">Bahrain launches </w:t>
      </w:r>
      <w:r w:rsidR="2DE5A22D" w:rsidRPr="4D89F318">
        <w:rPr>
          <w:color w:val="000000" w:themeColor="text1"/>
        </w:rPr>
        <w:t xml:space="preserve">US$17 billion investment </w:t>
      </w:r>
      <w:r w:rsidR="63E33F64" w:rsidRPr="4D89F318">
        <w:rPr>
          <w:color w:val="000000" w:themeColor="text1"/>
        </w:rPr>
        <w:t>drive in the U.S., including</w:t>
      </w:r>
      <w:r w:rsidR="2DE5A22D" w:rsidRPr="4D89F318">
        <w:rPr>
          <w:color w:val="000000" w:themeColor="text1"/>
        </w:rPr>
        <w:t xml:space="preserve"> a US$2 billion aluminium downstream initiative </w:t>
      </w:r>
      <w:r w:rsidR="63E33F64" w:rsidRPr="4D89F318">
        <w:rPr>
          <w:color w:val="000000" w:themeColor="text1"/>
        </w:rPr>
        <w:t>led by sovereign wealth fund</w:t>
      </w:r>
      <w:r w:rsidR="2DE5A22D" w:rsidRPr="4D89F318">
        <w:rPr>
          <w:color w:val="000000" w:themeColor="text1"/>
        </w:rPr>
        <w:t xml:space="preserve"> Mumtalakat</w:t>
      </w:r>
      <w:r w:rsidR="63E33F64" w:rsidRPr="4D89F318">
        <w:rPr>
          <w:color w:val="000000" w:themeColor="text1"/>
        </w:rPr>
        <w:t>.</w:t>
      </w:r>
      <w:r w:rsidR="2DE5A22D">
        <w:br/>
      </w:r>
      <w:r w:rsidR="63E33F64" w:rsidRPr="4D89F318">
        <w:rPr>
          <w:color w:val="000000" w:themeColor="text1"/>
        </w:rPr>
        <w:t>The initiative aims</w:t>
      </w:r>
      <w:r w:rsidR="2DE5A22D" w:rsidRPr="4D89F318">
        <w:rPr>
          <w:color w:val="000000" w:themeColor="text1"/>
        </w:rPr>
        <w:t xml:space="preserve"> to </w:t>
      </w:r>
      <w:r w:rsidR="63E33F64" w:rsidRPr="4D89F318">
        <w:rPr>
          <w:color w:val="000000" w:themeColor="text1"/>
        </w:rPr>
        <w:t xml:space="preserve">expand Bahrain’s </w:t>
      </w:r>
      <w:r w:rsidR="2DE5A22D" w:rsidRPr="4D89F318">
        <w:rPr>
          <w:color w:val="000000" w:themeColor="text1"/>
        </w:rPr>
        <w:t>industrial footprint</w:t>
      </w:r>
      <w:r w:rsidR="63E33F64" w:rsidRPr="4D89F318">
        <w:rPr>
          <w:color w:val="000000" w:themeColor="text1"/>
        </w:rPr>
        <w:t xml:space="preserve"> abroad, attract foreign investment, and deepen strategic ties with U.S. partners</w:t>
      </w:r>
      <w:r w:rsidR="00FE60DA">
        <w:rPr>
          <w:color w:val="000000" w:themeColor="text1"/>
        </w:rPr>
        <w:t xml:space="preserve">, </w:t>
      </w:r>
      <w:r w:rsidR="63E33F64" w:rsidRPr="4D89F318">
        <w:rPr>
          <w:color w:val="000000" w:themeColor="text1"/>
        </w:rPr>
        <w:t>particularly in aluminium, where the Kingdom seeks to reinforce its global standing.</w:t>
      </w:r>
    </w:p>
    <w:p w14:paraId="620FC45A" w14:textId="6B6F58CE" w:rsidR="2DE5A22D" w:rsidRDefault="2DE5A22D" w:rsidP="6626D8B9">
      <w:pPr>
        <w:pStyle w:val="NoSpacing"/>
        <w:ind w:left="360"/>
        <w:rPr>
          <w:color w:val="000000" w:themeColor="text1"/>
        </w:rPr>
      </w:pPr>
    </w:p>
    <w:p w14:paraId="10022C87" w14:textId="3EB259E0" w:rsidR="00995E85" w:rsidRPr="00995E85" w:rsidRDefault="00EE5FA9" w:rsidP="003D647A">
      <w:pPr>
        <w:pStyle w:val="NoSpacing"/>
        <w:numPr>
          <w:ilvl w:val="0"/>
          <w:numId w:val="17"/>
        </w:numPr>
        <w:rPr>
          <w:color w:val="000000" w:themeColor="text1"/>
        </w:rPr>
      </w:pPr>
      <w:r w:rsidRPr="00A6460E">
        <w:rPr>
          <w:u w:val="single"/>
          <w:shd w:val="clear" w:color="auto" w:fill="FFFFFF"/>
        </w:rPr>
        <w:t>India</w:t>
      </w:r>
      <w:r w:rsidR="00C96A9B" w:rsidRPr="00A6460E">
        <w:rPr>
          <w:color w:val="000000" w:themeColor="text1"/>
        </w:rPr>
        <w:t xml:space="preserve">: </w:t>
      </w:r>
      <w:r w:rsidRPr="09D61936">
        <w:rPr>
          <w:color w:val="0A0A14"/>
          <w:shd w:val="clear" w:color="auto" w:fill="FFFFFF"/>
        </w:rPr>
        <w:t>India has proposed retaliatory tariffs on US goods worth about US $3.82 </w:t>
      </w:r>
      <w:r w:rsidR="29E7CAC2" w:rsidRPr="09D61936">
        <w:rPr>
          <w:color w:val="0A0A14"/>
          <w:shd w:val="clear" w:color="auto" w:fill="FFFFFF"/>
        </w:rPr>
        <w:t>billion under</w:t>
      </w:r>
      <w:r w:rsidRPr="09D61936">
        <w:rPr>
          <w:color w:val="0A0A14"/>
          <w:shd w:val="clear" w:color="auto" w:fill="FFFFFF"/>
        </w:rPr>
        <w:t xml:space="preserve"> WTO </w:t>
      </w:r>
      <w:r w:rsidR="1C83D5E1" w:rsidRPr="09D61936">
        <w:rPr>
          <w:color w:val="0A0A14"/>
          <w:shd w:val="clear" w:color="auto" w:fill="FFFFFF"/>
        </w:rPr>
        <w:t>rules after</w:t>
      </w:r>
      <w:r w:rsidRPr="09D61936">
        <w:rPr>
          <w:color w:val="0A0A14"/>
          <w:shd w:val="clear" w:color="auto" w:fill="FFFFFF"/>
        </w:rPr>
        <w:t xml:space="preserve"> Washington doubled steel and </w:t>
      </w:r>
      <w:r w:rsidR="73AA2355" w:rsidRPr="09D61936">
        <w:rPr>
          <w:color w:val="0A0A14"/>
          <w:shd w:val="clear" w:color="auto" w:fill="FFFFFF"/>
        </w:rPr>
        <w:t>aluminium</w:t>
      </w:r>
      <w:r w:rsidRPr="09D61936">
        <w:rPr>
          <w:color w:val="0A0A14"/>
          <w:shd w:val="clear" w:color="auto" w:fill="FFFFFF"/>
        </w:rPr>
        <w:t xml:space="preserve"> tariffs from 25% to 50%. India reserves the right to adjust final rates and target products based on evolving trade impacts. This move sets the stage for potential escalation in trade tensions even as both nations pursue a bilateral trade agreement.</w:t>
      </w:r>
    </w:p>
    <w:p w14:paraId="22DA7E5A" w14:textId="5FDDD214" w:rsidR="00995E85" w:rsidRPr="00995E85" w:rsidRDefault="00995E85" w:rsidP="00995E85">
      <w:pPr>
        <w:pStyle w:val="NoSpacing"/>
        <w:ind w:left="360"/>
        <w:rPr>
          <w:color w:val="000000" w:themeColor="text1"/>
        </w:rPr>
      </w:pPr>
    </w:p>
    <w:p w14:paraId="4FF07DA1" w14:textId="00FB22EF" w:rsidR="00995E85" w:rsidRDefault="00995E85" w:rsidP="003D647A">
      <w:pPr>
        <w:pStyle w:val="NoSpacing"/>
        <w:numPr>
          <w:ilvl w:val="0"/>
          <w:numId w:val="17"/>
        </w:numPr>
        <w:rPr>
          <w:shd w:val="clear" w:color="auto" w:fill="FFFFFF"/>
        </w:rPr>
      </w:pPr>
      <w:r>
        <w:rPr>
          <w:u w:val="single"/>
          <w:shd w:val="clear" w:color="auto" w:fill="FFFFFF"/>
        </w:rPr>
        <w:t>USA</w:t>
      </w:r>
      <w:r w:rsidRPr="00995E85">
        <w:rPr>
          <w:shd w:val="clear" w:color="auto" w:fill="FFFFFF"/>
        </w:rPr>
        <w:t>:</w:t>
      </w:r>
      <w:r>
        <w:rPr>
          <w:shd w:val="clear" w:color="auto" w:fill="FFFFFF"/>
        </w:rPr>
        <w:t xml:space="preserve"> </w:t>
      </w:r>
      <w:r w:rsidR="0043275F" w:rsidRPr="09D61936">
        <w:rPr>
          <w:color w:val="0A0A14"/>
          <w:shd w:val="clear" w:color="auto" w:fill="FFFFFF"/>
        </w:rPr>
        <w:t>The U.S. has imposed steep tariffs</w:t>
      </w:r>
      <w:r w:rsidR="00947036">
        <w:rPr>
          <w:color w:val="0A0A14"/>
          <w:shd w:val="clear" w:color="auto" w:fill="FFFFFF"/>
        </w:rPr>
        <w:t xml:space="preserve"> </w:t>
      </w:r>
      <w:r w:rsidR="0043275F" w:rsidRPr="09D61936">
        <w:rPr>
          <w:color w:val="0A0A14"/>
          <w:shd w:val="clear" w:color="auto" w:fill="FFFFFF"/>
        </w:rPr>
        <w:t xml:space="preserve">50% </w:t>
      </w:r>
      <w:r w:rsidR="00947036">
        <w:rPr>
          <w:color w:val="0A0A14"/>
          <w:shd w:val="clear" w:color="auto" w:fill="FFFFFF"/>
        </w:rPr>
        <w:t xml:space="preserve">on </w:t>
      </w:r>
      <w:r w:rsidR="2BA882A8" w:rsidRPr="09D61936">
        <w:rPr>
          <w:color w:val="0A0A14"/>
          <w:shd w:val="clear" w:color="auto" w:fill="FFFFFF"/>
        </w:rPr>
        <w:t xml:space="preserve">aluminium </w:t>
      </w:r>
      <w:r w:rsidR="0043275F" w:rsidRPr="09D61936">
        <w:rPr>
          <w:color w:val="0A0A14"/>
          <w:shd w:val="clear" w:color="auto" w:fill="FFFFFF"/>
        </w:rPr>
        <w:t xml:space="preserve">to bolster domestic production and curb reliance on foreign suppliers, particularly China. The move has driven copper futures to record highs and sparked a surge in domestic miners like Freeport‑McMoRan while igniting investment interest in recycling and clean‑tech firms. </w:t>
      </w:r>
    </w:p>
    <w:p w14:paraId="0CA1FE06" w14:textId="55B76AB8" w:rsidR="00036DD5" w:rsidRDefault="00036DD5" w:rsidP="00036DD5">
      <w:pPr>
        <w:pStyle w:val="ListParagraph"/>
        <w:rPr>
          <w:shd w:val="clear" w:color="auto" w:fill="FFFFFF"/>
        </w:rPr>
      </w:pPr>
    </w:p>
    <w:p w14:paraId="6C7982F6" w14:textId="24DA5622" w:rsidR="00036DD5" w:rsidRPr="00036DD5" w:rsidRDefault="00036DD5" w:rsidP="003D647A">
      <w:pPr>
        <w:pStyle w:val="NoSpacing"/>
        <w:numPr>
          <w:ilvl w:val="0"/>
          <w:numId w:val="17"/>
        </w:numPr>
        <w:rPr>
          <w:u w:val="single"/>
          <w:shd w:val="clear" w:color="auto" w:fill="FFFFFF"/>
        </w:rPr>
      </w:pPr>
      <w:r w:rsidRPr="00036DD5">
        <w:rPr>
          <w:u w:val="single"/>
          <w:shd w:val="clear" w:color="auto" w:fill="FFFFFF"/>
        </w:rPr>
        <w:t>USA</w:t>
      </w:r>
      <w:r>
        <w:rPr>
          <w:shd w:val="clear" w:color="auto" w:fill="FFFFFF"/>
        </w:rPr>
        <w:t xml:space="preserve">: </w:t>
      </w:r>
      <w:r w:rsidRPr="09D61936">
        <w:rPr>
          <w:color w:val="0A0A14"/>
          <w:shd w:val="clear" w:color="auto" w:fill="FFFFFF"/>
        </w:rPr>
        <w:t>Trump</w:t>
      </w:r>
      <w:r w:rsidR="4E33AF4C" w:rsidRPr="09D61936">
        <w:rPr>
          <w:color w:val="0A0A14"/>
          <w:shd w:val="clear" w:color="auto" w:fill="FFFFFF"/>
        </w:rPr>
        <w:t xml:space="preserve"> </w:t>
      </w:r>
      <w:r w:rsidRPr="09D61936">
        <w:rPr>
          <w:color w:val="0A0A14"/>
          <w:shd w:val="clear" w:color="auto" w:fill="FFFFFF"/>
        </w:rPr>
        <w:t>era aluminium tariffs have added to a US$82.3 billion burden on U.S. employers, straining midsized construction firms dependent on aluminium for façades and prefabricated systems. The rising cost of imported metals continues to squeeze margins and influence sourcing strategies across the built environment sector.</w:t>
      </w:r>
    </w:p>
    <w:p w14:paraId="126D71B8" w14:textId="77777777" w:rsidR="0095329E" w:rsidRPr="00C96A9B" w:rsidRDefault="0095329E" w:rsidP="00995E85">
      <w:pPr>
        <w:pStyle w:val="NoSpacing"/>
        <w:rPr>
          <w:color w:val="000000" w:themeColor="text1"/>
        </w:rPr>
      </w:pPr>
    </w:p>
    <w:p w14:paraId="396D204B" w14:textId="77777777" w:rsidR="00210062" w:rsidRPr="00C96A9B" w:rsidRDefault="00210062" w:rsidP="3CDCE7BA">
      <w:pPr>
        <w:pStyle w:val="NormalWeb"/>
        <w:spacing w:before="0" w:beforeAutospacing="0" w:after="0" w:afterAutospacing="0"/>
        <w:rPr>
          <w:b/>
          <w:bCs/>
          <w:color w:val="000000" w:themeColor="text1"/>
        </w:rPr>
      </w:pPr>
      <w:r w:rsidRPr="3CDCE7BA">
        <w:rPr>
          <w:b/>
          <w:bCs/>
          <w:color w:val="000000" w:themeColor="text1"/>
        </w:rPr>
        <w:t>Top Domains:</w:t>
      </w:r>
    </w:p>
    <w:p w14:paraId="2A7CBBBB" w14:textId="77777777" w:rsidR="00210062" w:rsidRPr="00C96A9B" w:rsidRDefault="00210062" w:rsidP="3CDCE7BA">
      <w:pPr>
        <w:pStyle w:val="NormalWeb"/>
        <w:spacing w:before="0" w:beforeAutospacing="0" w:after="0" w:afterAutospacing="0"/>
        <w:rPr>
          <w:b/>
          <w:bCs/>
          <w:color w:val="000000" w:themeColor="text1"/>
        </w:rPr>
      </w:pPr>
    </w:p>
    <w:p w14:paraId="0E917C8A" w14:textId="2718E802" w:rsidR="00535B89" w:rsidRDefault="5C1C828B" w:rsidP="7E532201">
      <w:pPr>
        <w:pStyle w:val="NormalWeb"/>
        <w:numPr>
          <w:ilvl w:val="0"/>
          <w:numId w:val="9"/>
        </w:numPr>
        <w:spacing w:before="0" w:beforeAutospacing="0" w:after="0" w:afterAutospacing="0"/>
        <w:rPr>
          <w:color w:val="000000" w:themeColor="text1"/>
        </w:rPr>
      </w:pPr>
      <w:r w:rsidRPr="55AD1388">
        <w:rPr>
          <w:color w:val="0A0A14"/>
        </w:rPr>
        <w:t>manufacturingtoday.com</w:t>
      </w:r>
    </w:p>
    <w:p w14:paraId="4522259C" w14:textId="73B43015" w:rsidR="00535B89" w:rsidRDefault="00535B89" w:rsidP="003D647A">
      <w:pPr>
        <w:pStyle w:val="NormalWeb"/>
        <w:numPr>
          <w:ilvl w:val="0"/>
          <w:numId w:val="9"/>
        </w:numPr>
        <w:spacing w:before="0" w:beforeAutospacing="0" w:after="0" w:afterAutospacing="0"/>
        <w:rPr>
          <w:color w:val="000000" w:themeColor="text1"/>
        </w:rPr>
      </w:pPr>
      <w:r w:rsidRPr="00535B89">
        <w:rPr>
          <w:color w:val="000000" w:themeColor="text1"/>
        </w:rPr>
        <w:t>news.metal.com</w:t>
      </w:r>
    </w:p>
    <w:p w14:paraId="42B06407" w14:textId="20E36223" w:rsidR="0043275F" w:rsidRDefault="00423CC1" w:rsidP="003D647A">
      <w:pPr>
        <w:pStyle w:val="NormalWeb"/>
        <w:numPr>
          <w:ilvl w:val="0"/>
          <w:numId w:val="9"/>
        </w:numPr>
        <w:spacing w:before="0" w:beforeAutospacing="0" w:after="0" w:afterAutospacing="0"/>
        <w:rPr>
          <w:color w:val="000000" w:themeColor="text1"/>
        </w:rPr>
      </w:pPr>
      <w:r>
        <w:rPr>
          <w:color w:val="000000" w:themeColor="text1"/>
        </w:rPr>
        <w:t>ainvest</w:t>
      </w:r>
      <w:r w:rsidR="0043275F">
        <w:rPr>
          <w:color w:val="000000" w:themeColor="text1"/>
        </w:rPr>
        <w:t>.com</w:t>
      </w:r>
    </w:p>
    <w:p w14:paraId="691E8D48" w14:textId="3C915DC8" w:rsidR="66942785" w:rsidRDefault="001A74AD" w:rsidP="1616B2A0">
      <w:pPr>
        <w:pStyle w:val="NormalWeb"/>
        <w:numPr>
          <w:ilvl w:val="0"/>
          <w:numId w:val="9"/>
        </w:numPr>
        <w:spacing w:before="0" w:beforeAutospacing="0" w:after="0" w:afterAutospacing="0"/>
        <w:rPr>
          <w:color w:val="000000" w:themeColor="text1"/>
        </w:rPr>
      </w:pPr>
      <w:proofErr w:type="spellStart"/>
      <w:r>
        <w:rPr>
          <w:color w:val="000000" w:themeColor="text1"/>
        </w:rPr>
        <w:t>time.news</w:t>
      </w:r>
      <w:proofErr w:type="spellEnd"/>
    </w:p>
    <w:p w14:paraId="08CCE02D" w14:textId="207EF7A4" w:rsidR="7FCEE09D" w:rsidRDefault="7FCEE09D" w:rsidP="7FCEE09D">
      <w:pPr>
        <w:pStyle w:val="NormalWeb"/>
        <w:spacing w:before="0" w:beforeAutospacing="0" w:after="0" w:afterAutospacing="0"/>
        <w:rPr>
          <w:b/>
          <w:bCs/>
          <w:color w:val="000000" w:themeColor="text1"/>
          <w:sz w:val="28"/>
          <w:szCs w:val="28"/>
          <w:highlight w:val="yellow"/>
          <w:u w:val="single"/>
        </w:rPr>
      </w:pPr>
    </w:p>
    <w:p w14:paraId="3E09E698" w14:textId="25D35B73" w:rsidR="00701327" w:rsidRPr="002E077C" w:rsidRDefault="00701327" w:rsidP="3CDCE7BA">
      <w:pPr>
        <w:pStyle w:val="NormalWeb"/>
        <w:spacing w:before="0" w:beforeAutospacing="0" w:after="0" w:afterAutospacing="0"/>
        <w:jc w:val="center"/>
        <w:rPr>
          <w:b/>
          <w:color w:val="000000" w:themeColor="text1"/>
          <w:sz w:val="28"/>
          <w:szCs w:val="28"/>
          <w:highlight w:val="yellow"/>
          <w:u w:val="single"/>
        </w:rPr>
      </w:pPr>
      <w:r w:rsidRPr="3CDCE7BA">
        <w:rPr>
          <w:b/>
          <w:bCs/>
          <w:color w:val="000000" w:themeColor="text1"/>
          <w:sz w:val="28"/>
          <w:szCs w:val="28"/>
          <w:u w:val="single"/>
        </w:rPr>
        <w:lastRenderedPageBreak/>
        <w:t>Construction M&amp;E:</w:t>
      </w:r>
    </w:p>
    <w:p w14:paraId="40344E09" w14:textId="77777777" w:rsidR="00DB3617" w:rsidRPr="002E077C" w:rsidRDefault="00DB3617" w:rsidP="00DB3617">
      <w:pPr>
        <w:rPr>
          <w:color w:val="000000" w:themeColor="text1"/>
        </w:rPr>
      </w:pPr>
    </w:p>
    <w:p w14:paraId="2554E85D" w14:textId="2D19664C" w:rsidR="588577A0" w:rsidRDefault="588577A0" w:rsidP="588577A0">
      <w:pPr>
        <w:rPr>
          <w:color w:val="000000" w:themeColor="text1"/>
        </w:rPr>
      </w:pPr>
    </w:p>
    <w:p w14:paraId="62594FB8" w14:textId="77777777" w:rsidR="00A667D1" w:rsidRPr="002E077C" w:rsidRDefault="00A667D1" w:rsidP="3CDCE7BA">
      <w:pPr>
        <w:pStyle w:val="NormalWeb"/>
        <w:spacing w:before="0" w:beforeAutospacing="0" w:after="0" w:afterAutospacing="0"/>
        <w:rPr>
          <w:b/>
          <w:bCs/>
          <w:color w:val="000000" w:themeColor="text1"/>
        </w:rPr>
      </w:pPr>
      <w:r w:rsidRPr="3CDCE7BA">
        <w:rPr>
          <w:b/>
          <w:bCs/>
          <w:color w:val="000000" w:themeColor="text1"/>
        </w:rPr>
        <w:t>KSA</w:t>
      </w:r>
    </w:p>
    <w:p w14:paraId="0BD08B84" w14:textId="77777777" w:rsidR="00F63DD7" w:rsidRPr="002E077C" w:rsidRDefault="00F63DD7" w:rsidP="3CDCE7BA">
      <w:pPr>
        <w:pStyle w:val="NormalWeb"/>
        <w:spacing w:before="0" w:beforeAutospacing="0" w:after="0" w:afterAutospacing="0"/>
        <w:rPr>
          <w:b/>
          <w:bCs/>
          <w:color w:val="000000" w:themeColor="text1"/>
        </w:rPr>
      </w:pPr>
    </w:p>
    <w:p w14:paraId="25A4A3CB" w14:textId="77777777" w:rsidR="00F63DD7" w:rsidRPr="00862853" w:rsidRDefault="00F63DD7" w:rsidP="3CDCE7BA">
      <w:pPr>
        <w:rPr>
          <w:color w:val="000000" w:themeColor="text1"/>
        </w:rPr>
      </w:pPr>
      <w:r w:rsidRPr="3CDCE7BA">
        <w:rPr>
          <w:color w:val="000000" w:themeColor="text1"/>
        </w:rPr>
        <w:t>NA</w:t>
      </w:r>
    </w:p>
    <w:p w14:paraId="264CBDDB" w14:textId="77777777" w:rsidR="00A667D1" w:rsidRPr="006C68E5" w:rsidRDefault="00A667D1" w:rsidP="00A667D1">
      <w:pPr>
        <w:rPr>
          <w:color w:val="000000" w:themeColor="text1"/>
          <w:highlight w:val="yellow"/>
        </w:rPr>
      </w:pPr>
    </w:p>
    <w:p w14:paraId="691C3992" w14:textId="77777777" w:rsidR="00A667D1" w:rsidRPr="002E077C" w:rsidRDefault="00A667D1" w:rsidP="3CDCE7BA">
      <w:pPr>
        <w:pStyle w:val="NormalWeb"/>
        <w:spacing w:before="0" w:beforeAutospacing="0" w:after="0" w:afterAutospacing="0"/>
        <w:rPr>
          <w:b/>
          <w:bCs/>
          <w:color w:val="000000" w:themeColor="text1"/>
        </w:rPr>
      </w:pPr>
      <w:r w:rsidRPr="3CDCE7BA">
        <w:rPr>
          <w:b/>
          <w:bCs/>
          <w:color w:val="000000" w:themeColor="text1"/>
        </w:rPr>
        <w:t>Global</w:t>
      </w:r>
    </w:p>
    <w:p w14:paraId="3095DC07" w14:textId="77777777" w:rsidR="00EA1213" w:rsidRPr="006C68E5" w:rsidRDefault="00EA1213" w:rsidP="3CDCE7BA">
      <w:pPr>
        <w:rPr>
          <w:color w:val="000000" w:themeColor="text1"/>
          <w:highlight w:val="yellow"/>
        </w:rPr>
      </w:pPr>
    </w:p>
    <w:p w14:paraId="24B82CF7" w14:textId="750DDB46" w:rsidR="001766C1" w:rsidRPr="001766C1" w:rsidRDefault="001766C1" w:rsidP="001766C1">
      <w:pPr>
        <w:pStyle w:val="NoSpacing"/>
        <w:rPr>
          <w:color w:val="000000" w:themeColor="text1"/>
        </w:rPr>
      </w:pPr>
      <w:r w:rsidRPr="001766C1">
        <w:rPr>
          <w:color w:val="000000" w:themeColor="text1"/>
        </w:rPr>
        <w:t>NA</w:t>
      </w:r>
    </w:p>
    <w:p w14:paraId="47D02A86" w14:textId="724113FE" w:rsidR="00701327" w:rsidRPr="002E077C" w:rsidRDefault="00701327" w:rsidP="3CDCE7BA">
      <w:pPr>
        <w:pStyle w:val="NormalWeb"/>
        <w:spacing w:before="0" w:beforeAutospacing="0" w:after="0" w:afterAutospacing="0"/>
        <w:jc w:val="center"/>
        <w:rPr>
          <w:b/>
          <w:color w:val="000000" w:themeColor="text1"/>
          <w:sz w:val="28"/>
          <w:szCs w:val="28"/>
          <w:u w:val="single"/>
        </w:rPr>
      </w:pPr>
      <w:r w:rsidRPr="3CDCE7BA">
        <w:rPr>
          <w:b/>
          <w:bCs/>
          <w:color w:val="000000" w:themeColor="text1"/>
          <w:sz w:val="28"/>
          <w:szCs w:val="28"/>
          <w:u w:val="single"/>
        </w:rPr>
        <w:t>Steel Rebar:</w:t>
      </w:r>
    </w:p>
    <w:p w14:paraId="3082C3A3" w14:textId="3DF5194B" w:rsidR="4C8C9E7C" w:rsidRPr="002E077C" w:rsidRDefault="4C8C9E7C" w:rsidP="4C8C9E7C">
      <w:pPr>
        <w:pStyle w:val="NoSpacing"/>
        <w:spacing w:line="259" w:lineRule="auto"/>
        <w:rPr>
          <w:color w:val="000000" w:themeColor="text1"/>
        </w:rPr>
      </w:pPr>
    </w:p>
    <w:p w14:paraId="16E73ABF" w14:textId="77777777" w:rsidR="00B04599" w:rsidRPr="002E077C" w:rsidRDefault="00B04599" w:rsidP="3CDCE7BA">
      <w:pPr>
        <w:pStyle w:val="NormalWeb"/>
        <w:spacing w:before="0" w:beforeAutospacing="0" w:after="0" w:afterAutospacing="0"/>
        <w:rPr>
          <w:b/>
          <w:bCs/>
          <w:color w:val="000000" w:themeColor="text1"/>
        </w:rPr>
      </w:pPr>
      <w:r w:rsidRPr="3CDCE7BA">
        <w:rPr>
          <w:b/>
          <w:bCs/>
          <w:color w:val="000000" w:themeColor="text1"/>
        </w:rPr>
        <w:t>KSA</w:t>
      </w:r>
    </w:p>
    <w:p w14:paraId="13259F2D" w14:textId="77777777" w:rsidR="00B04599" w:rsidRPr="002E077C" w:rsidRDefault="00B04599" w:rsidP="00B04599">
      <w:pPr>
        <w:rPr>
          <w:color w:val="000000" w:themeColor="text1"/>
        </w:rPr>
      </w:pPr>
    </w:p>
    <w:p w14:paraId="27530F13" w14:textId="0F1DCEFE" w:rsidR="00A76A08" w:rsidRDefault="00ED5C76" w:rsidP="00A76A08">
      <w:pPr>
        <w:rPr>
          <w:color w:val="000000" w:themeColor="text1"/>
        </w:rPr>
      </w:pPr>
      <w:r>
        <w:rPr>
          <w:color w:val="000000" w:themeColor="text1"/>
        </w:rPr>
        <w:t>NA</w:t>
      </w:r>
    </w:p>
    <w:p w14:paraId="18A15A0F" w14:textId="77777777" w:rsidR="00ED5C76" w:rsidRPr="002E077C" w:rsidRDefault="00ED5C76" w:rsidP="00A76A08">
      <w:pPr>
        <w:rPr>
          <w:color w:val="000000" w:themeColor="text1"/>
        </w:rPr>
      </w:pPr>
    </w:p>
    <w:p w14:paraId="536FB2C7" w14:textId="77777777" w:rsidR="00B04599" w:rsidRPr="002E077C" w:rsidRDefault="00B04599" w:rsidP="3CDCE7BA">
      <w:pPr>
        <w:pStyle w:val="NormalWeb"/>
        <w:spacing w:before="0" w:beforeAutospacing="0" w:after="0" w:afterAutospacing="0"/>
        <w:rPr>
          <w:b/>
          <w:bCs/>
          <w:color w:val="000000" w:themeColor="text1"/>
        </w:rPr>
      </w:pPr>
      <w:r w:rsidRPr="3CDCE7BA">
        <w:rPr>
          <w:b/>
          <w:bCs/>
          <w:color w:val="000000" w:themeColor="text1"/>
        </w:rPr>
        <w:t>Global</w:t>
      </w:r>
    </w:p>
    <w:p w14:paraId="7F2A4D23" w14:textId="77777777" w:rsidR="00B04599" w:rsidRPr="002E077C" w:rsidRDefault="00B04599" w:rsidP="00B04599">
      <w:pPr>
        <w:rPr>
          <w:color w:val="000000" w:themeColor="text1"/>
        </w:rPr>
      </w:pPr>
      <w:r w:rsidRPr="3CDCE7BA">
        <w:rPr>
          <w:color w:val="000000" w:themeColor="text1"/>
        </w:rPr>
        <w:t>Summary:</w:t>
      </w:r>
    </w:p>
    <w:p w14:paraId="42784E59" w14:textId="77777777" w:rsidR="00B04599" w:rsidRPr="006C68E5" w:rsidRDefault="00B04599" w:rsidP="00B04599">
      <w:pPr>
        <w:rPr>
          <w:color w:val="000000" w:themeColor="text1"/>
          <w:highlight w:val="yellow"/>
        </w:rPr>
      </w:pPr>
    </w:p>
    <w:p w14:paraId="40F03714" w14:textId="43E37235" w:rsidR="00D85645" w:rsidRPr="00802C5B" w:rsidRDefault="006B4837" w:rsidP="003D647A">
      <w:pPr>
        <w:pStyle w:val="ListParagraph"/>
        <w:numPr>
          <w:ilvl w:val="0"/>
          <w:numId w:val="5"/>
        </w:numPr>
        <w:rPr>
          <w:color w:val="000000" w:themeColor="text1"/>
        </w:rPr>
      </w:pPr>
      <w:r w:rsidRPr="006B4837">
        <w:rPr>
          <w:color w:val="000000" w:themeColor="text1"/>
          <w:u w:val="single"/>
        </w:rPr>
        <w:t>USA</w:t>
      </w:r>
      <w:r w:rsidR="289BE1B6" w:rsidRPr="006B4837">
        <w:rPr>
          <w:color w:val="000000" w:themeColor="text1"/>
        </w:rPr>
        <w:t xml:space="preserve">: </w:t>
      </w:r>
      <w:r w:rsidRPr="37532D01">
        <w:rPr>
          <w:color w:val="000000" w:themeColor="text1"/>
        </w:rPr>
        <w:t>U.S. rebar producers, grouped under the Rebar Trade Action Coalition, have petitioned for antidumping and countervailing duties on imports from Algeria, Bulgaria, Egypt and Vietnam, citing</w:t>
      </w:r>
      <w:r w:rsidR="46BAE6C3" w:rsidRPr="37532D01">
        <w:rPr>
          <w:color w:val="000000" w:themeColor="text1"/>
        </w:rPr>
        <w:t xml:space="preserve"> dumping margins</w:t>
      </w:r>
      <w:r w:rsidR="5F467D78" w:rsidRPr="37532D01">
        <w:rPr>
          <w:color w:val="000000" w:themeColor="text1"/>
        </w:rPr>
        <w:t xml:space="preserve"> of 145-166% from Algeria, ~25.6% from Bulgaria, 111-130% from Egypt, and ~115% from Vietnam.</w:t>
      </w:r>
      <w:r w:rsidRPr="37532D01">
        <w:rPr>
          <w:color w:val="000000" w:themeColor="text1"/>
        </w:rPr>
        <w:t xml:space="preserve"> This move reflects mounting concern among domestic manufacturers over unfair competition and seeks to strengthen protections against subsidized imports eroding U.S. market share.</w:t>
      </w:r>
    </w:p>
    <w:p w14:paraId="369682FC" w14:textId="5A7DD9DF" w:rsidR="00D85645" w:rsidRPr="006C68E5" w:rsidRDefault="00D85645" w:rsidP="00D85645">
      <w:pPr>
        <w:pStyle w:val="ListParagraph"/>
        <w:ind w:left="360"/>
        <w:rPr>
          <w:color w:val="000000" w:themeColor="text1"/>
          <w:highlight w:val="yellow"/>
          <w:u w:val="single"/>
        </w:rPr>
      </w:pPr>
    </w:p>
    <w:p w14:paraId="30DC0FDA" w14:textId="4734B5BC" w:rsidR="002B7050" w:rsidRDefault="0016252E" w:rsidP="003D647A">
      <w:pPr>
        <w:pStyle w:val="ListParagraph"/>
        <w:numPr>
          <w:ilvl w:val="0"/>
          <w:numId w:val="5"/>
        </w:numPr>
        <w:rPr>
          <w:color w:val="000000" w:themeColor="text1"/>
        </w:rPr>
      </w:pPr>
      <w:r w:rsidRPr="0016252E">
        <w:rPr>
          <w:color w:val="000000" w:themeColor="text1"/>
          <w:u w:val="single"/>
        </w:rPr>
        <w:t>Europe</w:t>
      </w:r>
      <w:r w:rsidR="6DF8EB40" w:rsidRPr="0016252E">
        <w:rPr>
          <w:color w:val="000000" w:themeColor="text1"/>
          <w:u w:val="single"/>
        </w:rPr>
        <w:t>:</w:t>
      </w:r>
      <w:r w:rsidR="41C27219" w:rsidRPr="0016252E">
        <w:rPr>
          <w:color w:val="000000" w:themeColor="text1"/>
        </w:rPr>
        <w:t xml:space="preserve"> </w:t>
      </w:r>
      <w:r w:rsidRPr="1B6C17EA">
        <w:rPr>
          <w:color w:val="000000" w:themeColor="text1"/>
        </w:rPr>
        <w:t>Steel rebar prices in Europe remain stable at around €615</w:t>
      </w:r>
      <w:r w:rsidR="3FF861F4" w:rsidRPr="1B6C17EA">
        <w:rPr>
          <w:color w:val="000000" w:themeColor="text1"/>
        </w:rPr>
        <w:t>-</w:t>
      </w:r>
      <w:r w:rsidRPr="1B6C17EA">
        <w:rPr>
          <w:color w:val="000000" w:themeColor="text1"/>
        </w:rPr>
        <w:t>640/tonne delivered</w:t>
      </w:r>
      <w:r>
        <w:br/>
      </w:r>
      <w:r w:rsidR="7346355F" w:rsidRPr="10C4B560">
        <w:rPr>
          <w:rFonts w:eastAsia="Segoe UI"/>
          <w:color w:val="000000" w:themeColor="text1"/>
        </w:rPr>
        <w:t xml:space="preserve"> </w:t>
      </w:r>
      <w:r w:rsidR="7346355F" w:rsidRPr="1B6C17EA">
        <w:rPr>
          <w:color w:val="000000" w:themeColor="text1"/>
        </w:rPr>
        <w:t>(</w:t>
      </w:r>
      <w:r w:rsidR="00FC7C4F">
        <w:rPr>
          <w:color w:val="000000" w:themeColor="text1"/>
        </w:rPr>
        <w:t>~</w:t>
      </w:r>
      <w:r w:rsidR="7346355F" w:rsidRPr="1B6C17EA">
        <w:rPr>
          <w:color w:val="000000" w:themeColor="text1"/>
        </w:rPr>
        <w:t xml:space="preserve"> </w:t>
      </w:r>
      <w:r w:rsidRPr="1B6C17EA">
        <w:rPr>
          <w:color w:val="000000" w:themeColor="text1"/>
        </w:rPr>
        <w:t>US</w:t>
      </w:r>
      <w:r w:rsidR="7346355F" w:rsidRPr="1B6C17EA">
        <w:rPr>
          <w:color w:val="000000" w:themeColor="text1"/>
        </w:rPr>
        <w:t xml:space="preserve"> </w:t>
      </w:r>
      <w:r w:rsidRPr="1B6C17EA">
        <w:rPr>
          <w:color w:val="000000" w:themeColor="text1"/>
        </w:rPr>
        <w:t>$716</w:t>
      </w:r>
      <w:r w:rsidR="59128D1B" w:rsidRPr="1B6C17EA">
        <w:rPr>
          <w:color w:val="000000" w:themeColor="text1"/>
        </w:rPr>
        <w:t>-</w:t>
      </w:r>
      <w:r w:rsidRPr="1B6C17EA">
        <w:rPr>
          <w:color w:val="000000" w:themeColor="text1"/>
        </w:rPr>
        <w:t xml:space="preserve">745) as of late June 2025, with only minor </w:t>
      </w:r>
      <w:r w:rsidR="04E41F0D" w:rsidRPr="1B6C17EA">
        <w:rPr>
          <w:color w:val="000000" w:themeColor="text1"/>
        </w:rPr>
        <w:t>country</w:t>
      </w:r>
      <w:r w:rsidR="7346355F" w:rsidRPr="1B6C17EA">
        <w:rPr>
          <w:color w:val="000000" w:themeColor="text1"/>
        </w:rPr>
        <w:t>-</w:t>
      </w:r>
      <w:r w:rsidR="04E41F0D" w:rsidRPr="1B6C17EA">
        <w:rPr>
          <w:color w:val="000000" w:themeColor="text1"/>
        </w:rPr>
        <w:t>level</w:t>
      </w:r>
      <w:r w:rsidRPr="1B6C17EA">
        <w:rPr>
          <w:color w:val="000000" w:themeColor="text1"/>
        </w:rPr>
        <w:t xml:space="preserve"> variations like slightly higher quotes in Denmark and unchanged ex</w:t>
      </w:r>
      <w:r w:rsidR="7346355F" w:rsidRPr="1B6C17EA">
        <w:rPr>
          <w:color w:val="000000" w:themeColor="text1"/>
        </w:rPr>
        <w:t>-</w:t>
      </w:r>
      <w:r w:rsidRPr="1B6C17EA">
        <w:rPr>
          <w:color w:val="000000" w:themeColor="text1"/>
        </w:rPr>
        <w:t>works levels in Italy (€</w:t>
      </w:r>
      <w:r w:rsidR="7346355F" w:rsidRPr="1B6C17EA">
        <w:rPr>
          <w:color w:val="000000" w:themeColor="text1"/>
        </w:rPr>
        <w:t>510-540</w:t>
      </w:r>
      <w:r w:rsidRPr="1B6C17EA">
        <w:rPr>
          <w:color w:val="000000" w:themeColor="text1"/>
        </w:rPr>
        <w:t>/t</w:t>
      </w:r>
      <w:r w:rsidR="7346355F" w:rsidRPr="1B6C17EA">
        <w:rPr>
          <w:color w:val="000000" w:themeColor="text1"/>
        </w:rPr>
        <w:t>)</w:t>
      </w:r>
      <w:r w:rsidRPr="1B6C17EA">
        <w:rPr>
          <w:color w:val="000000" w:themeColor="text1"/>
        </w:rPr>
        <w:t xml:space="preserve"> This flat pricing trend reflects a market in limbo</w:t>
      </w:r>
      <w:r w:rsidR="7346355F" w:rsidRPr="1B6C17EA">
        <w:rPr>
          <w:color w:val="000000" w:themeColor="text1"/>
        </w:rPr>
        <w:t>—</w:t>
      </w:r>
      <w:r w:rsidRPr="1B6C17EA">
        <w:rPr>
          <w:color w:val="000000" w:themeColor="text1"/>
        </w:rPr>
        <w:t>demand is tepid, imports are steady, and producers and buyers are waiting for clearer signals on supply dynamics, raw material costs, or policy changes to set a new direction.</w:t>
      </w:r>
    </w:p>
    <w:p w14:paraId="1AC38B7A" w14:textId="77777777" w:rsidR="000F7946" w:rsidRPr="006C68E5" w:rsidRDefault="000F7946" w:rsidP="000F7946">
      <w:pPr>
        <w:pStyle w:val="ListParagraph"/>
        <w:rPr>
          <w:color w:val="000000" w:themeColor="text1"/>
          <w:highlight w:val="yellow"/>
        </w:rPr>
      </w:pPr>
    </w:p>
    <w:p w14:paraId="7E86F720" w14:textId="6EC065C9" w:rsidR="000F7946" w:rsidRDefault="4E4EB610" w:rsidP="231FB919">
      <w:pPr>
        <w:pStyle w:val="ListParagraph"/>
        <w:numPr>
          <w:ilvl w:val="0"/>
          <w:numId w:val="5"/>
        </w:numPr>
        <w:rPr>
          <w:color w:val="000000" w:themeColor="text1"/>
        </w:rPr>
      </w:pPr>
      <w:r>
        <w:rPr>
          <w:color w:val="000000" w:themeColor="text1"/>
          <w:u w:val="single"/>
        </w:rPr>
        <w:t>Italy</w:t>
      </w:r>
      <w:r w:rsidR="094A2131" w:rsidRPr="00F07454">
        <w:rPr>
          <w:color w:val="000000" w:themeColor="text1"/>
        </w:rPr>
        <w:t>:</w:t>
      </w:r>
      <w:r w:rsidR="094A2131" w:rsidRPr="54C18219">
        <w:rPr>
          <w:color w:val="0A0A14"/>
          <w:shd w:val="clear" w:color="auto" w:fill="FFFFFF"/>
        </w:rPr>
        <w:t xml:space="preserve"> </w:t>
      </w:r>
      <w:r w:rsidR="6502C5D3" w:rsidRPr="1B6C17EA">
        <w:rPr>
          <w:color w:val="0A0A14"/>
        </w:rPr>
        <w:t>Italian steel rebar producers have raised prices to around</w:t>
      </w:r>
      <w:r w:rsidR="479A3134" w:rsidRPr="1B6C17EA">
        <w:rPr>
          <w:color w:val="0A0A14"/>
        </w:rPr>
        <w:t xml:space="preserve"> €592-593</w:t>
      </w:r>
      <w:r w:rsidR="6502C5D3" w:rsidRPr="1B6C17EA">
        <w:rPr>
          <w:color w:val="0A0A14"/>
        </w:rPr>
        <w:t>/tonne ex‑works</w:t>
      </w:r>
      <w:r w:rsidR="00846F4E">
        <w:br/>
      </w:r>
      <w:r w:rsidR="479A3134" w:rsidRPr="1B6C17EA">
        <w:rPr>
          <w:color w:val="0A0A14"/>
        </w:rPr>
        <w:t xml:space="preserve"> (</w:t>
      </w:r>
      <w:r w:rsidR="00FC7C4F">
        <w:rPr>
          <w:color w:val="0A0A14"/>
        </w:rPr>
        <w:t>~</w:t>
      </w:r>
      <w:r w:rsidR="479A3134" w:rsidRPr="1B6C17EA">
        <w:rPr>
          <w:color w:val="0A0A14"/>
        </w:rPr>
        <w:t xml:space="preserve"> </w:t>
      </w:r>
      <w:r w:rsidR="6502C5D3" w:rsidRPr="1B6C17EA">
        <w:rPr>
          <w:color w:val="0A0A14"/>
        </w:rPr>
        <w:t>US</w:t>
      </w:r>
      <w:r w:rsidR="479A3134" w:rsidRPr="1B6C17EA">
        <w:rPr>
          <w:color w:val="0A0A14"/>
        </w:rPr>
        <w:t xml:space="preserve"> </w:t>
      </w:r>
      <w:r w:rsidR="6502C5D3" w:rsidRPr="1B6C17EA">
        <w:rPr>
          <w:color w:val="0A0A14"/>
        </w:rPr>
        <w:t>$590/t</w:t>
      </w:r>
      <w:r w:rsidR="26433DA9" w:rsidRPr="1B6C17EA">
        <w:rPr>
          <w:color w:val="0A0A14"/>
        </w:rPr>
        <w:t>)</w:t>
      </w:r>
      <w:r w:rsidR="6502C5D3" w:rsidRPr="1B6C17EA">
        <w:rPr>
          <w:color w:val="0A0A14"/>
        </w:rPr>
        <w:t xml:space="preserve"> in March 2025, reflecting a 3% increase </w:t>
      </w:r>
      <w:proofErr w:type="spellStart"/>
      <w:r w:rsidR="479A3134" w:rsidRPr="1B6C17EA">
        <w:rPr>
          <w:color w:val="0A0A14"/>
        </w:rPr>
        <w:t>fueled</w:t>
      </w:r>
      <w:proofErr w:type="spellEnd"/>
      <w:r w:rsidR="6502C5D3" w:rsidRPr="1B6C17EA">
        <w:rPr>
          <w:color w:val="0A0A14"/>
        </w:rPr>
        <w:t xml:space="preserve"> by higher production costs and improving local demand, despite competing pressure from imports and scrap price </w:t>
      </w:r>
      <w:r w:rsidR="479A3134" w:rsidRPr="2C3A9431">
        <w:rPr>
          <w:color w:val="0A0A14"/>
        </w:rPr>
        <w:t>volatility. This</w:t>
      </w:r>
      <w:r w:rsidR="479A3134" w:rsidRPr="296D6D92">
        <w:rPr>
          <w:color w:val="0A0A14"/>
        </w:rPr>
        <w:t xml:space="preserve"> uptick</w:t>
      </w:r>
      <w:r w:rsidR="6502C5D3" w:rsidRPr="1B6C17EA">
        <w:rPr>
          <w:color w:val="0A0A14"/>
        </w:rPr>
        <w:t xml:space="preserve"> signals a stronger Italian rebar market, though producers face ongoing margin risks </w:t>
      </w:r>
      <w:r w:rsidR="479A3134" w:rsidRPr="55E908C4">
        <w:rPr>
          <w:color w:val="0A0A14"/>
        </w:rPr>
        <w:t>from fluctuating</w:t>
      </w:r>
      <w:r w:rsidR="6502C5D3" w:rsidRPr="1B6C17EA">
        <w:rPr>
          <w:color w:val="0A0A14"/>
        </w:rPr>
        <w:t xml:space="preserve"> raw material prices and import </w:t>
      </w:r>
      <w:r w:rsidR="479A3134" w:rsidRPr="57A7290B">
        <w:rPr>
          <w:color w:val="0A0A14"/>
        </w:rPr>
        <w:t>competition making</w:t>
      </w:r>
      <w:r w:rsidR="6502C5D3" w:rsidRPr="1B6C17EA">
        <w:rPr>
          <w:color w:val="0A0A14"/>
        </w:rPr>
        <w:t xml:space="preserve"> profitability an evolving challenge.</w:t>
      </w:r>
    </w:p>
    <w:p w14:paraId="3C14AC41" w14:textId="77777777" w:rsidR="00960507" w:rsidRPr="006C68E5" w:rsidRDefault="00960507" w:rsidP="00960507">
      <w:pPr>
        <w:pStyle w:val="ListParagraph"/>
        <w:rPr>
          <w:color w:val="000000" w:themeColor="text1"/>
          <w:highlight w:val="yellow"/>
        </w:rPr>
      </w:pPr>
    </w:p>
    <w:p w14:paraId="7CD4F26D" w14:textId="081CB4B2" w:rsidR="001F3C0B" w:rsidRPr="001F3C0B" w:rsidRDefault="7637B4E6" w:rsidP="003D647A">
      <w:pPr>
        <w:pStyle w:val="ListParagraph"/>
        <w:numPr>
          <w:ilvl w:val="0"/>
          <w:numId w:val="5"/>
        </w:numPr>
        <w:rPr>
          <w:color w:val="000000" w:themeColor="text1"/>
        </w:rPr>
      </w:pPr>
      <w:r w:rsidRPr="00551D6B">
        <w:rPr>
          <w:color w:val="000000" w:themeColor="text1"/>
          <w:u w:val="single"/>
        </w:rPr>
        <w:t>Poland</w:t>
      </w:r>
      <w:r w:rsidR="00960507" w:rsidRPr="00551D6B">
        <w:rPr>
          <w:color w:val="000000" w:themeColor="text1"/>
        </w:rPr>
        <w:t xml:space="preserve">: </w:t>
      </w:r>
      <w:r w:rsidR="00425AC2">
        <w:t xml:space="preserve">Polish steel rebar prices declined to </w:t>
      </w:r>
      <w:r w:rsidR="00425AC2" w:rsidRPr="00425AC2">
        <w:t>PLN 2,480–2,500/tonne CPT (~</w:t>
      </w:r>
      <w:r w:rsidR="00425AC2">
        <w:t>US$685–691) during the week ending July 4, 2025</w:t>
      </w:r>
      <w:r w:rsidRPr="231FB919">
        <w:rPr>
          <w:color w:val="0A0A14"/>
        </w:rPr>
        <w:t>, down from 2,</w:t>
      </w:r>
      <w:r w:rsidR="245A93D4" w:rsidRPr="231FB919">
        <w:rPr>
          <w:color w:val="0A0A14"/>
        </w:rPr>
        <w:t>520-2</w:t>
      </w:r>
      <w:r w:rsidRPr="231FB919">
        <w:rPr>
          <w:color w:val="0A0A14"/>
        </w:rPr>
        <w:t>,550 zloty/tonne the week before. This decline reflects persistent weak construction demand and an oversupply of mill product in the market. This downward pressure highlights profitability challenges for Polish steelmakers and distributors, who are struggling to reset prices amid slowing demand and ample inventory.</w:t>
      </w:r>
    </w:p>
    <w:p w14:paraId="26E01010" w14:textId="77777777" w:rsidR="001F3C0B" w:rsidRPr="006C68E5" w:rsidRDefault="001F3C0B" w:rsidP="001F3C0B">
      <w:pPr>
        <w:rPr>
          <w:color w:val="000000" w:themeColor="text1"/>
          <w:highlight w:val="yellow"/>
        </w:rPr>
      </w:pPr>
    </w:p>
    <w:p w14:paraId="06CB40A9" w14:textId="77777777" w:rsidR="006E3190" w:rsidRPr="002E077C" w:rsidRDefault="006E3190" w:rsidP="3CDCE7BA">
      <w:pPr>
        <w:pStyle w:val="NormalWeb"/>
        <w:spacing w:before="0" w:beforeAutospacing="0" w:after="0" w:afterAutospacing="0"/>
        <w:rPr>
          <w:b/>
          <w:bCs/>
          <w:color w:val="000000" w:themeColor="text1"/>
        </w:rPr>
      </w:pPr>
      <w:r w:rsidRPr="3CDCE7BA">
        <w:rPr>
          <w:b/>
          <w:bCs/>
          <w:color w:val="000000" w:themeColor="text1"/>
        </w:rPr>
        <w:t>Top Domains:</w:t>
      </w:r>
    </w:p>
    <w:p w14:paraId="3E7C3EA1" w14:textId="77777777" w:rsidR="006E3190" w:rsidRPr="002E077C" w:rsidRDefault="006E3190" w:rsidP="3CDCE7BA">
      <w:pPr>
        <w:pStyle w:val="NormalWeb"/>
        <w:spacing w:before="0" w:beforeAutospacing="0" w:after="0" w:afterAutospacing="0"/>
        <w:rPr>
          <w:b/>
          <w:bCs/>
          <w:color w:val="000000" w:themeColor="text1"/>
        </w:rPr>
      </w:pPr>
    </w:p>
    <w:p w14:paraId="15B6B42A" w14:textId="4957B6A7" w:rsidR="006B4837" w:rsidRPr="000E23DE" w:rsidRDefault="006B4837" w:rsidP="003D647A">
      <w:pPr>
        <w:pStyle w:val="ListParagraph"/>
        <w:numPr>
          <w:ilvl w:val="0"/>
          <w:numId w:val="9"/>
        </w:numPr>
        <w:rPr>
          <w:color w:val="0A0A14"/>
          <w:shd w:val="clear" w:color="auto" w:fill="FFFFFF"/>
        </w:rPr>
      </w:pPr>
      <w:r w:rsidRPr="4A9374B0">
        <w:rPr>
          <w:color w:val="0A0A14"/>
          <w:shd w:val="clear" w:color="auto" w:fill="FFFFFF"/>
        </w:rPr>
        <w:t>steelmarketupdate.com</w:t>
      </w:r>
    </w:p>
    <w:p w14:paraId="74BDB3AB" w14:textId="146C3194" w:rsidR="00960507" w:rsidRPr="000E23DE" w:rsidRDefault="00960507" w:rsidP="003D647A">
      <w:pPr>
        <w:pStyle w:val="NormalWeb"/>
        <w:numPr>
          <w:ilvl w:val="0"/>
          <w:numId w:val="9"/>
        </w:numPr>
        <w:spacing w:before="0" w:beforeAutospacing="0" w:after="0" w:afterAutospacing="0"/>
        <w:rPr>
          <w:color w:val="0A0A14"/>
          <w:shd w:val="clear" w:color="auto" w:fill="FFFFFF"/>
        </w:rPr>
      </w:pPr>
      <w:r w:rsidRPr="4A9374B0">
        <w:rPr>
          <w:color w:val="0A0A14"/>
          <w:shd w:val="clear" w:color="auto" w:fill="FFFFFF"/>
        </w:rPr>
        <w:t>eurometal.net</w:t>
      </w:r>
    </w:p>
    <w:p w14:paraId="4272D30A" w14:textId="4DD66016" w:rsidR="00551D6B" w:rsidRPr="000E23DE" w:rsidRDefault="00326006" w:rsidP="003D647A">
      <w:pPr>
        <w:pStyle w:val="NormalWeb"/>
        <w:numPr>
          <w:ilvl w:val="0"/>
          <w:numId w:val="9"/>
        </w:numPr>
        <w:spacing w:before="0" w:beforeAutospacing="0" w:after="0" w:afterAutospacing="0"/>
        <w:rPr>
          <w:color w:val="0A0A14"/>
          <w:shd w:val="clear" w:color="auto" w:fill="FFFFFF"/>
        </w:rPr>
      </w:pPr>
      <w:r w:rsidRPr="4A9374B0">
        <w:rPr>
          <w:color w:val="0A0A14"/>
          <w:shd w:val="clear" w:color="auto" w:fill="FFFFFF"/>
        </w:rPr>
        <w:t>steelprice</w:t>
      </w:r>
      <w:r w:rsidR="0016252E" w:rsidRPr="4A9374B0">
        <w:rPr>
          <w:color w:val="0A0A14"/>
          <w:shd w:val="clear" w:color="auto" w:fill="FFFFFF"/>
        </w:rPr>
        <w:t>s.com</w:t>
      </w:r>
    </w:p>
    <w:p w14:paraId="0A864DC3" w14:textId="77777777" w:rsidR="00273A56" w:rsidRPr="005A56F9" w:rsidRDefault="00273A56" w:rsidP="005A56F9">
      <w:pPr>
        <w:pStyle w:val="NormalWeb"/>
        <w:spacing w:before="0" w:beforeAutospacing="0" w:after="0" w:afterAutospacing="0"/>
        <w:rPr>
          <w:color w:val="000000" w:themeColor="text1"/>
        </w:rPr>
      </w:pPr>
    </w:p>
    <w:p w14:paraId="42CC8E65" w14:textId="5B107D73" w:rsidR="00623E6D" w:rsidRPr="002E077C" w:rsidRDefault="00623E6D" w:rsidP="3CDCE7BA">
      <w:pPr>
        <w:pStyle w:val="NormalWeb"/>
        <w:spacing w:before="0" w:beforeAutospacing="0" w:after="0" w:afterAutospacing="0"/>
        <w:jc w:val="center"/>
        <w:rPr>
          <w:b/>
          <w:bCs/>
          <w:color w:val="000000" w:themeColor="text1"/>
          <w:sz w:val="28"/>
          <w:szCs w:val="28"/>
          <w:u w:val="single"/>
        </w:rPr>
      </w:pPr>
      <w:r w:rsidRPr="3CDCE7BA">
        <w:rPr>
          <w:b/>
          <w:bCs/>
          <w:color w:val="000000" w:themeColor="text1"/>
          <w:sz w:val="28"/>
          <w:szCs w:val="28"/>
          <w:u w:val="single"/>
        </w:rPr>
        <w:t>Flat Rolled Steel:</w:t>
      </w:r>
    </w:p>
    <w:p w14:paraId="397D4AC7" w14:textId="77777777" w:rsidR="00623E6D" w:rsidRPr="002E077C" w:rsidRDefault="00623E6D" w:rsidP="3CDCE7BA">
      <w:pPr>
        <w:pStyle w:val="NormalWeb"/>
        <w:spacing w:before="0" w:beforeAutospacing="0" w:after="0" w:afterAutospacing="0"/>
        <w:rPr>
          <w:b/>
          <w:bCs/>
          <w:color w:val="000000" w:themeColor="text1"/>
        </w:rPr>
      </w:pPr>
      <w:r w:rsidRPr="3CDCE7BA">
        <w:rPr>
          <w:b/>
          <w:bCs/>
          <w:color w:val="000000" w:themeColor="text1"/>
        </w:rPr>
        <w:t>KSA</w:t>
      </w:r>
    </w:p>
    <w:p w14:paraId="5C48FB97" w14:textId="77777777" w:rsidR="00623E6D" w:rsidRPr="002E077C" w:rsidRDefault="00623E6D" w:rsidP="00623E6D">
      <w:pPr>
        <w:rPr>
          <w:color w:val="000000" w:themeColor="text1"/>
        </w:rPr>
      </w:pPr>
    </w:p>
    <w:p w14:paraId="1C9CC56F" w14:textId="77777777" w:rsidR="00DA3916" w:rsidRPr="00862853" w:rsidRDefault="00DA3916" w:rsidP="3CDCE7BA">
      <w:pPr>
        <w:rPr>
          <w:color w:val="000000" w:themeColor="text1"/>
        </w:rPr>
      </w:pPr>
      <w:r w:rsidRPr="3CDCE7BA">
        <w:rPr>
          <w:color w:val="000000" w:themeColor="text1"/>
        </w:rPr>
        <w:t>NA</w:t>
      </w:r>
    </w:p>
    <w:p w14:paraId="77219231" w14:textId="77777777" w:rsidR="00DA3916" w:rsidRPr="002E077C" w:rsidRDefault="00DA3916" w:rsidP="00623E6D">
      <w:pPr>
        <w:rPr>
          <w:color w:val="000000" w:themeColor="text1"/>
        </w:rPr>
      </w:pPr>
    </w:p>
    <w:p w14:paraId="76E8B96D" w14:textId="77777777" w:rsidR="00623E6D" w:rsidRPr="002E077C" w:rsidRDefault="00623E6D" w:rsidP="3CDCE7BA">
      <w:pPr>
        <w:pStyle w:val="NormalWeb"/>
        <w:spacing w:before="0" w:beforeAutospacing="0" w:after="0" w:afterAutospacing="0"/>
        <w:rPr>
          <w:b/>
          <w:bCs/>
          <w:color w:val="000000" w:themeColor="text1"/>
        </w:rPr>
      </w:pPr>
      <w:r w:rsidRPr="3CDCE7BA">
        <w:rPr>
          <w:b/>
          <w:bCs/>
          <w:color w:val="000000" w:themeColor="text1"/>
        </w:rPr>
        <w:t>Global</w:t>
      </w:r>
    </w:p>
    <w:p w14:paraId="422F8A89" w14:textId="25406CA7" w:rsidR="0055657B" w:rsidRPr="002E077C" w:rsidRDefault="00623E6D" w:rsidP="0055657B">
      <w:pPr>
        <w:rPr>
          <w:color w:val="000000" w:themeColor="text1"/>
        </w:rPr>
      </w:pPr>
      <w:r w:rsidRPr="3CDCE7BA">
        <w:rPr>
          <w:color w:val="000000" w:themeColor="text1"/>
        </w:rPr>
        <w:t>Summary:</w:t>
      </w:r>
    </w:p>
    <w:p w14:paraId="76182B13" w14:textId="301E585A" w:rsidR="0055657B" w:rsidRPr="007614F3" w:rsidRDefault="0055657B" w:rsidP="3CDCE7BA">
      <w:pPr>
        <w:rPr>
          <w:color w:val="000000" w:themeColor="text1"/>
        </w:rPr>
      </w:pPr>
    </w:p>
    <w:p w14:paraId="4C68F6B4" w14:textId="728B1F51" w:rsidR="00691E86" w:rsidRDefault="001727A6" w:rsidP="003D647A">
      <w:pPr>
        <w:pStyle w:val="ListParagraph"/>
        <w:numPr>
          <w:ilvl w:val="0"/>
          <w:numId w:val="1"/>
        </w:numPr>
        <w:spacing w:after="240" w:line="259" w:lineRule="auto"/>
        <w:ind w:left="360"/>
        <w:rPr>
          <w:color w:val="000000" w:themeColor="text1"/>
          <w:shd w:val="clear" w:color="auto" w:fill="FFFFFF"/>
        </w:rPr>
      </w:pPr>
      <w:r>
        <w:rPr>
          <w:color w:val="000000" w:themeColor="text1"/>
          <w:u w:val="single"/>
          <w:shd w:val="clear" w:color="auto" w:fill="FFFFFF"/>
        </w:rPr>
        <w:t>Vietnam</w:t>
      </w:r>
      <w:r w:rsidR="00691E86" w:rsidRPr="002E077C">
        <w:rPr>
          <w:color w:val="000000" w:themeColor="text1"/>
          <w:shd w:val="clear" w:color="auto" w:fill="FFFFFF"/>
        </w:rPr>
        <w:t xml:space="preserve">: </w:t>
      </w:r>
      <w:r w:rsidR="00E818C9">
        <w:t>Vietnam has imposed antidumping duties of 23.10%</w:t>
      </w:r>
      <w:r w:rsidR="004B7F89">
        <w:t xml:space="preserve"> to </w:t>
      </w:r>
      <w:r w:rsidR="00E818C9">
        <w:t xml:space="preserve">27.83% on </w:t>
      </w:r>
      <w:r w:rsidR="03C9CB5C">
        <w:t>hot rolled</w:t>
      </w:r>
      <w:r w:rsidR="00E818C9">
        <w:t xml:space="preserve"> steel imports from China due to proven material injury to its domestic industry. The investigation into </w:t>
      </w:r>
      <w:r w:rsidR="7230C341">
        <w:t>Indian origin</w:t>
      </w:r>
      <w:r w:rsidR="00E818C9">
        <w:t xml:space="preserve"> steel was terminated as </w:t>
      </w:r>
      <w:r w:rsidR="003528AD">
        <w:t>it</w:t>
      </w:r>
      <w:r w:rsidR="0005088A">
        <w:t xml:space="preserve"> has</w:t>
      </w:r>
      <w:r w:rsidR="00E818C9">
        <w:t xml:space="preserve"> </w:t>
      </w:r>
      <w:r w:rsidR="007765C1">
        <w:t xml:space="preserve">lower </w:t>
      </w:r>
      <w:r w:rsidR="00E818C9">
        <w:t>import volume</w:t>
      </w:r>
      <w:r w:rsidR="00293895" w:rsidRPr="00293895">
        <w:rPr>
          <w:color w:val="000000" w:themeColor="text1"/>
          <w:shd w:val="clear" w:color="auto" w:fill="FFFFFF"/>
        </w:rPr>
        <w:t>.</w:t>
      </w:r>
    </w:p>
    <w:p w14:paraId="47E854D3" w14:textId="77777777" w:rsidR="00385FDD" w:rsidRDefault="00385FDD" w:rsidP="00385FDD">
      <w:pPr>
        <w:pStyle w:val="ListParagraph"/>
        <w:spacing w:after="240" w:line="259" w:lineRule="auto"/>
        <w:ind w:left="360"/>
        <w:rPr>
          <w:color w:val="000000" w:themeColor="text1"/>
          <w:shd w:val="clear" w:color="auto" w:fill="FFFFFF"/>
        </w:rPr>
      </w:pPr>
    </w:p>
    <w:p w14:paraId="64A79946" w14:textId="65450297" w:rsidR="00F22AFE" w:rsidRPr="00F22AFE" w:rsidRDefault="00F808BA" w:rsidP="00F22AFE">
      <w:pPr>
        <w:pStyle w:val="ListParagraph"/>
        <w:numPr>
          <w:ilvl w:val="0"/>
          <w:numId w:val="1"/>
        </w:numPr>
        <w:spacing w:after="240" w:line="259" w:lineRule="auto"/>
        <w:ind w:left="360"/>
        <w:rPr>
          <w:color w:val="000000" w:themeColor="text1"/>
          <w:shd w:val="clear" w:color="auto" w:fill="FFFFFF"/>
        </w:rPr>
      </w:pPr>
      <w:r>
        <w:rPr>
          <w:color w:val="000000" w:themeColor="text1"/>
          <w:u w:val="single"/>
          <w:shd w:val="clear" w:color="auto" w:fill="FFFFFF"/>
        </w:rPr>
        <w:t>Brazil</w:t>
      </w:r>
      <w:r w:rsidR="003255D7" w:rsidRPr="00F808BA">
        <w:rPr>
          <w:color w:val="000000" w:themeColor="text1"/>
          <w:shd w:val="clear" w:color="auto" w:fill="FFFFFF"/>
        </w:rPr>
        <w:t xml:space="preserve">: </w:t>
      </w:r>
      <w:r>
        <w:t xml:space="preserve">Brazil has launched an antidumping investigation into </w:t>
      </w:r>
      <w:r w:rsidR="252535EB">
        <w:t>hot rolled</w:t>
      </w:r>
      <w:r>
        <w:t xml:space="preserve"> steel imports from China, India, and Indonesia due to complaints from domestic producers about unfairly </w:t>
      </w:r>
      <w:r w:rsidR="4C38BEA5">
        <w:t>low</w:t>
      </w:r>
      <w:r w:rsidR="22100D10">
        <w:t>-</w:t>
      </w:r>
      <w:r w:rsidR="4C38BEA5">
        <w:t>priced</w:t>
      </w:r>
      <w:r>
        <w:t xml:space="preserve"> imports.</w:t>
      </w:r>
    </w:p>
    <w:p w14:paraId="26D183BB" w14:textId="77777777" w:rsidR="00F22AFE" w:rsidRPr="00F22AFE" w:rsidRDefault="00F22AFE" w:rsidP="00F22AFE">
      <w:pPr>
        <w:pStyle w:val="ListParagraph"/>
        <w:spacing w:after="240" w:line="259" w:lineRule="auto"/>
        <w:ind w:left="360"/>
        <w:rPr>
          <w:color w:val="000000" w:themeColor="text1"/>
          <w:shd w:val="clear" w:color="auto" w:fill="FFFFFF"/>
        </w:rPr>
      </w:pPr>
    </w:p>
    <w:p w14:paraId="7B8685F7" w14:textId="2C1AA1D0" w:rsidR="005E0C16" w:rsidRDefault="00DD0467" w:rsidP="003D647A">
      <w:pPr>
        <w:pStyle w:val="ListParagraph"/>
        <w:numPr>
          <w:ilvl w:val="0"/>
          <w:numId w:val="1"/>
        </w:numPr>
        <w:spacing w:after="240" w:line="259" w:lineRule="auto"/>
        <w:ind w:left="360"/>
        <w:rPr>
          <w:color w:val="000000" w:themeColor="text1"/>
          <w:shd w:val="clear" w:color="auto" w:fill="FFFFFF"/>
        </w:rPr>
      </w:pPr>
      <w:r>
        <w:rPr>
          <w:color w:val="000000" w:themeColor="text1"/>
          <w:u w:val="single"/>
          <w:shd w:val="clear" w:color="auto" w:fill="FFFFFF"/>
        </w:rPr>
        <w:t>Ukraine</w:t>
      </w:r>
      <w:r w:rsidR="00CC1147" w:rsidRPr="00747423">
        <w:rPr>
          <w:color w:val="000000" w:themeColor="text1"/>
          <w:shd w:val="clear" w:color="auto" w:fill="FFFFFF"/>
        </w:rPr>
        <w:t xml:space="preserve">: </w:t>
      </w:r>
      <w:r w:rsidR="00813868">
        <w:rPr>
          <w:color w:val="000000" w:themeColor="text1"/>
          <w:shd w:val="clear" w:color="auto" w:fill="FFFFFF"/>
        </w:rPr>
        <w:t xml:space="preserve">In H1’25, </w:t>
      </w:r>
      <w:r w:rsidR="00A6752A">
        <w:t xml:space="preserve">Ukraine exported approximately </w:t>
      </w:r>
      <w:r w:rsidR="00A6752A" w:rsidRPr="00A6752A">
        <w:t>865,000 metric tons of flat steel products, marking an 8.3% year</w:t>
      </w:r>
      <w:r w:rsidR="502C4FD4" w:rsidRPr="00A6752A">
        <w:t xml:space="preserve"> </w:t>
      </w:r>
      <w:r w:rsidR="00A6752A" w:rsidRPr="00A6752A">
        <w:t>on</w:t>
      </w:r>
      <w:r w:rsidR="5C98C751" w:rsidRPr="00A6752A">
        <w:t xml:space="preserve"> </w:t>
      </w:r>
      <w:r w:rsidR="00A6752A" w:rsidRPr="00A6752A">
        <w:t>year increase compared to H1’24</w:t>
      </w:r>
      <w:r w:rsidR="005D7DD9">
        <w:t>.</w:t>
      </w:r>
      <w:r w:rsidR="40071C6C" w:rsidRPr="00A6752A">
        <w:t xml:space="preserve"> </w:t>
      </w:r>
      <w:r w:rsidR="005D7DD9">
        <w:t xml:space="preserve">While exports rose, Ukraine </w:t>
      </w:r>
      <w:r w:rsidR="005D7DD9" w:rsidRPr="005D7DD9">
        <w:t>also increased domestic imports of flat steel by 16.8% y/y, about 554,000 t in the same period</w:t>
      </w:r>
    </w:p>
    <w:p w14:paraId="72CE42CC" w14:textId="77777777" w:rsidR="00970473" w:rsidRPr="005E0C16" w:rsidRDefault="00970473" w:rsidP="00970473">
      <w:pPr>
        <w:pStyle w:val="ListParagraph"/>
        <w:rPr>
          <w:color w:val="000000" w:themeColor="text1"/>
          <w:u w:val="single"/>
          <w:shd w:val="clear" w:color="auto" w:fill="FFFFFF"/>
        </w:rPr>
      </w:pPr>
    </w:p>
    <w:p w14:paraId="17781B9D" w14:textId="6386BEE2" w:rsidR="00691E86" w:rsidRPr="00AD464D" w:rsidRDefault="00BF68DE" w:rsidP="003D647A">
      <w:pPr>
        <w:pStyle w:val="ListParagraph"/>
        <w:numPr>
          <w:ilvl w:val="0"/>
          <w:numId w:val="1"/>
        </w:numPr>
        <w:spacing w:after="240" w:line="259" w:lineRule="auto"/>
        <w:ind w:left="360"/>
        <w:rPr>
          <w:color w:val="000000" w:themeColor="text1"/>
          <w:shd w:val="clear" w:color="auto" w:fill="FFFFFF"/>
        </w:rPr>
      </w:pPr>
      <w:r>
        <w:rPr>
          <w:color w:val="000000" w:themeColor="text1"/>
          <w:u w:val="single"/>
          <w:shd w:val="clear" w:color="auto" w:fill="FFFFFF"/>
        </w:rPr>
        <w:t>South Africa</w:t>
      </w:r>
      <w:r w:rsidR="00970473">
        <w:rPr>
          <w:color w:val="000000" w:themeColor="text1"/>
          <w:shd w:val="clear" w:color="auto" w:fill="FFFFFF"/>
        </w:rPr>
        <w:t xml:space="preserve">: </w:t>
      </w:r>
      <w:r w:rsidR="00C917E3" w:rsidRPr="00C917E3">
        <w:t xml:space="preserve">South Africa imposed a </w:t>
      </w:r>
      <w:r w:rsidR="00C917E3" w:rsidRPr="00C917E3">
        <w:rPr>
          <w:rStyle w:val="Strong"/>
          <w:rFonts w:eastAsiaTheme="majorEastAsia"/>
          <w:b w:val="0"/>
          <w:bCs w:val="0"/>
        </w:rPr>
        <w:t>52.34% provisional safeguard duty</w:t>
      </w:r>
      <w:r w:rsidR="00C917E3" w:rsidRPr="00C917E3">
        <w:t xml:space="preserve"> on certain imported coated </w:t>
      </w:r>
      <w:r w:rsidR="1B2D48BB" w:rsidRPr="00C917E3">
        <w:t>flat rolled</w:t>
      </w:r>
      <w:r w:rsidR="00C917E3" w:rsidRPr="00C917E3">
        <w:t xml:space="preserve"> steel products starting </w:t>
      </w:r>
      <w:r w:rsidR="00C917E3" w:rsidRPr="00C917E3">
        <w:rPr>
          <w:rStyle w:val="Strong"/>
          <w:rFonts w:eastAsiaTheme="majorEastAsia"/>
          <w:b w:val="0"/>
          <w:bCs w:val="0"/>
        </w:rPr>
        <w:t>June’2025</w:t>
      </w:r>
      <w:r w:rsidR="09888597" w:rsidRPr="0DA6FB02">
        <w:rPr>
          <w:rStyle w:val="Strong"/>
          <w:rFonts w:eastAsiaTheme="majorEastAsia"/>
          <w:b w:val="0"/>
          <w:bCs w:val="0"/>
        </w:rPr>
        <w:t>.</w:t>
      </w:r>
      <w:r w:rsidR="00C917E3" w:rsidRPr="00C917E3">
        <w:t xml:space="preserve"> It will remain in effect for </w:t>
      </w:r>
      <w:r w:rsidR="00C917E3" w:rsidRPr="00C917E3">
        <w:rPr>
          <w:rStyle w:val="Strong"/>
          <w:rFonts w:eastAsiaTheme="majorEastAsia"/>
          <w:b w:val="0"/>
          <w:bCs w:val="0"/>
        </w:rPr>
        <w:t>200 days</w:t>
      </w:r>
      <w:r w:rsidR="00C917E3" w:rsidRPr="00C917E3">
        <w:t xml:space="preserve">, ending </w:t>
      </w:r>
      <w:r w:rsidR="00C917E3" w:rsidRPr="00C917E3">
        <w:rPr>
          <w:rStyle w:val="Strong"/>
          <w:rFonts w:eastAsiaTheme="majorEastAsia"/>
          <w:b w:val="0"/>
          <w:bCs w:val="0"/>
        </w:rPr>
        <w:t>January’2026</w:t>
      </w:r>
      <w:r w:rsidR="00C917E3" w:rsidRPr="00C917E3">
        <w:t>, to protect local steel producers from surging imports.</w:t>
      </w:r>
    </w:p>
    <w:p w14:paraId="64892CE2" w14:textId="77777777" w:rsidR="00AD464D" w:rsidRPr="00AD464D" w:rsidRDefault="00AD464D" w:rsidP="00AD464D">
      <w:pPr>
        <w:pStyle w:val="ListParagraph"/>
        <w:rPr>
          <w:color w:val="000000" w:themeColor="text1"/>
          <w:shd w:val="clear" w:color="auto" w:fill="FFFFFF"/>
        </w:rPr>
      </w:pPr>
    </w:p>
    <w:p w14:paraId="64CB40FE" w14:textId="7752F577" w:rsidR="00AD464D" w:rsidRPr="00982202" w:rsidRDefault="00AD464D" w:rsidP="003D647A">
      <w:pPr>
        <w:pStyle w:val="ListParagraph"/>
        <w:numPr>
          <w:ilvl w:val="0"/>
          <w:numId w:val="1"/>
        </w:numPr>
        <w:spacing w:after="240" w:line="259" w:lineRule="auto"/>
        <w:ind w:left="360"/>
        <w:rPr>
          <w:color w:val="000000" w:themeColor="text1"/>
          <w:shd w:val="clear" w:color="auto" w:fill="FFFFFF"/>
        </w:rPr>
      </w:pPr>
      <w:r w:rsidRPr="00AD464D">
        <w:rPr>
          <w:color w:val="000000" w:themeColor="text1"/>
          <w:u w:val="single"/>
          <w:shd w:val="clear" w:color="auto" w:fill="FFFFFF"/>
        </w:rPr>
        <w:t>Indonesia:</w:t>
      </w:r>
      <w:r>
        <w:rPr>
          <w:color w:val="000000" w:themeColor="text1"/>
          <w:shd w:val="clear" w:color="auto" w:fill="FFFFFF"/>
        </w:rPr>
        <w:t xml:space="preserve"> </w:t>
      </w:r>
      <w:r w:rsidRPr="001F664F">
        <w:t>Indonesia’s cement demand fell 5% year-on-year in May 2025 to 5.18 million tons, despite a 32% rebound month-on-month after Eid.</w:t>
      </w:r>
      <w:r w:rsidR="001F664F" w:rsidRPr="001F664F">
        <w:t xml:space="preserve"> Total sales for Jan–May 2025 reached 22.27 million tons, down 2% from 2024.</w:t>
      </w:r>
    </w:p>
    <w:p w14:paraId="506B11D0" w14:textId="5D91CBC2" w:rsidR="00937EA3" w:rsidRPr="002E077C" w:rsidRDefault="00623E6D" w:rsidP="00A56D86">
      <w:pPr>
        <w:spacing w:after="240" w:line="259" w:lineRule="auto"/>
        <w:rPr>
          <w:b/>
          <w:bCs/>
          <w:color w:val="000000" w:themeColor="text1"/>
        </w:rPr>
      </w:pPr>
      <w:r w:rsidRPr="00385FDD">
        <w:rPr>
          <w:b/>
          <w:bCs/>
          <w:color w:val="000000" w:themeColor="text1"/>
        </w:rPr>
        <w:t>Top Domains:</w:t>
      </w:r>
    </w:p>
    <w:p w14:paraId="07BCB518" w14:textId="77777777" w:rsidR="007765C1" w:rsidRPr="007765C1" w:rsidRDefault="007765C1" w:rsidP="003D647A">
      <w:pPr>
        <w:pStyle w:val="NormalWeb"/>
        <w:numPr>
          <w:ilvl w:val="0"/>
          <w:numId w:val="2"/>
        </w:numPr>
        <w:spacing w:before="0" w:beforeAutospacing="0" w:after="0" w:afterAutospacing="0"/>
        <w:rPr>
          <w:color w:val="000000" w:themeColor="text1"/>
        </w:rPr>
      </w:pPr>
      <w:r w:rsidRPr="78EAFCD7">
        <w:rPr>
          <w:color w:val="18181B"/>
          <w:shd w:val="clear" w:color="auto" w:fill="FFFFFF"/>
        </w:rPr>
        <w:t xml:space="preserve">aslgate.com </w:t>
      </w:r>
    </w:p>
    <w:p w14:paraId="3C4E760B" w14:textId="64B2C1AD" w:rsidR="0081053B" w:rsidRPr="0081053B" w:rsidRDefault="00E01642" w:rsidP="003D647A">
      <w:pPr>
        <w:pStyle w:val="NormalWeb"/>
        <w:numPr>
          <w:ilvl w:val="0"/>
          <w:numId w:val="2"/>
        </w:numPr>
        <w:spacing w:before="0" w:beforeAutospacing="0" w:after="0" w:afterAutospacing="0"/>
        <w:rPr>
          <w:color w:val="000000" w:themeColor="text1"/>
        </w:rPr>
      </w:pPr>
      <w:r w:rsidRPr="00E01642">
        <w:t>economictimes.indiatimes.com</w:t>
      </w:r>
    </w:p>
    <w:p w14:paraId="3DF347D4" w14:textId="2867FAD3" w:rsidR="00D51063" w:rsidRDefault="00AC5529" w:rsidP="003D647A">
      <w:pPr>
        <w:pStyle w:val="NormalWeb"/>
        <w:numPr>
          <w:ilvl w:val="0"/>
          <w:numId w:val="2"/>
        </w:numPr>
        <w:spacing w:before="0" w:beforeAutospacing="0" w:after="0" w:afterAutospacing="0"/>
        <w:rPr>
          <w:color w:val="000000" w:themeColor="text1"/>
        </w:rPr>
      </w:pPr>
      <w:proofErr w:type="spellStart"/>
      <w:r w:rsidRPr="00AC5529">
        <w:rPr>
          <w:color w:val="000000" w:themeColor="text1"/>
        </w:rPr>
        <w:t>gmk.center</w:t>
      </w:r>
      <w:proofErr w:type="spellEnd"/>
    </w:p>
    <w:p w14:paraId="3C576C2A" w14:textId="497CDF22" w:rsidR="00B34F8B" w:rsidRDefault="00B27017" w:rsidP="003D647A">
      <w:pPr>
        <w:pStyle w:val="NormalWeb"/>
        <w:numPr>
          <w:ilvl w:val="0"/>
          <w:numId w:val="2"/>
        </w:numPr>
        <w:spacing w:before="0" w:beforeAutospacing="0" w:after="0" w:afterAutospacing="0"/>
        <w:rPr>
          <w:color w:val="000000" w:themeColor="text1"/>
        </w:rPr>
      </w:pPr>
      <w:r w:rsidRPr="00B27017">
        <w:rPr>
          <w:color w:val="000000" w:themeColor="text1"/>
        </w:rPr>
        <w:t>article.wn.com</w:t>
      </w:r>
    </w:p>
    <w:p w14:paraId="5FCA0640" w14:textId="1E4D161A" w:rsidR="000B169B" w:rsidRPr="0088304F" w:rsidRDefault="000B169B" w:rsidP="003D647A">
      <w:pPr>
        <w:pStyle w:val="NormalWeb"/>
        <w:numPr>
          <w:ilvl w:val="0"/>
          <w:numId w:val="2"/>
        </w:numPr>
        <w:spacing w:before="0" w:beforeAutospacing="0" w:after="0" w:afterAutospacing="0"/>
        <w:rPr>
          <w:color w:val="000000" w:themeColor="text1"/>
        </w:rPr>
      </w:pPr>
      <w:r w:rsidRPr="000B169B">
        <w:rPr>
          <w:color w:val="000000" w:themeColor="text1"/>
        </w:rPr>
        <w:t>globalcement.com</w:t>
      </w:r>
    </w:p>
    <w:p w14:paraId="44B31BA0" w14:textId="77777777" w:rsidR="0088304F" w:rsidRPr="00982975" w:rsidRDefault="0088304F" w:rsidP="3CDCE7BA">
      <w:pPr>
        <w:pStyle w:val="NormalWeb"/>
        <w:spacing w:before="0" w:beforeAutospacing="0" w:after="0" w:afterAutospacing="0"/>
        <w:rPr>
          <w:b/>
          <w:bCs/>
          <w:color w:val="000000" w:themeColor="text1"/>
          <w:sz w:val="28"/>
          <w:szCs w:val="28"/>
          <w:u w:val="single"/>
        </w:rPr>
      </w:pPr>
    </w:p>
    <w:p w14:paraId="1E9EFCD8" w14:textId="1A4388B6" w:rsidR="00E8634A" w:rsidRPr="00982975" w:rsidRDefault="00E8634A" w:rsidP="3CDCE7BA">
      <w:pPr>
        <w:pStyle w:val="NormalWeb"/>
        <w:spacing w:before="0" w:beforeAutospacing="0" w:after="0" w:afterAutospacing="0"/>
        <w:jc w:val="center"/>
        <w:rPr>
          <w:b/>
          <w:bCs/>
          <w:color w:val="000000" w:themeColor="text1"/>
          <w:sz w:val="28"/>
          <w:szCs w:val="28"/>
          <w:u w:val="single"/>
        </w:rPr>
      </w:pPr>
      <w:r w:rsidRPr="3CDCE7BA">
        <w:rPr>
          <w:b/>
          <w:bCs/>
          <w:color w:val="000000" w:themeColor="text1"/>
          <w:sz w:val="28"/>
          <w:szCs w:val="28"/>
          <w:u w:val="single"/>
        </w:rPr>
        <w:lastRenderedPageBreak/>
        <w:t>Cement</w:t>
      </w:r>
    </w:p>
    <w:p w14:paraId="305CE2CE" w14:textId="77777777" w:rsidR="00E8634A" w:rsidRPr="00982975" w:rsidRDefault="00E8634A" w:rsidP="3CDCE7BA">
      <w:pPr>
        <w:pStyle w:val="NormalWeb"/>
        <w:spacing w:before="0" w:beforeAutospacing="0" w:after="0" w:afterAutospacing="0"/>
        <w:rPr>
          <w:b/>
          <w:bCs/>
          <w:color w:val="000000" w:themeColor="text1"/>
        </w:rPr>
      </w:pPr>
      <w:r w:rsidRPr="3CDCE7BA">
        <w:rPr>
          <w:b/>
          <w:bCs/>
          <w:color w:val="000000" w:themeColor="text1"/>
        </w:rPr>
        <w:t>KSA</w:t>
      </w:r>
    </w:p>
    <w:p w14:paraId="66C95F22" w14:textId="5319EE8E" w:rsidR="00982975" w:rsidRPr="00982975" w:rsidRDefault="00982975" w:rsidP="3CDCE7BA">
      <w:pPr>
        <w:rPr>
          <w:b/>
          <w:bCs/>
          <w:color w:val="000000" w:themeColor="text1"/>
          <w:shd w:val="clear" w:color="auto" w:fill="FFFFFF"/>
        </w:rPr>
      </w:pPr>
    </w:p>
    <w:p w14:paraId="2C9F8AD9" w14:textId="77777777" w:rsidR="00ED5C76" w:rsidRPr="00A76A08" w:rsidRDefault="00ED5C76" w:rsidP="00ED5C76">
      <w:pPr>
        <w:pStyle w:val="NormalWeb"/>
        <w:numPr>
          <w:ilvl w:val="0"/>
          <w:numId w:val="18"/>
        </w:numPr>
        <w:spacing w:before="0" w:beforeAutospacing="0" w:after="0" w:afterAutospacing="0" w:line="330" w:lineRule="atLeast"/>
        <w:rPr>
          <w:color w:val="0A0A14"/>
          <w:shd w:val="clear" w:color="auto" w:fill="FFFFFF"/>
        </w:rPr>
      </w:pPr>
      <w:r w:rsidRPr="00A76A08">
        <w:rPr>
          <w:color w:val="0A0A14"/>
          <w:shd w:val="clear" w:color="auto" w:fill="FFFFFF"/>
        </w:rPr>
        <w:t>The clinker inventory of 16 Saudi cement firms increased by 1% to 44.9 million tons as of June 2025, compared to 43.9 million tons a year before. Domestic cement despatches also rose by 13% year-on-year to 3.84Mt in June 2025, falling by 18% month-on-month due to seasonality impact</w:t>
      </w:r>
    </w:p>
    <w:p w14:paraId="7F9E73EE" w14:textId="77777777" w:rsidR="00ED5C76" w:rsidRDefault="00ED5C76" w:rsidP="00ED5C76">
      <w:pPr>
        <w:rPr>
          <w:color w:val="000000" w:themeColor="text1"/>
        </w:rPr>
      </w:pPr>
    </w:p>
    <w:p w14:paraId="7CD26E23" w14:textId="77777777" w:rsidR="00ED5C76" w:rsidRPr="00C96A9B" w:rsidRDefault="00ED5C76" w:rsidP="00ED5C76">
      <w:pPr>
        <w:pStyle w:val="NormalWeb"/>
        <w:spacing w:before="0" w:beforeAutospacing="0" w:after="0" w:afterAutospacing="0"/>
        <w:rPr>
          <w:b/>
          <w:bCs/>
          <w:color w:val="000000" w:themeColor="text1"/>
        </w:rPr>
      </w:pPr>
      <w:r w:rsidRPr="3CDCE7BA">
        <w:rPr>
          <w:b/>
          <w:bCs/>
          <w:color w:val="000000" w:themeColor="text1"/>
        </w:rPr>
        <w:t>Top Domains:</w:t>
      </w:r>
    </w:p>
    <w:p w14:paraId="2FD83E82" w14:textId="77777777" w:rsidR="00ED5C76" w:rsidRPr="00C96A9B" w:rsidRDefault="00ED5C76" w:rsidP="00ED5C76">
      <w:pPr>
        <w:pStyle w:val="NormalWeb"/>
        <w:spacing w:before="0" w:beforeAutospacing="0" w:after="0" w:afterAutospacing="0"/>
        <w:rPr>
          <w:b/>
          <w:bCs/>
          <w:color w:val="000000" w:themeColor="text1"/>
        </w:rPr>
      </w:pPr>
    </w:p>
    <w:p w14:paraId="15E2DC91" w14:textId="77777777" w:rsidR="00ED5C76" w:rsidRDefault="00ED5C76" w:rsidP="00ED5C76">
      <w:pPr>
        <w:pStyle w:val="ListParagraph"/>
        <w:numPr>
          <w:ilvl w:val="0"/>
          <w:numId w:val="9"/>
        </w:numPr>
        <w:rPr>
          <w:color w:val="0A0A14"/>
          <w:shd w:val="clear" w:color="auto" w:fill="FFFFFF"/>
        </w:rPr>
      </w:pPr>
      <w:r w:rsidRPr="00104020">
        <w:rPr>
          <w:color w:val="0A0A14"/>
          <w:shd w:val="clear" w:color="auto" w:fill="FFFFFF"/>
        </w:rPr>
        <w:t>globalcement.com</w:t>
      </w:r>
    </w:p>
    <w:p w14:paraId="7D476D25" w14:textId="5D135C0D" w:rsidR="00982975" w:rsidRPr="00ED5C76" w:rsidRDefault="00ED5C76" w:rsidP="00982202">
      <w:pPr>
        <w:pStyle w:val="ListParagraph"/>
        <w:numPr>
          <w:ilvl w:val="0"/>
          <w:numId w:val="9"/>
        </w:numPr>
        <w:rPr>
          <w:color w:val="0A0A14"/>
          <w:shd w:val="clear" w:color="auto" w:fill="FFFFFF"/>
        </w:rPr>
      </w:pPr>
      <w:r w:rsidRPr="001178CB">
        <w:rPr>
          <w:color w:val="0A0A14"/>
          <w:shd w:val="clear" w:color="auto" w:fill="FFFFFF"/>
        </w:rPr>
        <w:t>argaam.com</w:t>
      </w:r>
    </w:p>
    <w:p w14:paraId="2A389511" w14:textId="77777777" w:rsidR="00D75118" w:rsidRPr="007614F3" w:rsidRDefault="00D75118" w:rsidP="3CDCE7BA">
      <w:pPr>
        <w:pStyle w:val="NormalWeb"/>
        <w:spacing w:before="0" w:beforeAutospacing="0" w:after="0" w:afterAutospacing="0"/>
        <w:rPr>
          <w:b/>
          <w:bCs/>
          <w:color w:val="000000" w:themeColor="text1"/>
        </w:rPr>
      </w:pPr>
    </w:p>
    <w:p w14:paraId="46FAEBEC" w14:textId="77777777" w:rsidR="00E8634A" w:rsidRPr="00982975" w:rsidRDefault="00E8634A" w:rsidP="3CDCE7BA">
      <w:pPr>
        <w:pStyle w:val="NormalWeb"/>
        <w:spacing w:before="0" w:beforeAutospacing="0" w:after="0" w:afterAutospacing="0"/>
        <w:rPr>
          <w:b/>
          <w:bCs/>
          <w:color w:val="000000" w:themeColor="text1"/>
        </w:rPr>
      </w:pPr>
      <w:r w:rsidRPr="3CDCE7BA">
        <w:rPr>
          <w:b/>
          <w:bCs/>
          <w:color w:val="000000" w:themeColor="text1"/>
        </w:rPr>
        <w:t>Global</w:t>
      </w:r>
    </w:p>
    <w:p w14:paraId="23399D65" w14:textId="77777777" w:rsidR="00E8634A" w:rsidRPr="00982975" w:rsidRDefault="00E8634A" w:rsidP="00E8634A">
      <w:pPr>
        <w:rPr>
          <w:color w:val="000000" w:themeColor="text1"/>
        </w:rPr>
      </w:pPr>
      <w:r w:rsidRPr="3CDCE7BA">
        <w:rPr>
          <w:color w:val="000000" w:themeColor="text1"/>
        </w:rPr>
        <w:t>Summary:</w:t>
      </w:r>
    </w:p>
    <w:p w14:paraId="34911911" w14:textId="77777777" w:rsidR="0052711A" w:rsidRPr="007614F3" w:rsidRDefault="0052711A" w:rsidP="3CDCE7BA">
      <w:pPr>
        <w:rPr>
          <w:color w:val="000000" w:themeColor="text1"/>
          <w:shd w:val="clear" w:color="auto" w:fill="FFFFFF"/>
        </w:rPr>
      </w:pPr>
    </w:p>
    <w:p w14:paraId="20E3FAB4" w14:textId="5AD438D1" w:rsidR="007C39A3" w:rsidRDefault="007B08CD" w:rsidP="003D647A">
      <w:pPr>
        <w:pStyle w:val="ListParagraph"/>
        <w:numPr>
          <w:ilvl w:val="0"/>
          <w:numId w:val="11"/>
        </w:numPr>
        <w:ind w:left="360"/>
        <w:rPr>
          <w:color w:val="000000" w:themeColor="text1"/>
          <w:shd w:val="clear" w:color="auto" w:fill="FFFFFF"/>
        </w:rPr>
      </w:pPr>
      <w:r>
        <w:rPr>
          <w:color w:val="000000" w:themeColor="text1"/>
          <w:u w:val="single"/>
          <w:shd w:val="clear" w:color="auto" w:fill="FFFFFF"/>
        </w:rPr>
        <w:t>USA</w:t>
      </w:r>
      <w:r w:rsidR="007C39A3" w:rsidRPr="00A210AF">
        <w:rPr>
          <w:color w:val="000000" w:themeColor="text1"/>
          <w:shd w:val="clear" w:color="auto" w:fill="FFFFFF"/>
        </w:rPr>
        <w:t xml:space="preserve">: </w:t>
      </w:r>
      <w:r w:rsidR="00AE2C3C">
        <w:rPr>
          <w:color w:val="000000" w:themeColor="text1"/>
          <w:shd w:val="clear" w:color="auto" w:fill="FFFFFF"/>
        </w:rPr>
        <w:t xml:space="preserve">In Jun’25, </w:t>
      </w:r>
      <w:r w:rsidR="00C53CA2">
        <w:t xml:space="preserve">a U.S. judge </w:t>
      </w:r>
      <w:r w:rsidR="00C53CA2" w:rsidRPr="00D6753B">
        <w:rPr>
          <w:color w:val="000000" w:themeColor="text1"/>
          <w:shd w:val="clear" w:color="auto" w:fill="FFFFFF"/>
        </w:rPr>
        <w:t>dismissed antitrust claims against six companies accused of price-fixing cement and concrete admixtures. The court found the evidence insufficient, attributing price hikes to inflation, not collusion.</w:t>
      </w:r>
    </w:p>
    <w:p w14:paraId="390F2EA8" w14:textId="77777777" w:rsidR="00926E2B" w:rsidRDefault="00926E2B" w:rsidP="00926E2B">
      <w:pPr>
        <w:pStyle w:val="ListParagraph"/>
        <w:ind w:left="360"/>
        <w:rPr>
          <w:color w:val="000000" w:themeColor="text1"/>
          <w:shd w:val="clear" w:color="auto" w:fill="FFFFFF"/>
        </w:rPr>
      </w:pPr>
    </w:p>
    <w:p w14:paraId="3AC5A1AC" w14:textId="50DB0B38" w:rsidR="00926E2B" w:rsidRPr="00926E2B" w:rsidRDefault="00926E2B" w:rsidP="003D647A">
      <w:pPr>
        <w:pStyle w:val="ListParagraph"/>
        <w:numPr>
          <w:ilvl w:val="0"/>
          <w:numId w:val="11"/>
        </w:numPr>
        <w:ind w:left="360"/>
        <w:rPr>
          <w:color w:val="000000" w:themeColor="text1"/>
          <w:u w:val="single"/>
          <w:shd w:val="clear" w:color="auto" w:fill="FFFFFF"/>
        </w:rPr>
      </w:pPr>
      <w:r w:rsidRPr="00926E2B">
        <w:rPr>
          <w:color w:val="000000" w:themeColor="text1"/>
          <w:u w:val="single"/>
          <w:shd w:val="clear" w:color="auto" w:fill="FFFFFF"/>
        </w:rPr>
        <w:t xml:space="preserve">USA: </w:t>
      </w:r>
      <w:r w:rsidR="000E245B" w:rsidRPr="00114055">
        <w:rPr>
          <w:color w:val="000000" w:themeColor="text1"/>
          <w:shd w:val="clear" w:color="auto" w:fill="FFFFFF"/>
        </w:rPr>
        <w:t>The American Cement Association predicts a</w:t>
      </w:r>
      <w:r w:rsidR="006014C8" w:rsidRPr="00114055">
        <w:rPr>
          <w:color w:val="000000" w:themeColor="text1"/>
          <w:shd w:val="clear" w:color="auto" w:fill="FFFFFF"/>
        </w:rPr>
        <w:t xml:space="preserve"> </w:t>
      </w:r>
      <w:r w:rsidR="00114055" w:rsidRPr="00114055">
        <w:rPr>
          <w:color w:val="000000" w:themeColor="text1"/>
          <w:shd w:val="clear" w:color="auto" w:fill="FFFFFF"/>
        </w:rPr>
        <w:t xml:space="preserve">U.S. cement consumption to decline by 1.6% in 2025, due </w:t>
      </w:r>
      <w:r w:rsidR="009D4E00">
        <w:rPr>
          <w:color w:val="000000" w:themeColor="text1"/>
          <w:shd w:val="clear" w:color="auto" w:fill="FFFFFF"/>
        </w:rPr>
        <w:t>to</w:t>
      </w:r>
      <w:r w:rsidR="00114055" w:rsidRPr="00114055">
        <w:rPr>
          <w:color w:val="000000" w:themeColor="text1"/>
          <w:shd w:val="clear" w:color="auto" w:fill="FFFFFF"/>
        </w:rPr>
        <w:t xml:space="preserve"> high interest rates and trade uncertainties whereas there will be </w:t>
      </w:r>
      <w:r w:rsidR="000E245B" w:rsidRPr="00114055">
        <w:rPr>
          <w:color w:val="000000" w:themeColor="text1"/>
          <w:shd w:val="clear" w:color="auto" w:fill="FFFFFF"/>
        </w:rPr>
        <w:t>rise in cement demand by nearly 1Mt/yr in the next three years, driven by data centres and AI growth. Data centres are expected to use 247,000t of cement in 2025 and 860,000t by 2027, but challenges may arise.</w:t>
      </w:r>
    </w:p>
    <w:p w14:paraId="24AE468E" w14:textId="77777777" w:rsidR="00F030C6" w:rsidRPr="000E245B" w:rsidRDefault="00F030C6" w:rsidP="000E245B">
      <w:pPr>
        <w:rPr>
          <w:color w:val="000000" w:themeColor="text1"/>
          <w:shd w:val="clear" w:color="auto" w:fill="FFFFFF"/>
        </w:rPr>
      </w:pPr>
    </w:p>
    <w:p w14:paraId="097E3258" w14:textId="57F7DCAB" w:rsidR="00F030C6" w:rsidRPr="0001606F" w:rsidRDefault="00634C0F" w:rsidP="003D647A">
      <w:pPr>
        <w:pStyle w:val="ListParagraph"/>
        <w:numPr>
          <w:ilvl w:val="0"/>
          <w:numId w:val="11"/>
        </w:numPr>
        <w:ind w:left="360"/>
        <w:rPr>
          <w:color w:val="000000" w:themeColor="text1"/>
          <w:u w:val="single"/>
          <w:shd w:val="clear" w:color="auto" w:fill="FFFFFF"/>
        </w:rPr>
      </w:pPr>
      <w:r>
        <w:rPr>
          <w:color w:val="000000" w:themeColor="text1"/>
          <w:u w:val="single"/>
          <w:shd w:val="clear" w:color="auto" w:fill="FFFFFF"/>
        </w:rPr>
        <w:t>India</w:t>
      </w:r>
      <w:r w:rsidR="00F030C6" w:rsidRPr="00235D48">
        <w:rPr>
          <w:color w:val="000000" w:themeColor="text1"/>
          <w:shd w:val="clear" w:color="auto" w:fill="FFFFFF"/>
        </w:rPr>
        <w:t xml:space="preserve">: </w:t>
      </w:r>
      <w:r w:rsidRPr="00634C0F">
        <w:rPr>
          <w:color w:val="000000" w:themeColor="text1"/>
          <w:shd w:val="clear" w:color="auto" w:fill="FFFFFF"/>
        </w:rPr>
        <w:t>UltraTech Cement saw about 10% volume growth in Q1FY26, with stable operating metrics. They aim for double-digit growth in FY26 and plan to increase capacity to 212 million tonnes by FY27.</w:t>
      </w:r>
    </w:p>
    <w:p w14:paraId="374674E5" w14:textId="77777777" w:rsidR="0001606F" w:rsidRPr="0001606F" w:rsidRDefault="0001606F" w:rsidP="0001606F">
      <w:pPr>
        <w:pStyle w:val="ListParagraph"/>
        <w:rPr>
          <w:color w:val="000000" w:themeColor="text1"/>
          <w:u w:val="single"/>
          <w:shd w:val="clear" w:color="auto" w:fill="FFFFFF"/>
        </w:rPr>
      </w:pPr>
    </w:p>
    <w:p w14:paraId="6D642E05" w14:textId="6CE10DC5" w:rsidR="0001606F" w:rsidRPr="0072014F" w:rsidRDefault="0001606F" w:rsidP="003D647A">
      <w:pPr>
        <w:pStyle w:val="ListParagraph"/>
        <w:numPr>
          <w:ilvl w:val="0"/>
          <w:numId w:val="11"/>
        </w:numPr>
        <w:ind w:left="360"/>
        <w:rPr>
          <w:color w:val="000000" w:themeColor="text1"/>
          <w:u w:val="single"/>
          <w:shd w:val="clear" w:color="auto" w:fill="FFFFFF"/>
        </w:rPr>
      </w:pPr>
      <w:r>
        <w:rPr>
          <w:color w:val="000000" w:themeColor="text1"/>
          <w:u w:val="single"/>
          <w:shd w:val="clear" w:color="auto" w:fill="FFFFFF"/>
        </w:rPr>
        <w:t>India:</w:t>
      </w:r>
      <w:r w:rsidRPr="00734F05">
        <w:rPr>
          <w:color w:val="000000" w:themeColor="text1"/>
          <w:shd w:val="clear" w:color="auto" w:fill="FFFFFF"/>
        </w:rPr>
        <w:t xml:space="preserve"> </w:t>
      </w:r>
      <w:r w:rsidR="00734F05" w:rsidRPr="00734F05">
        <w:rPr>
          <w:color w:val="000000" w:themeColor="text1"/>
          <w:shd w:val="clear" w:color="auto" w:fill="FFFFFF"/>
        </w:rPr>
        <w:t>I</w:t>
      </w:r>
      <w:r w:rsidR="00734F05">
        <w:t xml:space="preserve">ndia's cement demand is projected to rebound to </w:t>
      </w:r>
      <w:r w:rsidR="00734F05" w:rsidRPr="00734F05">
        <w:rPr>
          <w:rStyle w:val="Strong"/>
          <w:rFonts w:eastAsiaTheme="majorEastAsia"/>
          <w:b w:val="0"/>
          <w:bCs w:val="0"/>
        </w:rPr>
        <w:t>6.5–7.5%</w:t>
      </w:r>
      <w:r w:rsidR="00734F05" w:rsidRPr="00734F05">
        <w:rPr>
          <w:b/>
          <w:bCs/>
        </w:rPr>
        <w:t>,</w:t>
      </w:r>
      <w:r w:rsidR="00734F05">
        <w:t xml:space="preserve"> up from just ~5% in FY25, driven predominantly by a surge in </w:t>
      </w:r>
      <w:r w:rsidR="00734F05" w:rsidRPr="00734F05">
        <w:rPr>
          <w:rStyle w:val="Strong"/>
          <w:rFonts w:eastAsiaTheme="majorEastAsia"/>
          <w:b w:val="0"/>
          <w:bCs w:val="0"/>
        </w:rPr>
        <w:t>rural housing construction</w:t>
      </w:r>
      <w:r w:rsidR="00734F05">
        <w:t xml:space="preserve"> supported by rising farm incomes and stronger rural disposable income. </w:t>
      </w:r>
      <w:r w:rsidR="00445945">
        <w:t xml:space="preserve">This will lead to expected rise in prices by </w:t>
      </w:r>
      <w:r w:rsidR="00445945" w:rsidRPr="00445945">
        <w:rPr>
          <w:rStyle w:val="Strong"/>
          <w:rFonts w:eastAsiaTheme="majorEastAsia"/>
          <w:b w:val="0"/>
          <w:bCs w:val="0"/>
        </w:rPr>
        <w:t>2</w:t>
      </w:r>
      <w:r w:rsidR="00445945" w:rsidRPr="00445945">
        <w:t>–4%, boosting realizations and lifting operating profitability to around ₹975</w:t>
      </w:r>
      <w:r w:rsidR="00E12C29">
        <w:t xml:space="preserve"> - </w:t>
      </w:r>
      <w:r w:rsidR="00E12C29" w:rsidRPr="00445945">
        <w:t>₹</w:t>
      </w:r>
      <w:r w:rsidR="00445945" w:rsidRPr="00445945">
        <w:t>1,000 per tonne</w:t>
      </w:r>
    </w:p>
    <w:p w14:paraId="18BEF3FE" w14:textId="77777777" w:rsidR="0072014F" w:rsidRPr="0072014F" w:rsidRDefault="0072014F" w:rsidP="0072014F">
      <w:pPr>
        <w:pStyle w:val="ListParagraph"/>
        <w:rPr>
          <w:color w:val="000000" w:themeColor="text1"/>
          <w:u w:val="single"/>
          <w:shd w:val="clear" w:color="auto" w:fill="FFFFFF"/>
        </w:rPr>
      </w:pPr>
    </w:p>
    <w:p w14:paraId="41200DE4" w14:textId="561906F7" w:rsidR="0072014F" w:rsidRPr="002D20A8" w:rsidRDefault="0072014F" w:rsidP="003D647A">
      <w:pPr>
        <w:pStyle w:val="ListParagraph"/>
        <w:numPr>
          <w:ilvl w:val="0"/>
          <w:numId w:val="11"/>
        </w:numPr>
        <w:ind w:left="360"/>
        <w:rPr>
          <w:color w:val="000000" w:themeColor="text1"/>
          <w:u w:val="single"/>
          <w:shd w:val="clear" w:color="auto" w:fill="FFFFFF"/>
        </w:rPr>
      </w:pPr>
      <w:r>
        <w:rPr>
          <w:color w:val="000000" w:themeColor="text1"/>
          <w:u w:val="single"/>
          <w:shd w:val="clear" w:color="auto" w:fill="FFFFFF"/>
        </w:rPr>
        <w:t xml:space="preserve">Ghana: </w:t>
      </w:r>
      <w:r w:rsidR="006A5A0E" w:rsidRPr="006A5A0E">
        <w:rPr>
          <w:color w:val="000000" w:themeColor="text1"/>
          <w:shd w:val="clear" w:color="auto" w:fill="FFFFFF"/>
        </w:rPr>
        <w:t>Ghana’s Trade Minister urged cement producers to reduce prices following recent cedi gains, citing high costs despite improved currency value. The Ghana Standards Authority will begin quarterly inspections from Aug</w:t>
      </w:r>
      <w:r w:rsidR="006A5A0E">
        <w:rPr>
          <w:color w:val="000000" w:themeColor="text1"/>
          <w:shd w:val="clear" w:color="auto" w:fill="FFFFFF"/>
        </w:rPr>
        <w:t xml:space="preserve"> </w:t>
      </w:r>
      <w:r w:rsidR="006A5A0E" w:rsidRPr="006A5A0E">
        <w:rPr>
          <w:color w:val="000000" w:themeColor="text1"/>
          <w:shd w:val="clear" w:color="auto" w:fill="FFFFFF"/>
        </w:rPr>
        <w:t xml:space="preserve">2025, warning of possible factory shutdowns for non-compliance. The Roads Minister also pushed for price cuts from GH¢120 </w:t>
      </w:r>
      <w:r w:rsidR="004E6A5B">
        <w:rPr>
          <w:color w:val="000000" w:themeColor="text1"/>
          <w:shd w:val="clear" w:color="auto" w:fill="FFFFFF"/>
        </w:rPr>
        <w:t>-</w:t>
      </w:r>
      <w:r w:rsidR="006A5A0E" w:rsidRPr="006A5A0E">
        <w:rPr>
          <w:color w:val="000000" w:themeColor="text1"/>
          <w:shd w:val="clear" w:color="auto" w:fill="FFFFFF"/>
        </w:rPr>
        <w:t xml:space="preserve"> GH¢95 per bag, tying compliance to future government contracts.</w:t>
      </w:r>
    </w:p>
    <w:p w14:paraId="411D94B2" w14:textId="77777777" w:rsidR="002D20A8" w:rsidRPr="002D20A8" w:rsidRDefault="002D20A8" w:rsidP="002D20A8">
      <w:pPr>
        <w:pStyle w:val="ListParagraph"/>
        <w:rPr>
          <w:color w:val="000000" w:themeColor="text1"/>
          <w:u w:val="single"/>
          <w:shd w:val="clear" w:color="auto" w:fill="FFFFFF"/>
        </w:rPr>
      </w:pPr>
    </w:p>
    <w:p w14:paraId="6816789A" w14:textId="765523E7" w:rsidR="002D20A8" w:rsidRPr="00705182" w:rsidRDefault="002D20A8" w:rsidP="003D647A">
      <w:pPr>
        <w:pStyle w:val="ListParagraph"/>
        <w:numPr>
          <w:ilvl w:val="0"/>
          <w:numId w:val="11"/>
        </w:numPr>
        <w:ind w:left="360"/>
        <w:rPr>
          <w:color w:val="000000" w:themeColor="text1"/>
          <w:u w:val="single"/>
          <w:shd w:val="clear" w:color="auto" w:fill="FFFFFF"/>
        </w:rPr>
      </w:pPr>
      <w:r>
        <w:rPr>
          <w:color w:val="000000" w:themeColor="text1"/>
          <w:u w:val="single"/>
          <w:shd w:val="clear" w:color="auto" w:fill="FFFFFF"/>
        </w:rPr>
        <w:t xml:space="preserve">Nigeria: </w:t>
      </w:r>
      <w:r w:rsidR="004170B7" w:rsidRPr="004170B7">
        <w:rPr>
          <w:color w:val="000000" w:themeColor="text1"/>
          <w:shd w:val="clear" w:color="auto" w:fill="FFFFFF"/>
        </w:rPr>
        <w:t xml:space="preserve">Cement prices in Nigeria have surged by 28% to 53%, reaching ₦9,500 </w:t>
      </w:r>
      <w:r w:rsidR="004D3067">
        <w:rPr>
          <w:color w:val="000000" w:themeColor="text1"/>
          <w:shd w:val="clear" w:color="auto" w:fill="FFFFFF"/>
        </w:rPr>
        <w:t>-</w:t>
      </w:r>
      <w:r w:rsidR="004170B7" w:rsidRPr="004170B7">
        <w:rPr>
          <w:color w:val="000000" w:themeColor="text1"/>
          <w:shd w:val="clear" w:color="auto" w:fill="FFFFFF"/>
        </w:rPr>
        <w:t xml:space="preserve"> ₦12,000 per 50kg bag. Stakeholders are calling for government intervention as high costs lead to increased rents and housing struggles.</w:t>
      </w:r>
    </w:p>
    <w:p w14:paraId="38C2B96A" w14:textId="77777777" w:rsidR="00105018" w:rsidRPr="00105018" w:rsidRDefault="00105018" w:rsidP="00105018">
      <w:pPr>
        <w:rPr>
          <w:color w:val="000000" w:themeColor="text1"/>
          <w:shd w:val="clear" w:color="auto" w:fill="FFFFFF"/>
        </w:rPr>
      </w:pPr>
    </w:p>
    <w:p w14:paraId="50C4AC12" w14:textId="77777777" w:rsidR="005926C7" w:rsidRPr="00235472" w:rsidRDefault="005926C7" w:rsidP="3CDCE7BA">
      <w:pPr>
        <w:pStyle w:val="NormalWeb"/>
        <w:spacing w:before="0" w:beforeAutospacing="0" w:after="0" w:afterAutospacing="0"/>
        <w:rPr>
          <w:b/>
          <w:bCs/>
          <w:color w:val="000000" w:themeColor="text1"/>
        </w:rPr>
      </w:pPr>
      <w:r w:rsidRPr="3CDCE7BA">
        <w:rPr>
          <w:b/>
          <w:bCs/>
          <w:color w:val="000000" w:themeColor="text1"/>
        </w:rPr>
        <w:t>Top Domains:</w:t>
      </w:r>
    </w:p>
    <w:p w14:paraId="25D57CC6" w14:textId="77777777" w:rsidR="00A210AF" w:rsidRDefault="00A210AF" w:rsidP="3CDCE7BA">
      <w:pPr>
        <w:pStyle w:val="NormalWeb"/>
        <w:spacing w:before="0" w:beforeAutospacing="0" w:after="0" w:afterAutospacing="0"/>
        <w:rPr>
          <w:b/>
          <w:bCs/>
          <w:color w:val="000000" w:themeColor="text1"/>
        </w:rPr>
      </w:pPr>
    </w:p>
    <w:p w14:paraId="3F8AF26E" w14:textId="19C1B08C" w:rsidR="00595C4D" w:rsidRDefault="00120656" w:rsidP="003D647A">
      <w:pPr>
        <w:pStyle w:val="NormalWeb"/>
        <w:numPr>
          <w:ilvl w:val="0"/>
          <w:numId w:val="12"/>
        </w:numPr>
        <w:spacing w:before="0" w:beforeAutospacing="0" w:after="0" w:afterAutospacing="0"/>
        <w:rPr>
          <w:color w:val="000000" w:themeColor="text1"/>
        </w:rPr>
      </w:pPr>
      <w:r w:rsidRPr="00120656">
        <w:rPr>
          <w:color w:val="000000" w:themeColor="text1"/>
        </w:rPr>
        <w:t>jdsupra.com</w:t>
      </w:r>
    </w:p>
    <w:p w14:paraId="02A0C21A" w14:textId="6C430069" w:rsidR="00D6319B" w:rsidRPr="00D6319B" w:rsidRDefault="00D6319B" w:rsidP="00261F87">
      <w:pPr>
        <w:pStyle w:val="NormalWeb"/>
        <w:numPr>
          <w:ilvl w:val="0"/>
          <w:numId w:val="12"/>
        </w:numPr>
        <w:spacing w:before="0" w:beforeAutospacing="0" w:after="0" w:afterAutospacing="0"/>
        <w:rPr>
          <w:color w:val="000000" w:themeColor="text1"/>
        </w:rPr>
      </w:pPr>
      <w:r>
        <w:t>industrylink.eu</w:t>
      </w:r>
    </w:p>
    <w:p w14:paraId="3A1176C6" w14:textId="63746056" w:rsidR="00261F87" w:rsidRDefault="009D277A" w:rsidP="00261F87">
      <w:pPr>
        <w:pStyle w:val="NormalWeb"/>
        <w:numPr>
          <w:ilvl w:val="0"/>
          <w:numId w:val="12"/>
        </w:numPr>
        <w:spacing w:before="0" w:beforeAutospacing="0" w:after="0" w:afterAutospacing="0"/>
        <w:rPr>
          <w:color w:val="000000" w:themeColor="text1"/>
        </w:rPr>
      </w:pPr>
      <w:r w:rsidRPr="009D277A">
        <w:rPr>
          <w:color w:val="000000" w:themeColor="text1"/>
        </w:rPr>
        <w:t>businessupturn.com</w:t>
      </w:r>
    </w:p>
    <w:p w14:paraId="417FDD82" w14:textId="7F4EED10" w:rsidR="004153CF" w:rsidRDefault="004153CF" w:rsidP="00261F87">
      <w:pPr>
        <w:pStyle w:val="NormalWeb"/>
        <w:numPr>
          <w:ilvl w:val="0"/>
          <w:numId w:val="12"/>
        </w:numPr>
        <w:spacing w:before="0" w:beforeAutospacing="0" w:after="0" w:afterAutospacing="0"/>
        <w:rPr>
          <w:color w:val="000000" w:themeColor="text1"/>
        </w:rPr>
      </w:pPr>
      <w:r w:rsidRPr="004153CF">
        <w:rPr>
          <w:color w:val="000000" w:themeColor="text1"/>
        </w:rPr>
        <w:t>devdiscourse.com</w:t>
      </w:r>
    </w:p>
    <w:p w14:paraId="78B7936C" w14:textId="18B44FB4" w:rsidR="00630B7F" w:rsidRDefault="00630B7F" w:rsidP="00261F87">
      <w:pPr>
        <w:pStyle w:val="NormalWeb"/>
        <w:numPr>
          <w:ilvl w:val="0"/>
          <w:numId w:val="12"/>
        </w:numPr>
        <w:spacing w:before="0" w:beforeAutospacing="0" w:after="0" w:afterAutospacing="0"/>
        <w:rPr>
          <w:color w:val="000000" w:themeColor="text1"/>
        </w:rPr>
      </w:pPr>
      <w:r w:rsidRPr="00630B7F">
        <w:rPr>
          <w:color w:val="000000" w:themeColor="text1"/>
        </w:rPr>
        <w:t>ghanaguardian.com</w:t>
      </w:r>
    </w:p>
    <w:p w14:paraId="04769557" w14:textId="03DD7CB4" w:rsidR="00E96327" w:rsidRPr="009D277A" w:rsidRDefault="00E96327" w:rsidP="00261F87">
      <w:pPr>
        <w:pStyle w:val="NormalWeb"/>
        <w:numPr>
          <w:ilvl w:val="0"/>
          <w:numId w:val="12"/>
        </w:numPr>
        <w:spacing w:before="0" w:beforeAutospacing="0" w:after="0" w:afterAutospacing="0"/>
        <w:rPr>
          <w:color w:val="000000" w:themeColor="text1"/>
        </w:rPr>
      </w:pPr>
      <w:r w:rsidRPr="00E96327">
        <w:rPr>
          <w:color w:val="000000" w:themeColor="text1"/>
        </w:rPr>
        <w:t>mcebiscoo.com</w:t>
      </w:r>
    </w:p>
    <w:p w14:paraId="22E289BC" w14:textId="394E126C" w:rsidR="000A0C88" w:rsidRPr="00235472" w:rsidRDefault="000A0C88" w:rsidP="3CDCE7BA">
      <w:pPr>
        <w:pStyle w:val="NormalWeb"/>
        <w:spacing w:before="0" w:beforeAutospacing="0" w:after="0" w:afterAutospacing="0"/>
        <w:jc w:val="center"/>
        <w:rPr>
          <w:b/>
          <w:bCs/>
          <w:color w:val="000000" w:themeColor="text1"/>
          <w:u w:val="single"/>
        </w:rPr>
      </w:pPr>
      <w:r w:rsidRPr="00690B94">
        <w:rPr>
          <w:b/>
          <w:color w:val="000000" w:themeColor="text1"/>
          <w:sz w:val="28"/>
          <w:szCs w:val="28"/>
          <w:u w:val="single"/>
        </w:rPr>
        <w:t>Glass</w:t>
      </w:r>
    </w:p>
    <w:p w14:paraId="67CAAF7C" w14:textId="77777777" w:rsidR="000A0C88" w:rsidRPr="00235472" w:rsidRDefault="000A0C88" w:rsidP="3CDCE7BA">
      <w:pPr>
        <w:pStyle w:val="NormalWeb"/>
        <w:spacing w:before="0" w:beforeAutospacing="0" w:after="0" w:afterAutospacing="0"/>
        <w:rPr>
          <w:b/>
          <w:bCs/>
          <w:color w:val="000000" w:themeColor="text1"/>
        </w:rPr>
      </w:pPr>
      <w:r w:rsidRPr="3CDCE7BA">
        <w:rPr>
          <w:b/>
          <w:bCs/>
          <w:color w:val="000000" w:themeColor="text1"/>
        </w:rPr>
        <w:t>KSA</w:t>
      </w:r>
    </w:p>
    <w:p w14:paraId="56A540B3" w14:textId="77777777" w:rsidR="000A0C88" w:rsidRPr="00235472" w:rsidRDefault="000A0C88" w:rsidP="000A0C88">
      <w:pPr>
        <w:rPr>
          <w:color w:val="000000" w:themeColor="text1"/>
        </w:rPr>
      </w:pPr>
    </w:p>
    <w:p w14:paraId="7571901F" w14:textId="77777777" w:rsidR="000A0C88" w:rsidRPr="00862853" w:rsidRDefault="000A0C88" w:rsidP="3CDCE7BA">
      <w:pPr>
        <w:rPr>
          <w:color w:val="000000" w:themeColor="text1"/>
        </w:rPr>
      </w:pPr>
      <w:r w:rsidRPr="3CDCE7BA">
        <w:rPr>
          <w:color w:val="000000" w:themeColor="text1"/>
        </w:rPr>
        <w:t>NA</w:t>
      </w:r>
    </w:p>
    <w:p w14:paraId="24A8CC1D" w14:textId="77777777" w:rsidR="000A0C88" w:rsidRPr="00235472" w:rsidRDefault="000A0C88" w:rsidP="000A0C88">
      <w:pPr>
        <w:rPr>
          <w:color w:val="000000" w:themeColor="text1"/>
        </w:rPr>
      </w:pPr>
    </w:p>
    <w:p w14:paraId="7AAB47ED" w14:textId="77777777" w:rsidR="000A0C88" w:rsidRPr="00235472" w:rsidRDefault="000A0C88" w:rsidP="3CDCE7BA">
      <w:pPr>
        <w:pStyle w:val="NormalWeb"/>
        <w:spacing w:before="0" w:beforeAutospacing="0" w:after="0" w:afterAutospacing="0"/>
        <w:rPr>
          <w:b/>
          <w:bCs/>
          <w:color w:val="000000" w:themeColor="text1"/>
        </w:rPr>
      </w:pPr>
      <w:r w:rsidRPr="3CDCE7BA">
        <w:rPr>
          <w:b/>
          <w:bCs/>
          <w:color w:val="000000" w:themeColor="text1"/>
        </w:rPr>
        <w:t>Global</w:t>
      </w:r>
    </w:p>
    <w:p w14:paraId="4E12DC2F" w14:textId="77777777" w:rsidR="000A0C88" w:rsidRPr="007614F3" w:rsidRDefault="000A0C88" w:rsidP="3CDCE7BA">
      <w:pPr>
        <w:shd w:val="clear" w:color="auto" w:fill="FFFFFF" w:themeFill="background1"/>
        <w:rPr>
          <w:color w:val="000000" w:themeColor="text1"/>
        </w:rPr>
      </w:pPr>
    </w:p>
    <w:p w14:paraId="77C2BE28" w14:textId="5D040C9D" w:rsidR="005C2820" w:rsidRPr="00CC771F" w:rsidRDefault="00CC771F" w:rsidP="00CC771F">
      <w:pPr>
        <w:shd w:val="clear" w:color="auto" w:fill="FFFFFF" w:themeFill="background1"/>
        <w:rPr>
          <w:color w:val="000000" w:themeColor="text1"/>
        </w:rPr>
      </w:pPr>
      <w:r>
        <w:rPr>
          <w:color w:val="000000" w:themeColor="text1"/>
        </w:rPr>
        <w:t>NA</w:t>
      </w:r>
    </w:p>
    <w:p w14:paraId="3ED151C3" w14:textId="14C94F06" w:rsidR="003137A4" w:rsidRPr="00E76E15" w:rsidRDefault="003137A4" w:rsidP="3CDCE7BA">
      <w:pPr>
        <w:rPr>
          <w:color w:val="000000" w:themeColor="text1"/>
        </w:rPr>
      </w:pPr>
    </w:p>
    <w:p w14:paraId="0E161E07" w14:textId="77777777" w:rsidR="00996C36" w:rsidRPr="009B6F5B" w:rsidRDefault="00996C36" w:rsidP="009B6F5B">
      <w:pPr>
        <w:shd w:val="clear" w:color="auto" w:fill="FFFFFF" w:themeFill="background1"/>
        <w:rPr>
          <w:color w:val="000000" w:themeColor="text1"/>
        </w:rPr>
      </w:pPr>
    </w:p>
    <w:p w14:paraId="3449A403" w14:textId="0D71D371" w:rsidR="000A0C88" w:rsidRPr="00E76E15" w:rsidRDefault="000A0C88" w:rsidP="3CDCE7BA">
      <w:pPr>
        <w:pStyle w:val="NormalWeb"/>
        <w:spacing w:before="0" w:beforeAutospacing="0" w:after="0" w:afterAutospacing="0"/>
        <w:jc w:val="center"/>
        <w:rPr>
          <w:b/>
          <w:bCs/>
          <w:color w:val="000000" w:themeColor="text1"/>
          <w:sz w:val="28"/>
          <w:szCs w:val="28"/>
          <w:u w:val="single"/>
        </w:rPr>
      </w:pPr>
      <w:r w:rsidRPr="009B04FD">
        <w:rPr>
          <w:b/>
          <w:color w:val="000000" w:themeColor="text1"/>
          <w:sz w:val="28"/>
          <w:szCs w:val="28"/>
          <w:u w:val="single"/>
        </w:rPr>
        <w:t>Elevator</w:t>
      </w:r>
    </w:p>
    <w:p w14:paraId="0825C56F" w14:textId="77777777" w:rsidR="000A0C88" w:rsidRPr="00E76E15" w:rsidRDefault="000A0C88" w:rsidP="3CDCE7BA">
      <w:pPr>
        <w:pStyle w:val="NormalWeb"/>
        <w:spacing w:before="0" w:beforeAutospacing="0" w:after="0" w:afterAutospacing="0"/>
        <w:rPr>
          <w:b/>
          <w:bCs/>
          <w:color w:val="000000" w:themeColor="text1"/>
        </w:rPr>
      </w:pPr>
      <w:r w:rsidRPr="3CDCE7BA">
        <w:rPr>
          <w:b/>
          <w:bCs/>
          <w:color w:val="000000" w:themeColor="text1"/>
        </w:rPr>
        <w:t>KSA</w:t>
      </w:r>
    </w:p>
    <w:p w14:paraId="2C13EB99" w14:textId="77777777" w:rsidR="000A0C88" w:rsidRPr="00E76E15" w:rsidRDefault="000A0C88" w:rsidP="000A0C88">
      <w:pPr>
        <w:rPr>
          <w:color w:val="000000" w:themeColor="text1"/>
        </w:rPr>
      </w:pPr>
    </w:p>
    <w:p w14:paraId="343BCCEB" w14:textId="77777777" w:rsidR="000A0C88" w:rsidRPr="00862853" w:rsidRDefault="000A0C88" w:rsidP="00AE6115">
      <w:pPr>
        <w:rPr>
          <w:color w:val="000000" w:themeColor="text1"/>
        </w:rPr>
      </w:pPr>
      <w:r w:rsidRPr="3CDCE7BA">
        <w:rPr>
          <w:color w:val="000000" w:themeColor="text1"/>
        </w:rPr>
        <w:t>NA</w:t>
      </w:r>
    </w:p>
    <w:p w14:paraId="686795D5" w14:textId="77777777" w:rsidR="000A0C88" w:rsidRPr="00E76E15" w:rsidRDefault="000A0C88" w:rsidP="000A0C88">
      <w:pPr>
        <w:pStyle w:val="ListParagraph"/>
        <w:rPr>
          <w:color w:val="000000" w:themeColor="text1"/>
          <w:shd w:val="clear" w:color="auto" w:fill="FFFFFF"/>
        </w:rPr>
      </w:pPr>
    </w:p>
    <w:p w14:paraId="16DC88EE" w14:textId="77777777" w:rsidR="000A0C88" w:rsidRPr="00E76E15" w:rsidRDefault="000A0C88" w:rsidP="3CDCE7BA">
      <w:pPr>
        <w:pStyle w:val="NormalWeb"/>
        <w:spacing w:before="0" w:beforeAutospacing="0" w:after="0" w:afterAutospacing="0"/>
        <w:rPr>
          <w:b/>
          <w:bCs/>
          <w:color w:val="000000" w:themeColor="text1"/>
        </w:rPr>
      </w:pPr>
      <w:r w:rsidRPr="3CDCE7BA">
        <w:rPr>
          <w:b/>
          <w:bCs/>
          <w:color w:val="000000" w:themeColor="text1"/>
        </w:rPr>
        <w:t>Global</w:t>
      </w:r>
    </w:p>
    <w:p w14:paraId="64BD9E41" w14:textId="77777777" w:rsidR="005B3C36" w:rsidRPr="007614F3" w:rsidRDefault="005B3C36" w:rsidP="005B3C36">
      <w:pPr>
        <w:rPr>
          <w:color w:val="000000" w:themeColor="text1"/>
        </w:rPr>
      </w:pPr>
    </w:p>
    <w:p w14:paraId="00401A2A" w14:textId="29D3A477" w:rsidR="00A54CB3" w:rsidRDefault="00B42D26" w:rsidP="00B42D26">
      <w:pPr>
        <w:rPr>
          <w:color w:val="000000" w:themeColor="text1"/>
        </w:rPr>
      </w:pPr>
      <w:r>
        <w:rPr>
          <w:color w:val="000000" w:themeColor="text1"/>
        </w:rPr>
        <w:t>NA</w:t>
      </w:r>
    </w:p>
    <w:p w14:paraId="5E6DC053" w14:textId="77777777" w:rsidR="00A54CB3" w:rsidRPr="00E76E15" w:rsidRDefault="00A54CB3" w:rsidP="00A54CB3">
      <w:pPr>
        <w:pStyle w:val="NormalWeb"/>
        <w:spacing w:before="0" w:beforeAutospacing="0" w:after="0" w:afterAutospacing="0"/>
        <w:rPr>
          <w:b/>
          <w:bCs/>
          <w:color w:val="000000" w:themeColor="text1"/>
        </w:rPr>
      </w:pPr>
    </w:p>
    <w:p w14:paraId="2EFC2C27" w14:textId="79D2F469" w:rsidR="000A0C88" w:rsidRPr="00B42D26" w:rsidRDefault="000A0C88" w:rsidP="00B42D26">
      <w:pPr>
        <w:rPr>
          <w:color w:val="000000" w:themeColor="text1"/>
        </w:rPr>
      </w:pPr>
    </w:p>
    <w:p w14:paraId="1B369A4E" w14:textId="77777777" w:rsidR="000A0C88" w:rsidRPr="00E76E15" w:rsidRDefault="000A0C88" w:rsidP="000A0C88">
      <w:pPr>
        <w:pStyle w:val="ListParagraph"/>
        <w:rPr>
          <w:color w:val="000000" w:themeColor="text1"/>
          <w:shd w:val="clear" w:color="auto" w:fill="FFFFFF"/>
        </w:rPr>
      </w:pPr>
    </w:p>
    <w:p w14:paraId="18CA566A" w14:textId="3E2430D3" w:rsidR="000A0C88" w:rsidRPr="00E76E15" w:rsidRDefault="000A0C88" w:rsidP="3CDCE7BA">
      <w:pPr>
        <w:pStyle w:val="NormalWeb"/>
        <w:spacing w:before="0" w:beforeAutospacing="0" w:after="0" w:afterAutospacing="0"/>
        <w:jc w:val="center"/>
        <w:rPr>
          <w:b/>
          <w:bCs/>
          <w:color w:val="000000" w:themeColor="text1"/>
          <w:sz w:val="28"/>
          <w:szCs w:val="28"/>
          <w:u w:val="single"/>
        </w:rPr>
      </w:pPr>
      <w:r w:rsidRPr="009B04FD">
        <w:rPr>
          <w:b/>
          <w:color w:val="000000" w:themeColor="text1"/>
          <w:sz w:val="28"/>
          <w:szCs w:val="28"/>
          <w:u w:val="single"/>
        </w:rPr>
        <w:t>HVAC</w:t>
      </w:r>
    </w:p>
    <w:p w14:paraId="2561DD34" w14:textId="77777777" w:rsidR="000A0C88" w:rsidRPr="00E76E15" w:rsidRDefault="000A0C88" w:rsidP="3CDCE7BA">
      <w:pPr>
        <w:pStyle w:val="NormalWeb"/>
        <w:spacing w:before="0" w:beforeAutospacing="0" w:after="0" w:afterAutospacing="0"/>
        <w:rPr>
          <w:b/>
          <w:bCs/>
          <w:color w:val="000000" w:themeColor="text1"/>
        </w:rPr>
      </w:pPr>
      <w:r w:rsidRPr="3CDCE7BA">
        <w:rPr>
          <w:b/>
          <w:bCs/>
          <w:color w:val="000000" w:themeColor="text1"/>
        </w:rPr>
        <w:t>KSA</w:t>
      </w:r>
    </w:p>
    <w:p w14:paraId="366FCC50" w14:textId="77777777" w:rsidR="000A0C88" w:rsidRPr="00E76E15" w:rsidRDefault="000A0C88" w:rsidP="000A0C88">
      <w:pPr>
        <w:rPr>
          <w:color w:val="000000" w:themeColor="text1"/>
        </w:rPr>
      </w:pPr>
    </w:p>
    <w:p w14:paraId="487AA167" w14:textId="77777777" w:rsidR="000A0C88" w:rsidRPr="00862853" w:rsidRDefault="000A0C88" w:rsidP="00AE6115">
      <w:pPr>
        <w:rPr>
          <w:color w:val="000000" w:themeColor="text1"/>
        </w:rPr>
      </w:pPr>
      <w:r w:rsidRPr="3CDCE7BA">
        <w:rPr>
          <w:color w:val="000000" w:themeColor="text1"/>
        </w:rPr>
        <w:t>NA</w:t>
      </w:r>
    </w:p>
    <w:p w14:paraId="4E443DE5" w14:textId="77777777" w:rsidR="000A0C88" w:rsidRPr="007614F3" w:rsidRDefault="000A0C88" w:rsidP="3CDCE7BA">
      <w:pPr>
        <w:pStyle w:val="NormalWeb"/>
        <w:spacing w:before="0" w:beforeAutospacing="0" w:after="0" w:afterAutospacing="0"/>
        <w:rPr>
          <w:b/>
          <w:bCs/>
          <w:color w:val="000000" w:themeColor="text1"/>
        </w:rPr>
      </w:pPr>
    </w:p>
    <w:p w14:paraId="2B074AAA" w14:textId="77777777" w:rsidR="000A0C88" w:rsidRPr="00E76E15" w:rsidRDefault="000A0C88" w:rsidP="3CDCE7BA">
      <w:pPr>
        <w:pStyle w:val="NormalWeb"/>
        <w:spacing w:before="0" w:beforeAutospacing="0" w:after="0" w:afterAutospacing="0"/>
        <w:rPr>
          <w:b/>
          <w:bCs/>
          <w:color w:val="000000" w:themeColor="text1"/>
        </w:rPr>
      </w:pPr>
      <w:r w:rsidRPr="3CDCE7BA">
        <w:rPr>
          <w:b/>
          <w:bCs/>
          <w:color w:val="000000" w:themeColor="text1"/>
        </w:rPr>
        <w:t>Global</w:t>
      </w:r>
    </w:p>
    <w:p w14:paraId="0D270F80" w14:textId="77777777" w:rsidR="00E864AE" w:rsidRPr="00E76E15" w:rsidRDefault="00E864AE" w:rsidP="3CDCE7BA">
      <w:pPr>
        <w:pStyle w:val="NormalWeb"/>
        <w:spacing w:before="0" w:beforeAutospacing="0" w:after="0" w:afterAutospacing="0"/>
        <w:rPr>
          <w:b/>
          <w:bCs/>
          <w:color w:val="000000" w:themeColor="text1"/>
        </w:rPr>
      </w:pPr>
    </w:p>
    <w:p w14:paraId="217F8BE1" w14:textId="77777777" w:rsidR="00E864AE" w:rsidRPr="00862853" w:rsidRDefault="00E864AE" w:rsidP="00AE6115">
      <w:pPr>
        <w:rPr>
          <w:color w:val="000000" w:themeColor="text1"/>
        </w:rPr>
      </w:pPr>
      <w:r w:rsidRPr="3CDCE7BA">
        <w:rPr>
          <w:color w:val="000000" w:themeColor="text1"/>
        </w:rPr>
        <w:t>NA</w:t>
      </w:r>
    </w:p>
    <w:p w14:paraId="2ADB342D" w14:textId="77777777" w:rsidR="00E864AE" w:rsidRPr="00E76E15" w:rsidRDefault="00E864AE" w:rsidP="00E864AE">
      <w:pPr>
        <w:shd w:val="clear" w:color="auto" w:fill="FFFFFF" w:themeFill="background1"/>
        <w:wordWrap w:val="0"/>
        <w:rPr>
          <w:b/>
          <w:bCs/>
          <w:color w:val="000000" w:themeColor="text1"/>
          <w:shd w:val="clear" w:color="auto" w:fill="FFFFFF"/>
        </w:rPr>
      </w:pPr>
    </w:p>
    <w:p w14:paraId="0F107EA1" w14:textId="1F95BD69" w:rsidR="000A0C88" w:rsidRPr="00862853" w:rsidRDefault="000A0C88" w:rsidP="3CDCE7BA">
      <w:pPr>
        <w:pStyle w:val="NormalWeb"/>
        <w:spacing w:before="0" w:beforeAutospacing="0" w:after="0" w:afterAutospacing="0"/>
        <w:jc w:val="center"/>
        <w:rPr>
          <w:b/>
          <w:bCs/>
          <w:color w:val="000000" w:themeColor="text1"/>
          <w:sz w:val="28"/>
          <w:szCs w:val="28"/>
          <w:u w:val="single"/>
        </w:rPr>
      </w:pPr>
      <w:r w:rsidRPr="0099784A">
        <w:rPr>
          <w:b/>
          <w:color w:val="000000" w:themeColor="text1"/>
          <w:sz w:val="28"/>
          <w:szCs w:val="28"/>
          <w:u w:val="single"/>
        </w:rPr>
        <w:t>Wood</w:t>
      </w:r>
    </w:p>
    <w:p w14:paraId="06D69ED7" w14:textId="77777777" w:rsidR="000A0C88" w:rsidRPr="00862853" w:rsidRDefault="000A0C88" w:rsidP="3CDCE7BA">
      <w:pPr>
        <w:pStyle w:val="NormalWeb"/>
        <w:spacing w:before="0" w:beforeAutospacing="0" w:after="0" w:afterAutospacing="0"/>
        <w:rPr>
          <w:b/>
          <w:bCs/>
          <w:color w:val="000000" w:themeColor="text1"/>
        </w:rPr>
      </w:pPr>
      <w:r w:rsidRPr="3CDCE7BA">
        <w:rPr>
          <w:b/>
          <w:bCs/>
          <w:color w:val="000000" w:themeColor="text1"/>
        </w:rPr>
        <w:t>KSA</w:t>
      </w:r>
    </w:p>
    <w:p w14:paraId="300E65BB" w14:textId="77777777" w:rsidR="00AE6115" w:rsidRDefault="00AE6115" w:rsidP="000A0C88">
      <w:pPr>
        <w:rPr>
          <w:color w:val="000000" w:themeColor="text1"/>
        </w:rPr>
      </w:pPr>
    </w:p>
    <w:p w14:paraId="5628ADB3" w14:textId="4780B78D" w:rsidR="000A0C88" w:rsidRPr="00862853" w:rsidRDefault="000A0C88" w:rsidP="000A0C88">
      <w:pPr>
        <w:rPr>
          <w:color w:val="000000" w:themeColor="text1"/>
        </w:rPr>
      </w:pPr>
      <w:r w:rsidRPr="3CDCE7BA">
        <w:rPr>
          <w:color w:val="000000" w:themeColor="text1"/>
        </w:rPr>
        <w:t>NA</w:t>
      </w:r>
    </w:p>
    <w:p w14:paraId="719C929A" w14:textId="77777777" w:rsidR="000A0C88" w:rsidRPr="007614F3" w:rsidRDefault="000A0C88" w:rsidP="3CDCE7BA">
      <w:pPr>
        <w:rPr>
          <w:color w:val="000000" w:themeColor="text1"/>
        </w:rPr>
      </w:pPr>
    </w:p>
    <w:p w14:paraId="1EB11156" w14:textId="77777777" w:rsidR="000A0C88" w:rsidRPr="00862853" w:rsidRDefault="000A0C88" w:rsidP="3CDCE7BA">
      <w:pPr>
        <w:pStyle w:val="NormalWeb"/>
        <w:spacing w:before="0" w:beforeAutospacing="0" w:after="0" w:afterAutospacing="0"/>
        <w:rPr>
          <w:b/>
          <w:bCs/>
          <w:color w:val="000000" w:themeColor="text1"/>
        </w:rPr>
      </w:pPr>
      <w:r w:rsidRPr="3CDCE7BA">
        <w:rPr>
          <w:b/>
          <w:bCs/>
          <w:color w:val="000000" w:themeColor="text1"/>
        </w:rPr>
        <w:t>Global</w:t>
      </w:r>
    </w:p>
    <w:p w14:paraId="7B9E03FE" w14:textId="77777777" w:rsidR="00980755" w:rsidRPr="00862853" w:rsidRDefault="00980755" w:rsidP="3CDCE7BA">
      <w:pPr>
        <w:pStyle w:val="NormalWeb"/>
        <w:spacing w:before="0" w:beforeAutospacing="0" w:after="0" w:afterAutospacing="0"/>
        <w:rPr>
          <w:b/>
          <w:bCs/>
          <w:color w:val="000000" w:themeColor="text1"/>
        </w:rPr>
      </w:pPr>
    </w:p>
    <w:p w14:paraId="09F2DF98" w14:textId="77777777" w:rsidR="000A0C88" w:rsidRPr="00862853" w:rsidRDefault="000A0C88" w:rsidP="000A0C88">
      <w:pPr>
        <w:rPr>
          <w:color w:val="000000" w:themeColor="text1"/>
        </w:rPr>
      </w:pPr>
      <w:r w:rsidRPr="3CDCE7BA">
        <w:rPr>
          <w:color w:val="000000" w:themeColor="text1"/>
        </w:rPr>
        <w:t>Summary:</w:t>
      </w:r>
    </w:p>
    <w:p w14:paraId="3C88EFAB" w14:textId="77777777" w:rsidR="000A0C88" w:rsidRDefault="000A0C88" w:rsidP="000A0C88">
      <w:pPr>
        <w:rPr>
          <w:color w:val="000000" w:themeColor="text1"/>
        </w:rPr>
      </w:pPr>
    </w:p>
    <w:p w14:paraId="30F83315" w14:textId="0EE3ED49" w:rsidR="00FD752A" w:rsidRPr="00862853" w:rsidRDefault="00FD752A" w:rsidP="000A0C88">
      <w:pPr>
        <w:rPr>
          <w:color w:val="000000" w:themeColor="text1"/>
        </w:rPr>
      </w:pPr>
      <w:r w:rsidRPr="004F0D80">
        <w:rPr>
          <w:color w:val="000000" w:themeColor="text1"/>
          <w:u w:val="single"/>
        </w:rPr>
        <w:t>Europe:</w:t>
      </w:r>
      <w:r>
        <w:rPr>
          <w:color w:val="000000" w:themeColor="text1"/>
        </w:rPr>
        <w:t xml:space="preserve"> </w:t>
      </w:r>
      <w:r w:rsidR="004F0D80" w:rsidRPr="003A73A3">
        <w:rPr>
          <w:color w:val="000000" w:themeColor="text1"/>
        </w:rPr>
        <w:t>Europe’s softwood lumber market remained stable with modest price increases, supported by robust export demand and limited supply as Russian exports stayed restricted by sanctions</w:t>
      </w:r>
    </w:p>
    <w:p w14:paraId="0A385C01" w14:textId="77777777" w:rsidR="007C39A3" w:rsidRPr="007C39A3" w:rsidRDefault="007C39A3" w:rsidP="007C39A3">
      <w:pPr>
        <w:shd w:val="clear" w:color="auto" w:fill="FFFFFF" w:themeFill="background1"/>
        <w:spacing w:line="259" w:lineRule="auto"/>
        <w:rPr>
          <w:color w:val="000000" w:themeColor="text1"/>
          <w:u w:val="single"/>
        </w:rPr>
      </w:pPr>
    </w:p>
    <w:p w14:paraId="2E05A690" w14:textId="77777777" w:rsidR="00F0516B" w:rsidRPr="007C39A3" w:rsidRDefault="00F0516B" w:rsidP="3CDCE7BA">
      <w:pPr>
        <w:shd w:val="clear" w:color="auto" w:fill="FFFFFF" w:themeFill="background1"/>
        <w:spacing w:line="259" w:lineRule="auto"/>
        <w:rPr>
          <w:color w:val="000000" w:themeColor="text1"/>
        </w:rPr>
      </w:pPr>
    </w:p>
    <w:p w14:paraId="0728012C" w14:textId="77777777" w:rsidR="000A0C88" w:rsidRPr="00862853" w:rsidRDefault="000A0C88" w:rsidP="3CDCE7BA">
      <w:pPr>
        <w:pStyle w:val="NormalWeb"/>
        <w:spacing w:before="0" w:beforeAutospacing="0" w:after="0" w:afterAutospacing="0"/>
        <w:rPr>
          <w:b/>
          <w:bCs/>
          <w:color w:val="000000" w:themeColor="text1"/>
        </w:rPr>
      </w:pPr>
      <w:r w:rsidRPr="3CDCE7BA">
        <w:rPr>
          <w:b/>
          <w:bCs/>
          <w:color w:val="000000" w:themeColor="text1"/>
        </w:rPr>
        <w:t>Top Domains:</w:t>
      </w:r>
    </w:p>
    <w:p w14:paraId="24C1A76A" w14:textId="77777777" w:rsidR="000A0C88" w:rsidRPr="00862853" w:rsidRDefault="000A0C88" w:rsidP="3CDCE7BA">
      <w:pPr>
        <w:pStyle w:val="NormalWeb"/>
        <w:spacing w:before="0" w:beforeAutospacing="0" w:after="0" w:afterAutospacing="0"/>
        <w:rPr>
          <w:b/>
          <w:bCs/>
          <w:color w:val="000000" w:themeColor="text1"/>
        </w:rPr>
      </w:pPr>
    </w:p>
    <w:p w14:paraId="77847882" w14:textId="44D587AA" w:rsidR="005926C7" w:rsidRPr="007614F3" w:rsidRDefault="004F0D80" w:rsidP="003D647A">
      <w:pPr>
        <w:pStyle w:val="NormalWeb"/>
        <w:numPr>
          <w:ilvl w:val="0"/>
          <w:numId w:val="10"/>
        </w:numPr>
        <w:spacing w:before="0" w:beforeAutospacing="0" w:after="0" w:afterAutospacing="0"/>
        <w:rPr>
          <w:color w:val="000000" w:themeColor="text1"/>
          <w:shd w:val="clear" w:color="auto" w:fill="FFFFFF"/>
        </w:rPr>
      </w:pPr>
      <w:r w:rsidRPr="004F0D80">
        <w:rPr>
          <w:color w:val="000000" w:themeColor="text1"/>
        </w:rPr>
        <w:t>timberindustrynews.com</w:t>
      </w:r>
      <w:r w:rsidR="00DF1A42" w:rsidRPr="00DF1A42">
        <w:rPr>
          <w:color w:val="000000" w:themeColor="text1"/>
        </w:rPr>
        <w:t>.</w:t>
      </w:r>
    </w:p>
    <w:p w14:paraId="4BF43ED2" w14:textId="77777777" w:rsidR="0089636A" w:rsidRPr="007614F3" w:rsidRDefault="0089636A" w:rsidP="3CDCE7BA">
      <w:pPr>
        <w:pStyle w:val="ListParagraph"/>
        <w:ind w:left="360"/>
        <w:rPr>
          <w:color w:val="000000" w:themeColor="text1"/>
          <w:shd w:val="clear" w:color="auto" w:fill="FFFFFF"/>
        </w:rPr>
      </w:pPr>
    </w:p>
    <w:sectPr w:rsidR="0089636A" w:rsidRPr="007614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D8FE5" w14:textId="77777777" w:rsidR="00A36391" w:rsidRDefault="00A36391" w:rsidP="00996EA1">
      <w:r>
        <w:separator/>
      </w:r>
    </w:p>
  </w:endnote>
  <w:endnote w:type="continuationSeparator" w:id="0">
    <w:p w14:paraId="2D1BB9BA" w14:textId="77777777" w:rsidR="00A36391" w:rsidRDefault="00A36391" w:rsidP="00996EA1">
      <w:r>
        <w:continuationSeparator/>
      </w:r>
    </w:p>
  </w:endnote>
  <w:endnote w:type="continuationNotice" w:id="1">
    <w:p w14:paraId="6DE37ACE" w14:textId="77777777" w:rsidR="00A36391" w:rsidRDefault="00A363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ui">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AC37D" w14:textId="77777777" w:rsidR="00A36391" w:rsidRDefault="00A36391" w:rsidP="00996EA1">
      <w:r>
        <w:separator/>
      </w:r>
    </w:p>
  </w:footnote>
  <w:footnote w:type="continuationSeparator" w:id="0">
    <w:p w14:paraId="3D04085C" w14:textId="77777777" w:rsidR="00A36391" w:rsidRDefault="00A36391" w:rsidP="00996EA1">
      <w:r>
        <w:continuationSeparator/>
      </w:r>
    </w:p>
  </w:footnote>
  <w:footnote w:type="continuationNotice" w:id="1">
    <w:p w14:paraId="3EB5814B" w14:textId="77777777" w:rsidR="00A36391" w:rsidRDefault="00A36391"/>
  </w:footnote>
</w:footnotes>
</file>

<file path=word/intelligence2.xml><?xml version="1.0" encoding="utf-8"?>
<int2:intelligence xmlns:int2="http://schemas.microsoft.com/office/intelligence/2020/intelligence" xmlns:oel="http://schemas.microsoft.com/office/2019/extlst">
  <int2:observations>
    <int2:textHash int2:hashCode="MWmphwB0FwHFHU" int2:id="00MsQnfh">
      <int2:state int2:value="Rejected" int2:type="spell"/>
    </int2:textHash>
    <int2:textHash int2:hashCode="jqoyoDkskqHIdG" int2:id="8lpvmLR4">
      <int2:state int2:value="Rejected" int2:type="spell"/>
    </int2:textHash>
    <int2:textHash int2:hashCode="5Q6WEWfa++ElO0" int2:id="BGhofdra">
      <int2:state int2:value="Rejected" int2:type="AugLoop_Text_Critique"/>
    </int2:textHash>
    <int2:textHash int2:hashCode="rB88GqLz1yBdPa" int2:id="DUHnppEI">
      <int2:state int2:value="Rejected" int2:type="AugLoop_Text_Critique"/>
    </int2:textHash>
    <int2:textHash int2:hashCode="qtRqEVnTHaoTGN" int2:id="FqCS1f2P">
      <int2:state int2:value="Rejected" int2:type="spell"/>
    </int2:textHash>
    <int2:textHash int2:hashCode="mp3oWbYjJkL4PI" int2:id="KHoAMgoA">
      <int2:state int2:value="Rejected" int2:type="AugLoop_Text_Critique"/>
    </int2:textHash>
    <int2:textHash int2:hashCode="Pa8x1nSv2d1W3M" int2:id="SFLNePnC">
      <int2:state int2:value="Rejected" int2:type="spell"/>
    </int2:textHash>
    <int2:textHash int2:hashCode="KH7W4/naJENbtB" int2:id="SPTUPhcb">
      <int2:state int2:value="Rejected" int2:type="AugLoop_Text_Critique"/>
    </int2:textHash>
    <int2:textHash int2:hashCode="tGeuHI+c9Lw7UI" int2:id="TzGbpmY4">
      <int2:state int2:value="Rejected" int2:type="spell"/>
    </int2:textHash>
    <int2:textHash int2:hashCode="wLikfVRG/gFG5V" int2:id="YLfLOF07">
      <int2:state int2:value="Rejected" int2:type="AugLoop_Text_Critique"/>
    </int2:textHash>
    <int2:textHash int2:hashCode="/zWBvKryglxPAu" int2:id="cC5gp3Wc">
      <int2:state int2:value="Rejected" int2:type="spell"/>
    </int2:textHash>
    <int2:textHash int2:hashCode="cY9+uQobVZAFJn" int2:id="eC8NT3Ib">
      <int2:state int2:value="Rejected" int2:type="spell"/>
    </int2:textHash>
    <int2:textHash int2:hashCode="Tr5YtJMkDI6JZL" int2:id="lVpsFINL">
      <int2:state int2:value="Rejected" int2:type="AugLoop_Text_Critique"/>
    </int2:textHash>
    <int2:textHash int2:hashCode="BzqFsrbWh6ChYi" int2:id="tFzbPNlZ">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B6BDC"/>
    <w:multiLevelType w:val="hybridMultilevel"/>
    <w:tmpl w:val="6A96847E"/>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090735"/>
    <w:multiLevelType w:val="hybridMultilevel"/>
    <w:tmpl w:val="53EA9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FA21E2"/>
    <w:multiLevelType w:val="hybridMultilevel"/>
    <w:tmpl w:val="79BC83DE"/>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7C4DE9"/>
    <w:multiLevelType w:val="hybridMultilevel"/>
    <w:tmpl w:val="75E8E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C81D99"/>
    <w:multiLevelType w:val="hybridMultilevel"/>
    <w:tmpl w:val="37AAF4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1A2D06"/>
    <w:multiLevelType w:val="hybridMultilevel"/>
    <w:tmpl w:val="E0F00120"/>
    <w:lvl w:ilvl="0" w:tplc="D0BA2CD0">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EE2531F"/>
    <w:multiLevelType w:val="hybridMultilevel"/>
    <w:tmpl w:val="24B0F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2D52D8"/>
    <w:multiLevelType w:val="hybridMultilevel"/>
    <w:tmpl w:val="FFCA955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0A3C93"/>
    <w:multiLevelType w:val="hybridMultilevel"/>
    <w:tmpl w:val="24DC8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D104DBD"/>
    <w:multiLevelType w:val="hybridMultilevel"/>
    <w:tmpl w:val="F2D46C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01525D5"/>
    <w:multiLevelType w:val="hybridMultilevel"/>
    <w:tmpl w:val="082281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4570A89"/>
    <w:multiLevelType w:val="hybridMultilevel"/>
    <w:tmpl w:val="93604F58"/>
    <w:lvl w:ilvl="0" w:tplc="A616424C">
      <w:start w:val="1"/>
      <w:numFmt w:val="decimal"/>
      <w:lvlText w:val="%1."/>
      <w:lvlJc w:val="left"/>
      <w:pPr>
        <w:ind w:left="360" w:hanging="360"/>
      </w:pPr>
      <w:rPr>
        <w:rFonts w:ascii="system-ui" w:hAnsi="system-ui" w:hint="default"/>
        <w:color w:val="0A0A14"/>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581F28"/>
    <w:multiLevelType w:val="hybridMultilevel"/>
    <w:tmpl w:val="A3767548"/>
    <w:lvl w:ilvl="0" w:tplc="D0BA2CD0">
      <w:start w:val="1"/>
      <w:numFmt w:val="decimal"/>
      <w:lvlText w:val="%1."/>
      <w:lvlJc w:val="left"/>
      <w:pPr>
        <w:ind w:left="720" w:hanging="360"/>
      </w:pPr>
      <w:rPr>
        <w:rFonts w:hint="default"/>
        <w:b w:val="0"/>
        <w:sz w:val="24"/>
        <w:szCs w:val="24"/>
      </w:rPr>
    </w:lvl>
    <w:lvl w:ilvl="1" w:tplc="BC022246">
      <w:start w:val="1"/>
      <w:numFmt w:val="decimal"/>
      <w:lvlText w:val="%2."/>
      <w:lvlJc w:val="left"/>
      <w:pPr>
        <w:ind w:left="720" w:hanging="360"/>
      </w:pPr>
      <w:rPr>
        <w:rFonts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3" w15:restartNumberingAfterBreak="0">
    <w:nsid w:val="46586438"/>
    <w:multiLevelType w:val="hybridMultilevel"/>
    <w:tmpl w:val="DA80F1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7A2642F"/>
    <w:multiLevelType w:val="hybridMultilevel"/>
    <w:tmpl w:val="0D5007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19979D0"/>
    <w:multiLevelType w:val="hybridMultilevel"/>
    <w:tmpl w:val="C16CC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DD59A6"/>
    <w:multiLevelType w:val="hybridMultilevel"/>
    <w:tmpl w:val="01380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51647"/>
    <w:multiLevelType w:val="hybridMultilevel"/>
    <w:tmpl w:val="9490E5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D9100A8"/>
    <w:multiLevelType w:val="hybridMultilevel"/>
    <w:tmpl w:val="94E0DA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24333841">
    <w:abstractNumId w:val="12"/>
  </w:num>
  <w:num w:numId="2" w16cid:durableId="964694128">
    <w:abstractNumId w:val="8"/>
  </w:num>
  <w:num w:numId="3" w16cid:durableId="277878357">
    <w:abstractNumId w:val="15"/>
  </w:num>
  <w:num w:numId="4" w16cid:durableId="1093435102">
    <w:abstractNumId w:val="17"/>
  </w:num>
  <w:num w:numId="5" w16cid:durableId="1793357501">
    <w:abstractNumId w:val="9"/>
  </w:num>
  <w:num w:numId="6" w16cid:durableId="789709154">
    <w:abstractNumId w:val="13"/>
  </w:num>
  <w:num w:numId="7" w16cid:durableId="8457757">
    <w:abstractNumId w:val="5"/>
  </w:num>
  <w:num w:numId="8" w16cid:durableId="1580213373">
    <w:abstractNumId w:val="1"/>
  </w:num>
  <w:num w:numId="9" w16cid:durableId="1077365557">
    <w:abstractNumId w:val="16"/>
  </w:num>
  <w:num w:numId="10" w16cid:durableId="263348420">
    <w:abstractNumId w:val="3"/>
  </w:num>
  <w:num w:numId="11" w16cid:durableId="225529147">
    <w:abstractNumId w:val="0"/>
  </w:num>
  <w:num w:numId="12" w16cid:durableId="513492513">
    <w:abstractNumId w:val="4"/>
  </w:num>
  <w:num w:numId="13" w16cid:durableId="540096727">
    <w:abstractNumId w:val="11"/>
  </w:num>
  <w:num w:numId="14" w16cid:durableId="221599380">
    <w:abstractNumId w:val="2"/>
  </w:num>
  <w:num w:numId="15" w16cid:durableId="817578769">
    <w:abstractNumId w:val="6"/>
  </w:num>
  <w:num w:numId="16" w16cid:durableId="702948752">
    <w:abstractNumId w:val="14"/>
  </w:num>
  <w:num w:numId="17" w16cid:durableId="1301963800">
    <w:abstractNumId w:val="7"/>
  </w:num>
  <w:num w:numId="18" w16cid:durableId="404840429">
    <w:abstractNumId w:val="18"/>
  </w:num>
  <w:num w:numId="19" w16cid:durableId="1385449935">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37"/>
    <w:rsid w:val="00000084"/>
    <w:rsid w:val="00000563"/>
    <w:rsid w:val="0000068D"/>
    <w:rsid w:val="0000174B"/>
    <w:rsid w:val="00001F89"/>
    <w:rsid w:val="00002A0E"/>
    <w:rsid w:val="00002A19"/>
    <w:rsid w:val="00002DF0"/>
    <w:rsid w:val="00003ABD"/>
    <w:rsid w:val="00004AE4"/>
    <w:rsid w:val="00006123"/>
    <w:rsid w:val="0000694C"/>
    <w:rsid w:val="00006F6D"/>
    <w:rsid w:val="00007938"/>
    <w:rsid w:val="00007E5B"/>
    <w:rsid w:val="00010191"/>
    <w:rsid w:val="00012486"/>
    <w:rsid w:val="0001287F"/>
    <w:rsid w:val="00012F44"/>
    <w:rsid w:val="000132A4"/>
    <w:rsid w:val="00015D2A"/>
    <w:rsid w:val="0001606F"/>
    <w:rsid w:val="00016846"/>
    <w:rsid w:val="00016E70"/>
    <w:rsid w:val="00016F16"/>
    <w:rsid w:val="0001731D"/>
    <w:rsid w:val="000206FF"/>
    <w:rsid w:val="00021B49"/>
    <w:rsid w:val="00022670"/>
    <w:rsid w:val="00022D22"/>
    <w:rsid w:val="00022FCB"/>
    <w:rsid w:val="0002439A"/>
    <w:rsid w:val="00025A93"/>
    <w:rsid w:val="00027ABD"/>
    <w:rsid w:val="00030000"/>
    <w:rsid w:val="00031AFE"/>
    <w:rsid w:val="00032094"/>
    <w:rsid w:val="00033458"/>
    <w:rsid w:val="00034106"/>
    <w:rsid w:val="00036376"/>
    <w:rsid w:val="00036DB6"/>
    <w:rsid w:val="00036DD5"/>
    <w:rsid w:val="0003728E"/>
    <w:rsid w:val="0004005A"/>
    <w:rsid w:val="00040E26"/>
    <w:rsid w:val="00040EF8"/>
    <w:rsid w:val="00040F8A"/>
    <w:rsid w:val="000417BA"/>
    <w:rsid w:val="00043252"/>
    <w:rsid w:val="000438AF"/>
    <w:rsid w:val="000440BF"/>
    <w:rsid w:val="00044168"/>
    <w:rsid w:val="0004477D"/>
    <w:rsid w:val="00046031"/>
    <w:rsid w:val="000466EE"/>
    <w:rsid w:val="0004687E"/>
    <w:rsid w:val="00046C9E"/>
    <w:rsid w:val="00047072"/>
    <w:rsid w:val="000479E8"/>
    <w:rsid w:val="000500E6"/>
    <w:rsid w:val="000503EF"/>
    <w:rsid w:val="00050526"/>
    <w:rsid w:val="00050625"/>
    <w:rsid w:val="00050648"/>
    <w:rsid w:val="0005088A"/>
    <w:rsid w:val="00050CE9"/>
    <w:rsid w:val="0005176E"/>
    <w:rsid w:val="0005181D"/>
    <w:rsid w:val="00051D24"/>
    <w:rsid w:val="00051F13"/>
    <w:rsid w:val="000530AD"/>
    <w:rsid w:val="00053DB3"/>
    <w:rsid w:val="000540A0"/>
    <w:rsid w:val="000541A8"/>
    <w:rsid w:val="00054268"/>
    <w:rsid w:val="0005670C"/>
    <w:rsid w:val="00056DFE"/>
    <w:rsid w:val="00057C69"/>
    <w:rsid w:val="00057F6A"/>
    <w:rsid w:val="00060629"/>
    <w:rsid w:val="0006280F"/>
    <w:rsid w:val="00062908"/>
    <w:rsid w:val="00062BAD"/>
    <w:rsid w:val="00063768"/>
    <w:rsid w:val="00064607"/>
    <w:rsid w:val="00064A26"/>
    <w:rsid w:val="00064B62"/>
    <w:rsid w:val="00064F2D"/>
    <w:rsid w:val="000661C2"/>
    <w:rsid w:val="000669CE"/>
    <w:rsid w:val="00066C5A"/>
    <w:rsid w:val="00066DE0"/>
    <w:rsid w:val="00067BA3"/>
    <w:rsid w:val="00067BAE"/>
    <w:rsid w:val="0007077A"/>
    <w:rsid w:val="00071953"/>
    <w:rsid w:val="00071AD5"/>
    <w:rsid w:val="00071FCD"/>
    <w:rsid w:val="00072659"/>
    <w:rsid w:val="00072733"/>
    <w:rsid w:val="00072BA9"/>
    <w:rsid w:val="00073667"/>
    <w:rsid w:val="00074213"/>
    <w:rsid w:val="00074679"/>
    <w:rsid w:val="000759D2"/>
    <w:rsid w:val="00075C6A"/>
    <w:rsid w:val="000767AD"/>
    <w:rsid w:val="0008194F"/>
    <w:rsid w:val="00082AF3"/>
    <w:rsid w:val="0008458B"/>
    <w:rsid w:val="00084B4E"/>
    <w:rsid w:val="000856DF"/>
    <w:rsid w:val="00086375"/>
    <w:rsid w:val="0008673C"/>
    <w:rsid w:val="00086DE5"/>
    <w:rsid w:val="00087048"/>
    <w:rsid w:val="00087B1B"/>
    <w:rsid w:val="0009083D"/>
    <w:rsid w:val="00090D45"/>
    <w:rsid w:val="00091F47"/>
    <w:rsid w:val="00092587"/>
    <w:rsid w:val="00092A0B"/>
    <w:rsid w:val="0009545C"/>
    <w:rsid w:val="00095BEC"/>
    <w:rsid w:val="00095FE1"/>
    <w:rsid w:val="00096792"/>
    <w:rsid w:val="00096942"/>
    <w:rsid w:val="00097589"/>
    <w:rsid w:val="00097755"/>
    <w:rsid w:val="000A0C88"/>
    <w:rsid w:val="000A0E89"/>
    <w:rsid w:val="000A1678"/>
    <w:rsid w:val="000A1DBF"/>
    <w:rsid w:val="000A365E"/>
    <w:rsid w:val="000A40D7"/>
    <w:rsid w:val="000A46A1"/>
    <w:rsid w:val="000A5384"/>
    <w:rsid w:val="000A60C0"/>
    <w:rsid w:val="000A6997"/>
    <w:rsid w:val="000A6AB3"/>
    <w:rsid w:val="000A76E9"/>
    <w:rsid w:val="000A79EE"/>
    <w:rsid w:val="000A7A26"/>
    <w:rsid w:val="000A7D02"/>
    <w:rsid w:val="000B1436"/>
    <w:rsid w:val="000B169B"/>
    <w:rsid w:val="000B2B9D"/>
    <w:rsid w:val="000B2C04"/>
    <w:rsid w:val="000B3A6D"/>
    <w:rsid w:val="000B3B81"/>
    <w:rsid w:val="000B40D0"/>
    <w:rsid w:val="000B48AC"/>
    <w:rsid w:val="000B4C2E"/>
    <w:rsid w:val="000B598C"/>
    <w:rsid w:val="000B5F8A"/>
    <w:rsid w:val="000B6272"/>
    <w:rsid w:val="000B7780"/>
    <w:rsid w:val="000B77CA"/>
    <w:rsid w:val="000BBF0C"/>
    <w:rsid w:val="000C2D80"/>
    <w:rsid w:val="000C38F1"/>
    <w:rsid w:val="000C4128"/>
    <w:rsid w:val="000C4F48"/>
    <w:rsid w:val="000C5C8E"/>
    <w:rsid w:val="000C618E"/>
    <w:rsid w:val="000C733B"/>
    <w:rsid w:val="000C792C"/>
    <w:rsid w:val="000D0DA9"/>
    <w:rsid w:val="000D1286"/>
    <w:rsid w:val="000D14E9"/>
    <w:rsid w:val="000D16EB"/>
    <w:rsid w:val="000D2EE6"/>
    <w:rsid w:val="000D3139"/>
    <w:rsid w:val="000D3E16"/>
    <w:rsid w:val="000D4B39"/>
    <w:rsid w:val="000D59BE"/>
    <w:rsid w:val="000D5F5E"/>
    <w:rsid w:val="000D666C"/>
    <w:rsid w:val="000D6822"/>
    <w:rsid w:val="000D77CB"/>
    <w:rsid w:val="000E0EFC"/>
    <w:rsid w:val="000E13E0"/>
    <w:rsid w:val="000E1F95"/>
    <w:rsid w:val="000E20D8"/>
    <w:rsid w:val="000E23DE"/>
    <w:rsid w:val="000E245B"/>
    <w:rsid w:val="000E2940"/>
    <w:rsid w:val="000E2E14"/>
    <w:rsid w:val="000E3258"/>
    <w:rsid w:val="000E37EF"/>
    <w:rsid w:val="000E3CCA"/>
    <w:rsid w:val="000E3DAC"/>
    <w:rsid w:val="000E3E95"/>
    <w:rsid w:val="000E5663"/>
    <w:rsid w:val="000E567C"/>
    <w:rsid w:val="000E5FE8"/>
    <w:rsid w:val="000E66AE"/>
    <w:rsid w:val="000E69ED"/>
    <w:rsid w:val="000F029A"/>
    <w:rsid w:val="000F0B4F"/>
    <w:rsid w:val="000F0D26"/>
    <w:rsid w:val="000F0F83"/>
    <w:rsid w:val="000F1FAD"/>
    <w:rsid w:val="000F2CA8"/>
    <w:rsid w:val="000F3676"/>
    <w:rsid w:val="000F4EF5"/>
    <w:rsid w:val="000F502F"/>
    <w:rsid w:val="000F6396"/>
    <w:rsid w:val="000F6585"/>
    <w:rsid w:val="000F7946"/>
    <w:rsid w:val="0010083A"/>
    <w:rsid w:val="00100B71"/>
    <w:rsid w:val="00101250"/>
    <w:rsid w:val="0010214C"/>
    <w:rsid w:val="0010245C"/>
    <w:rsid w:val="001029D3"/>
    <w:rsid w:val="00104020"/>
    <w:rsid w:val="00105018"/>
    <w:rsid w:val="0010510E"/>
    <w:rsid w:val="00105537"/>
    <w:rsid w:val="00105D9F"/>
    <w:rsid w:val="00110592"/>
    <w:rsid w:val="00110693"/>
    <w:rsid w:val="00110B40"/>
    <w:rsid w:val="00110BF2"/>
    <w:rsid w:val="00111256"/>
    <w:rsid w:val="00111391"/>
    <w:rsid w:val="0011150A"/>
    <w:rsid w:val="00111526"/>
    <w:rsid w:val="00111826"/>
    <w:rsid w:val="001120E6"/>
    <w:rsid w:val="00113020"/>
    <w:rsid w:val="00114055"/>
    <w:rsid w:val="0011548D"/>
    <w:rsid w:val="0011577F"/>
    <w:rsid w:val="00115A0C"/>
    <w:rsid w:val="001160E8"/>
    <w:rsid w:val="00116841"/>
    <w:rsid w:val="00116B09"/>
    <w:rsid w:val="00116E2E"/>
    <w:rsid w:val="00117186"/>
    <w:rsid w:val="001178CB"/>
    <w:rsid w:val="00117AB9"/>
    <w:rsid w:val="00120016"/>
    <w:rsid w:val="00120656"/>
    <w:rsid w:val="00120BB8"/>
    <w:rsid w:val="0012102A"/>
    <w:rsid w:val="0012107D"/>
    <w:rsid w:val="00122649"/>
    <w:rsid w:val="001228B0"/>
    <w:rsid w:val="001236B3"/>
    <w:rsid w:val="001238C7"/>
    <w:rsid w:val="00123B9D"/>
    <w:rsid w:val="001256CA"/>
    <w:rsid w:val="001262AA"/>
    <w:rsid w:val="00127361"/>
    <w:rsid w:val="001303DF"/>
    <w:rsid w:val="00130E5F"/>
    <w:rsid w:val="00130F96"/>
    <w:rsid w:val="00131400"/>
    <w:rsid w:val="00131C0F"/>
    <w:rsid w:val="001327DB"/>
    <w:rsid w:val="00133273"/>
    <w:rsid w:val="00133BA2"/>
    <w:rsid w:val="001341C7"/>
    <w:rsid w:val="001342A1"/>
    <w:rsid w:val="00134A82"/>
    <w:rsid w:val="00135C0D"/>
    <w:rsid w:val="00135DDA"/>
    <w:rsid w:val="0013647F"/>
    <w:rsid w:val="00136E49"/>
    <w:rsid w:val="0013713B"/>
    <w:rsid w:val="00137F30"/>
    <w:rsid w:val="00137F44"/>
    <w:rsid w:val="00140966"/>
    <w:rsid w:val="00140D7F"/>
    <w:rsid w:val="00142EDA"/>
    <w:rsid w:val="001439E1"/>
    <w:rsid w:val="00143BE1"/>
    <w:rsid w:val="00143E0A"/>
    <w:rsid w:val="00144C7A"/>
    <w:rsid w:val="00145686"/>
    <w:rsid w:val="00146094"/>
    <w:rsid w:val="00146CAE"/>
    <w:rsid w:val="001502CD"/>
    <w:rsid w:val="001508D3"/>
    <w:rsid w:val="0015149F"/>
    <w:rsid w:val="001519FD"/>
    <w:rsid w:val="001527D3"/>
    <w:rsid w:val="0015480E"/>
    <w:rsid w:val="00155D42"/>
    <w:rsid w:val="00156894"/>
    <w:rsid w:val="00157554"/>
    <w:rsid w:val="00157DAC"/>
    <w:rsid w:val="00160198"/>
    <w:rsid w:val="0016025C"/>
    <w:rsid w:val="00160285"/>
    <w:rsid w:val="00160B4B"/>
    <w:rsid w:val="00162345"/>
    <w:rsid w:val="0016252E"/>
    <w:rsid w:val="00163105"/>
    <w:rsid w:val="00163D59"/>
    <w:rsid w:val="00164B7D"/>
    <w:rsid w:val="00165394"/>
    <w:rsid w:val="00165721"/>
    <w:rsid w:val="00166679"/>
    <w:rsid w:val="0017004A"/>
    <w:rsid w:val="00170728"/>
    <w:rsid w:val="00171D87"/>
    <w:rsid w:val="001727A6"/>
    <w:rsid w:val="00172BDD"/>
    <w:rsid w:val="001734A2"/>
    <w:rsid w:val="00173852"/>
    <w:rsid w:val="00173BFC"/>
    <w:rsid w:val="00174CE6"/>
    <w:rsid w:val="001766C1"/>
    <w:rsid w:val="00176AF2"/>
    <w:rsid w:val="00176E45"/>
    <w:rsid w:val="00177009"/>
    <w:rsid w:val="00177108"/>
    <w:rsid w:val="0017711E"/>
    <w:rsid w:val="001772ED"/>
    <w:rsid w:val="001775F1"/>
    <w:rsid w:val="001776DE"/>
    <w:rsid w:val="0018094C"/>
    <w:rsid w:val="001812EE"/>
    <w:rsid w:val="00181FA5"/>
    <w:rsid w:val="001823FB"/>
    <w:rsid w:val="00182A1D"/>
    <w:rsid w:val="001837B5"/>
    <w:rsid w:val="0018414C"/>
    <w:rsid w:val="00184530"/>
    <w:rsid w:val="001845CD"/>
    <w:rsid w:val="00186C45"/>
    <w:rsid w:val="001876EB"/>
    <w:rsid w:val="00191FE7"/>
    <w:rsid w:val="00192DE3"/>
    <w:rsid w:val="00193B41"/>
    <w:rsid w:val="0019489A"/>
    <w:rsid w:val="0019489F"/>
    <w:rsid w:val="00194DD5"/>
    <w:rsid w:val="00195376"/>
    <w:rsid w:val="001961E7"/>
    <w:rsid w:val="001965EE"/>
    <w:rsid w:val="00196FB9"/>
    <w:rsid w:val="00197229"/>
    <w:rsid w:val="001975F3"/>
    <w:rsid w:val="00197686"/>
    <w:rsid w:val="00197EF2"/>
    <w:rsid w:val="00197F76"/>
    <w:rsid w:val="001A0477"/>
    <w:rsid w:val="001A18AD"/>
    <w:rsid w:val="001A3158"/>
    <w:rsid w:val="001A523C"/>
    <w:rsid w:val="001A58D4"/>
    <w:rsid w:val="001A5C14"/>
    <w:rsid w:val="001A74AD"/>
    <w:rsid w:val="001A7567"/>
    <w:rsid w:val="001B0D2F"/>
    <w:rsid w:val="001B1155"/>
    <w:rsid w:val="001B185C"/>
    <w:rsid w:val="001B20C8"/>
    <w:rsid w:val="001B2820"/>
    <w:rsid w:val="001B42E7"/>
    <w:rsid w:val="001B531C"/>
    <w:rsid w:val="001B6034"/>
    <w:rsid w:val="001B6946"/>
    <w:rsid w:val="001B7666"/>
    <w:rsid w:val="001C0C45"/>
    <w:rsid w:val="001C125F"/>
    <w:rsid w:val="001C1595"/>
    <w:rsid w:val="001C1B1D"/>
    <w:rsid w:val="001C3B11"/>
    <w:rsid w:val="001C3E8E"/>
    <w:rsid w:val="001C4A1D"/>
    <w:rsid w:val="001C50DD"/>
    <w:rsid w:val="001C57F0"/>
    <w:rsid w:val="001C5FB2"/>
    <w:rsid w:val="001C6DB8"/>
    <w:rsid w:val="001C73BF"/>
    <w:rsid w:val="001CC2B9"/>
    <w:rsid w:val="001D0398"/>
    <w:rsid w:val="001D10D5"/>
    <w:rsid w:val="001D13BA"/>
    <w:rsid w:val="001D2656"/>
    <w:rsid w:val="001D2D05"/>
    <w:rsid w:val="001D3D48"/>
    <w:rsid w:val="001D4326"/>
    <w:rsid w:val="001D45C7"/>
    <w:rsid w:val="001D528B"/>
    <w:rsid w:val="001D5345"/>
    <w:rsid w:val="001D5E30"/>
    <w:rsid w:val="001D6B7A"/>
    <w:rsid w:val="001D6BE5"/>
    <w:rsid w:val="001D6BEF"/>
    <w:rsid w:val="001D6D7A"/>
    <w:rsid w:val="001D70E3"/>
    <w:rsid w:val="001E04B0"/>
    <w:rsid w:val="001E0982"/>
    <w:rsid w:val="001E1483"/>
    <w:rsid w:val="001E20CC"/>
    <w:rsid w:val="001E20DA"/>
    <w:rsid w:val="001E287E"/>
    <w:rsid w:val="001E2BD9"/>
    <w:rsid w:val="001E359E"/>
    <w:rsid w:val="001E41FE"/>
    <w:rsid w:val="001E4472"/>
    <w:rsid w:val="001E464D"/>
    <w:rsid w:val="001E6819"/>
    <w:rsid w:val="001E6C54"/>
    <w:rsid w:val="001E7575"/>
    <w:rsid w:val="001F08C0"/>
    <w:rsid w:val="001F0968"/>
    <w:rsid w:val="001F1560"/>
    <w:rsid w:val="001F1DCB"/>
    <w:rsid w:val="001F2165"/>
    <w:rsid w:val="001F24CC"/>
    <w:rsid w:val="001F3BEB"/>
    <w:rsid w:val="001F3C0B"/>
    <w:rsid w:val="001F420E"/>
    <w:rsid w:val="001F44F2"/>
    <w:rsid w:val="001F4BF7"/>
    <w:rsid w:val="001F664F"/>
    <w:rsid w:val="001F6662"/>
    <w:rsid w:val="001F6BCF"/>
    <w:rsid w:val="001F6E0A"/>
    <w:rsid w:val="001F7797"/>
    <w:rsid w:val="001F7FAA"/>
    <w:rsid w:val="002005E5"/>
    <w:rsid w:val="0020091F"/>
    <w:rsid w:val="00201165"/>
    <w:rsid w:val="002012AD"/>
    <w:rsid w:val="002015F1"/>
    <w:rsid w:val="002019BD"/>
    <w:rsid w:val="00201EDA"/>
    <w:rsid w:val="00203704"/>
    <w:rsid w:val="00204448"/>
    <w:rsid w:val="00204612"/>
    <w:rsid w:val="00205CF0"/>
    <w:rsid w:val="00206CB6"/>
    <w:rsid w:val="00207099"/>
    <w:rsid w:val="00207D33"/>
    <w:rsid w:val="00210062"/>
    <w:rsid w:val="002108A0"/>
    <w:rsid w:val="00210C1C"/>
    <w:rsid w:val="00210DEC"/>
    <w:rsid w:val="00211B54"/>
    <w:rsid w:val="00211D0C"/>
    <w:rsid w:val="00211FF0"/>
    <w:rsid w:val="00212A40"/>
    <w:rsid w:val="0021463E"/>
    <w:rsid w:val="002148D2"/>
    <w:rsid w:val="00214D88"/>
    <w:rsid w:val="00214E38"/>
    <w:rsid w:val="002152E7"/>
    <w:rsid w:val="002155BA"/>
    <w:rsid w:val="002166B2"/>
    <w:rsid w:val="002175E6"/>
    <w:rsid w:val="00217D45"/>
    <w:rsid w:val="0022003A"/>
    <w:rsid w:val="00220A4A"/>
    <w:rsid w:val="00221373"/>
    <w:rsid w:val="0022238D"/>
    <w:rsid w:val="00222701"/>
    <w:rsid w:val="0022275A"/>
    <w:rsid w:val="00222DC5"/>
    <w:rsid w:val="0022449A"/>
    <w:rsid w:val="002267D1"/>
    <w:rsid w:val="002304DA"/>
    <w:rsid w:val="00230759"/>
    <w:rsid w:val="00230BC3"/>
    <w:rsid w:val="002322AA"/>
    <w:rsid w:val="002323EE"/>
    <w:rsid w:val="002325BF"/>
    <w:rsid w:val="002330A5"/>
    <w:rsid w:val="00234A07"/>
    <w:rsid w:val="00235472"/>
    <w:rsid w:val="002358A7"/>
    <w:rsid w:val="00235D48"/>
    <w:rsid w:val="00236A5A"/>
    <w:rsid w:val="00236CF1"/>
    <w:rsid w:val="002413FF"/>
    <w:rsid w:val="00241D0F"/>
    <w:rsid w:val="00242151"/>
    <w:rsid w:val="00243DF6"/>
    <w:rsid w:val="0024477B"/>
    <w:rsid w:val="00244FB1"/>
    <w:rsid w:val="0024536D"/>
    <w:rsid w:val="0024597D"/>
    <w:rsid w:val="00245C03"/>
    <w:rsid w:val="00247976"/>
    <w:rsid w:val="002479D6"/>
    <w:rsid w:val="00251D3D"/>
    <w:rsid w:val="00252248"/>
    <w:rsid w:val="0025297F"/>
    <w:rsid w:val="002535F2"/>
    <w:rsid w:val="00254B2D"/>
    <w:rsid w:val="0025604A"/>
    <w:rsid w:val="00256BC5"/>
    <w:rsid w:val="0025738A"/>
    <w:rsid w:val="0025779D"/>
    <w:rsid w:val="00257A25"/>
    <w:rsid w:val="00257F58"/>
    <w:rsid w:val="00260AC6"/>
    <w:rsid w:val="00260D25"/>
    <w:rsid w:val="00261E57"/>
    <w:rsid w:val="00261F87"/>
    <w:rsid w:val="0026236A"/>
    <w:rsid w:val="0026265A"/>
    <w:rsid w:val="00262EFE"/>
    <w:rsid w:val="00262F83"/>
    <w:rsid w:val="002637AD"/>
    <w:rsid w:val="0026420A"/>
    <w:rsid w:val="0026474E"/>
    <w:rsid w:val="00264998"/>
    <w:rsid w:val="0026595F"/>
    <w:rsid w:val="0026697A"/>
    <w:rsid w:val="00266C9D"/>
    <w:rsid w:val="00267C6D"/>
    <w:rsid w:val="00270E26"/>
    <w:rsid w:val="00271480"/>
    <w:rsid w:val="0027158D"/>
    <w:rsid w:val="00271F84"/>
    <w:rsid w:val="00273396"/>
    <w:rsid w:val="002738D8"/>
    <w:rsid w:val="00273A56"/>
    <w:rsid w:val="00274865"/>
    <w:rsid w:val="0027543C"/>
    <w:rsid w:val="00275E14"/>
    <w:rsid w:val="00276278"/>
    <w:rsid w:val="002778C8"/>
    <w:rsid w:val="00277972"/>
    <w:rsid w:val="0028011C"/>
    <w:rsid w:val="00280E5D"/>
    <w:rsid w:val="00281790"/>
    <w:rsid w:val="00282259"/>
    <w:rsid w:val="00282454"/>
    <w:rsid w:val="002828AC"/>
    <w:rsid w:val="00283340"/>
    <w:rsid w:val="00283EAB"/>
    <w:rsid w:val="0028572F"/>
    <w:rsid w:val="00285C0A"/>
    <w:rsid w:val="0028678E"/>
    <w:rsid w:val="00286B9E"/>
    <w:rsid w:val="00286C21"/>
    <w:rsid w:val="002870DE"/>
    <w:rsid w:val="002872DF"/>
    <w:rsid w:val="00287B79"/>
    <w:rsid w:val="00287E61"/>
    <w:rsid w:val="00291444"/>
    <w:rsid w:val="002924FB"/>
    <w:rsid w:val="00292693"/>
    <w:rsid w:val="00292753"/>
    <w:rsid w:val="00292762"/>
    <w:rsid w:val="00292ED8"/>
    <w:rsid w:val="00293895"/>
    <w:rsid w:val="00293BFE"/>
    <w:rsid w:val="00293D6B"/>
    <w:rsid w:val="0029497A"/>
    <w:rsid w:val="00295749"/>
    <w:rsid w:val="00295961"/>
    <w:rsid w:val="00296594"/>
    <w:rsid w:val="00296C16"/>
    <w:rsid w:val="00296DDD"/>
    <w:rsid w:val="00297025"/>
    <w:rsid w:val="00297539"/>
    <w:rsid w:val="002977D8"/>
    <w:rsid w:val="002A03E5"/>
    <w:rsid w:val="002A0AC8"/>
    <w:rsid w:val="002A1A98"/>
    <w:rsid w:val="002A1AB4"/>
    <w:rsid w:val="002A21A6"/>
    <w:rsid w:val="002A2A04"/>
    <w:rsid w:val="002A2CB9"/>
    <w:rsid w:val="002A337F"/>
    <w:rsid w:val="002A3883"/>
    <w:rsid w:val="002A42E4"/>
    <w:rsid w:val="002A43C0"/>
    <w:rsid w:val="002A537F"/>
    <w:rsid w:val="002A58EA"/>
    <w:rsid w:val="002A5A75"/>
    <w:rsid w:val="002A5E93"/>
    <w:rsid w:val="002A6AFE"/>
    <w:rsid w:val="002B105B"/>
    <w:rsid w:val="002B12BB"/>
    <w:rsid w:val="002B20B2"/>
    <w:rsid w:val="002B2BFD"/>
    <w:rsid w:val="002B2D05"/>
    <w:rsid w:val="002B2FBA"/>
    <w:rsid w:val="002B32F5"/>
    <w:rsid w:val="002B35FC"/>
    <w:rsid w:val="002B4757"/>
    <w:rsid w:val="002B48EF"/>
    <w:rsid w:val="002B512F"/>
    <w:rsid w:val="002B69AE"/>
    <w:rsid w:val="002B6EF6"/>
    <w:rsid w:val="002B7050"/>
    <w:rsid w:val="002B780E"/>
    <w:rsid w:val="002C1DB6"/>
    <w:rsid w:val="002C2A9D"/>
    <w:rsid w:val="002C3762"/>
    <w:rsid w:val="002C37EE"/>
    <w:rsid w:val="002C3DA1"/>
    <w:rsid w:val="002C5106"/>
    <w:rsid w:val="002C5349"/>
    <w:rsid w:val="002C682B"/>
    <w:rsid w:val="002C68DD"/>
    <w:rsid w:val="002C733A"/>
    <w:rsid w:val="002C7841"/>
    <w:rsid w:val="002C79B5"/>
    <w:rsid w:val="002C7B79"/>
    <w:rsid w:val="002D0721"/>
    <w:rsid w:val="002D17C1"/>
    <w:rsid w:val="002D20A8"/>
    <w:rsid w:val="002D2804"/>
    <w:rsid w:val="002D39DC"/>
    <w:rsid w:val="002D3BED"/>
    <w:rsid w:val="002D4FB2"/>
    <w:rsid w:val="002D50D1"/>
    <w:rsid w:val="002D59A4"/>
    <w:rsid w:val="002D5F6B"/>
    <w:rsid w:val="002E077C"/>
    <w:rsid w:val="002E0E4D"/>
    <w:rsid w:val="002E16D6"/>
    <w:rsid w:val="002E17B7"/>
    <w:rsid w:val="002E286B"/>
    <w:rsid w:val="002E2E12"/>
    <w:rsid w:val="002E300F"/>
    <w:rsid w:val="002E62A3"/>
    <w:rsid w:val="002E6A99"/>
    <w:rsid w:val="002F00CA"/>
    <w:rsid w:val="002F00FA"/>
    <w:rsid w:val="002F1970"/>
    <w:rsid w:val="002F1BA1"/>
    <w:rsid w:val="002F2FB9"/>
    <w:rsid w:val="002F3360"/>
    <w:rsid w:val="002F3639"/>
    <w:rsid w:val="002F4CEE"/>
    <w:rsid w:val="002F556B"/>
    <w:rsid w:val="002F559F"/>
    <w:rsid w:val="002F645F"/>
    <w:rsid w:val="002F66DA"/>
    <w:rsid w:val="002F6880"/>
    <w:rsid w:val="002F6CE2"/>
    <w:rsid w:val="002F7A16"/>
    <w:rsid w:val="003001C9"/>
    <w:rsid w:val="003008CC"/>
    <w:rsid w:val="00301345"/>
    <w:rsid w:val="00303361"/>
    <w:rsid w:val="00303B8E"/>
    <w:rsid w:val="00304584"/>
    <w:rsid w:val="003059C6"/>
    <w:rsid w:val="00306D3D"/>
    <w:rsid w:val="00306F15"/>
    <w:rsid w:val="003070FF"/>
    <w:rsid w:val="0030717C"/>
    <w:rsid w:val="00307B29"/>
    <w:rsid w:val="003103A9"/>
    <w:rsid w:val="00310B33"/>
    <w:rsid w:val="00310C60"/>
    <w:rsid w:val="00310D52"/>
    <w:rsid w:val="003113BB"/>
    <w:rsid w:val="003123A5"/>
    <w:rsid w:val="003126D9"/>
    <w:rsid w:val="00312A03"/>
    <w:rsid w:val="00313003"/>
    <w:rsid w:val="003131C6"/>
    <w:rsid w:val="003137A4"/>
    <w:rsid w:val="00313CCC"/>
    <w:rsid w:val="003140B0"/>
    <w:rsid w:val="00314256"/>
    <w:rsid w:val="0031559A"/>
    <w:rsid w:val="0031600A"/>
    <w:rsid w:val="0031729E"/>
    <w:rsid w:val="003201B7"/>
    <w:rsid w:val="00320ED1"/>
    <w:rsid w:val="003213D9"/>
    <w:rsid w:val="003216C2"/>
    <w:rsid w:val="00321B7D"/>
    <w:rsid w:val="00322167"/>
    <w:rsid w:val="00322F86"/>
    <w:rsid w:val="0032307E"/>
    <w:rsid w:val="00323CEB"/>
    <w:rsid w:val="00323EB8"/>
    <w:rsid w:val="003250C1"/>
    <w:rsid w:val="0032520A"/>
    <w:rsid w:val="003255D7"/>
    <w:rsid w:val="00326006"/>
    <w:rsid w:val="003269B3"/>
    <w:rsid w:val="00327067"/>
    <w:rsid w:val="003272EE"/>
    <w:rsid w:val="00327709"/>
    <w:rsid w:val="00330D55"/>
    <w:rsid w:val="003314FB"/>
    <w:rsid w:val="0033270E"/>
    <w:rsid w:val="00332E0E"/>
    <w:rsid w:val="00333EC1"/>
    <w:rsid w:val="00334655"/>
    <w:rsid w:val="003349ED"/>
    <w:rsid w:val="003359C6"/>
    <w:rsid w:val="00335E73"/>
    <w:rsid w:val="003369E0"/>
    <w:rsid w:val="00337372"/>
    <w:rsid w:val="0033773F"/>
    <w:rsid w:val="00340D4D"/>
    <w:rsid w:val="00342A4D"/>
    <w:rsid w:val="00343712"/>
    <w:rsid w:val="003439AE"/>
    <w:rsid w:val="00343C83"/>
    <w:rsid w:val="00345409"/>
    <w:rsid w:val="00345AAB"/>
    <w:rsid w:val="00345F6D"/>
    <w:rsid w:val="00346B7D"/>
    <w:rsid w:val="0034751D"/>
    <w:rsid w:val="00350ACC"/>
    <w:rsid w:val="00350EE1"/>
    <w:rsid w:val="00350FC8"/>
    <w:rsid w:val="00351586"/>
    <w:rsid w:val="003522D9"/>
    <w:rsid w:val="003527F7"/>
    <w:rsid w:val="003528AD"/>
    <w:rsid w:val="0035323D"/>
    <w:rsid w:val="00353C37"/>
    <w:rsid w:val="003548D5"/>
    <w:rsid w:val="00354F66"/>
    <w:rsid w:val="00355EAA"/>
    <w:rsid w:val="00355F40"/>
    <w:rsid w:val="00356221"/>
    <w:rsid w:val="00357433"/>
    <w:rsid w:val="003574F6"/>
    <w:rsid w:val="00357E0C"/>
    <w:rsid w:val="00360D5C"/>
    <w:rsid w:val="003614D4"/>
    <w:rsid w:val="00361B27"/>
    <w:rsid w:val="00361B51"/>
    <w:rsid w:val="00361D81"/>
    <w:rsid w:val="00362081"/>
    <w:rsid w:val="00362E04"/>
    <w:rsid w:val="00363836"/>
    <w:rsid w:val="003639FB"/>
    <w:rsid w:val="00363CAF"/>
    <w:rsid w:val="00363F93"/>
    <w:rsid w:val="00364577"/>
    <w:rsid w:val="00364B47"/>
    <w:rsid w:val="00365EBF"/>
    <w:rsid w:val="0036614C"/>
    <w:rsid w:val="00366682"/>
    <w:rsid w:val="003676FA"/>
    <w:rsid w:val="00367CD1"/>
    <w:rsid w:val="00370070"/>
    <w:rsid w:val="00370228"/>
    <w:rsid w:val="003704BD"/>
    <w:rsid w:val="00371E8F"/>
    <w:rsid w:val="00372015"/>
    <w:rsid w:val="00372A04"/>
    <w:rsid w:val="00372A41"/>
    <w:rsid w:val="003738B3"/>
    <w:rsid w:val="00373CF5"/>
    <w:rsid w:val="00373D8E"/>
    <w:rsid w:val="003742C6"/>
    <w:rsid w:val="00374870"/>
    <w:rsid w:val="00374F70"/>
    <w:rsid w:val="00375466"/>
    <w:rsid w:val="00375731"/>
    <w:rsid w:val="0037773C"/>
    <w:rsid w:val="00380F5A"/>
    <w:rsid w:val="00381A5C"/>
    <w:rsid w:val="00381AD1"/>
    <w:rsid w:val="0038237A"/>
    <w:rsid w:val="003826A8"/>
    <w:rsid w:val="00382C5B"/>
    <w:rsid w:val="00382ED6"/>
    <w:rsid w:val="0038402E"/>
    <w:rsid w:val="003841A9"/>
    <w:rsid w:val="0038469D"/>
    <w:rsid w:val="003848A8"/>
    <w:rsid w:val="003859CF"/>
    <w:rsid w:val="00385B03"/>
    <w:rsid w:val="00385FDD"/>
    <w:rsid w:val="00386148"/>
    <w:rsid w:val="00386174"/>
    <w:rsid w:val="003861C5"/>
    <w:rsid w:val="0038680F"/>
    <w:rsid w:val="003869A5"/>
    <w:rsid w:val="003878BC"/>
    <w:rsid w:val="00387D3E"/>
    <w:rsid w:val="00390123"/>
    <w:rsid w:val="00390145"/>
    <w:rsid w:val="003906EA"/>
    <w:rsid w:val="00390E95"/>
    <w:rsid w:val="003914F7"/>
    <w:rsid w:val="00391A91"/>
    <w:rsid w:val="00391BA6"/>
    <w:rsid w:val="00391D95"/>
    <w:rsid w:val="003924B4"/>
    <w:rsid w:val="003930F8"/>
    <w:rsid w:val="003937D6"/>
    <w:rsid w:val="003943B8"/>
    <w:rsid w:val="003945D5"/>
    <w:rsid w:val="0039467C"/>
    <w:rsid w:val="0039488B"/>
    <w:rsid w:val="003956BA"/>
    <w:rsid w:val="00395E03"/>
    <w:rsid w:val="00396862"/>
    <w:rsid w:val="00396B68"/>
    <w:rsid w:val="003974F3"/>
    <w:rsid w:val="003976FB"/>
    <w:rsid w:val="00397F4E"/>
    <w:rsid w:val="003A1A86"/>
    <w:rsid w:val="003A20B2"/>
    <w:rsid w:val="003A357B"/>
    <w:rsid w:val="003A3BDC"/>
    <w:rsid w:val="003A658B"/>
    <w:rsid w:val="003A66B2"/>
    <w:rsid w:val="003A6EC2"/>
    <w:rsid w:val="003A73A3"/>
    <w:rsid w:val="003A7646"/>
    <w:rsid w:val="003A7D92"/>
    <w:rsid w:val="003A7E93"/>
    <w:rsid w:val="003B078F"/>
    <w:rsid w:val="003B0D0A"/>
    <w:rsid w:val="003B37CA"/>
    <w:rsid w:val="003B4B7D"/>
    <w:rsid w:val="003B57CB"/>
    <w:rsid w:val="003B7752"/>
    <w:rsid w:val="003B7D7E"/>
    <w:rsid w:val="003B7FAE"/>
    <w:rsid w:val="003C019A"/>
    <w:rsid w:val="003C0792"/>
    <w:rsid w:val="003C0D41"/>
    <w:rsid w:val="003C1868"/>
    <w:rsid w:val="003C3A11"/>
    <w:rsid w:val="003C3E5A"/>
    <w:rsid w:val="003C450B"/>
    <w:rsid w:val="003C66DE"/>
    <w:rsid w:val="003C7298"/>
    <w:rsid w:val="003D143D"/>
    <w:rsid w:val="003D1F43"/>
    <w:rsid w:val="003D1FA4"/>
    <w:rsid w:val="003D39F0"/>
    <w:rsid w:val="003D3BE2"/>
    <w:rsid w:val="003D4EDB"/>
    <w:rsid w:val="003D62E4"/>
    <w:rsid w:val="003D633C"/>
    <w:rsid w:val="003D647A"/>
    <w:rsid w:val="003D6706"/>
    <w:rsid w:val="003D7554"/>
    <w:rsid w:val="003D7AD8"/>
    <w:rsid w:val="003D7B89"/>
    <w:rsid w:val="003E09FF"/>
    <w:rsid w:val="003E1598"/>
    <w:rsid w:val="003E1FA2"/>
    <w:rsid w:val="003E22B9"/>
    <w:rsid w:val="003E258A"/>
    <w:rsid w:val="003E2D2E"/>
    <w:rsid w:val="003E39E7"/>
    <w:rsid w:val="003E3AFE"/>
    <w:rsid w:val="003E3DE1"/>
    <w:rsid w:val="003E5596"/>
    <w:rsid w:val="003E56BC"/>
    <w:rsid w:val="003E5914"/>
    <w:rsid w:val="003E6C78"/>
    <w:rsid w:val="003E7AA2"/>
    <w:rsid w:val="003F0473"/>
    <w:rsid w:val="003F050D"/>
    <w:rsid w:val="003F0BE0"/>
    <w:rsid w:val="003F0D3F"/>
    <w:rsid w:val="003F11B1"/>
    <w:rsid w:val="003F17CE"/>
    <w:rsid w:val="003F1DB1"/>
    <w:rsid w:val="003F244A"/>
    <w:rsid w:val="003F27FD"/>
    <w:rsid w:val="003F29BA"/>
    <w:rsid w:val="003F3467"/>
    <w:rsid w:val="003F4335"/>
    <w:rsid w:val="003F4540"/>
    <w:rsid w:val="003F507B"/>
    <w:rsid w:val="003F5948"/>
    <w:rsid w:val="003F7AD6"/>
    <w:rsid w:val="00400253"/>
    <w:rsid w:val="004008CD"/>
    <w:rsid w:val="00401199"/>
    <w:rsid w:val="00401466"/>
    <w:rsid w:val="004043BA"/>
    <w:rsid w:val="00404B4A"/>
    <w:rsid w:val="00404F4A"/>
    <w:rsid w:val="00405C1D"/>
    <w:rsid w:val="00405C98"/>
    <w:rsid w:val="004063D4"/>
    <w:rsid w:val="00406671"/>
    <w:rsid w:val="004066AC"/>
    <w:rsid w:val="0040759C"/>
    <w:rsid w:val="00411FB5"/>
    <w:rsid w:val="00413475"/>
    <w:rsid w:val="004137CD"/>
    <w:rsid w:val="00414097"/>
    <w:rsid w:val="004141D4"/>
    <w:rsid w:val="00415156"/>
    <w:rsid w:val="004153CF"/>
    <w:rsid w:val="00415DEE"/>
    <w:rsid w:val="004160CA"/>
    <w:rsid w:val="004163AC"/>
    <w:rsid w:val="00416AAD"/>
    <w:rsid w:val="004170B7"/>
    <w:rsid w:val="004201B3"/>
    <w:rsid w:val="004204F8"/>
    <w:rsid w:val="004213DA"/>
    <w:rsid w:val="0042194C"/>
    <w:rsid w:val="00421C50"/>
    <w:rsid w:val="004221C8"/>
    <w:rsid w:val="00422FAB"/>
    <w:rsid w:val="00422FB0"/>
    <w:rsid w:val="0042324F"/>
    <w:rsid w:val="00423390"/>
    <w:rsid w:val="0042368A"/>
    <w:rsid w:val="0042374F"/>
    <w:rsid w:val="00423CC1"/>
    <w:rsid w:val="00424A2B"/>
    <w:rsid w:val="00425AC2"/>
    <w:rsid w:val="00425E72"/>
    <w:rsid w:val="0043057E"/>
    <w:rsid w:val="00430ACB"/>
    <w:rsid w:val="00432190"/>
    <w:rsid w:val="0043275F"/>
    <w:rsid w:val="00433808"/>
    <w:rsid w:val="00434853"/>
    <w:rsid w:val="00434A49"/>
    <w:rsid w:val="0043650B"/>
    <w:rsid w:val="004373A6"/>
    <w:rsid w:val="00437459"/>
    <w:rsid w:val="00437955"/>
    <w:rsid w:val="00437E0C"/>
    <w:rsid w:val="00441CD4"/>
    <w:rsid w:val="004428EA"/>
    <w:rsid w:val="00442D98"/>
    <w:rsid w:val="004441CC"/>
    <w:rsid w:val="004451F7"/>
    <w:rsid w:val="00445295"/>
    <w:rsid w:val="00445945"/>
    <w:rsid w:val="00446576"/>
    <w:rsid w:val="00446D34"/>
    <w:rsid w:val="00446F0F"/>
    <w:rsid w:val="0044759A"/>
    <w:rsid w:val="00447AF7"/>
    <w:rsid w:val="00447B8A"/>
    <w:rsid w:val="004517EE"/>
    <w:rsid w:val="00452530"/>
    <w:rsid w:val="00452A91"/>
    <w:rsid w:val="00453B34"/>
    <w:rsid w:val="004543A0"/>
    <w:rsid w:val="0045444A"/>
    <w:rsid w:val="004546A3"/>
    <w:rsid w:val="004548A6"/>
    <w:rsid w:val="00454BB0"/>
    <w:rsid w:val="00454E5E"/>
    <w:rsid w:val="0045508A"/>
    <w:rsid w:val="004552CF"/>
    <w:rsid w:val="00455B09"/>
    <w:rsid w:val="00455D66"/>
    <w:rsid w:val="0045631F"/>
    <w:rsid w:val="00456637"/>
    <w:rsid w:val="00456845"/>
    <w:rsid w:val="00456C46"/>
    <w:rsid w:val="0046078A"/>
    <w:rsid w:val="0046106A"/>
    <w:rsid w:val="0046111C"/>
    <w:rsid w:val="00461247"/>
    <w:rsid w:val="00461FFC"/>
    <w:rsid w:val="00462C6D"/>
    <w:rsid w:val="00463288"/>
    <w:rsid w:val="00463F66"/>
    <w:rsid w:val="00466A97"/>
    <w:rsid w:val="00467FD0"/>
    <w:rsid w:val="00470BFB"/>
    <w:rsid w:val="0047134C"/>
    <w:rsid w:val="004713D0"/>
    <w:rsid w:val="00473A4D"/>
    <w:rsid w:val="00474ADC"/>
    <w:rsid w:val="00476498"/>
    <w:rsid w:val="00476777"/>
    <w:rsid w:val="0047682B"/>
    <w:rsid w:val="00476ECA"/>
    <w:rsid w:val="00477389"/>
    <w:rsid w:val="00477740"/>
    <w:rsid w:val="00477793"/>
    <w:rsid w:val="004801DE"/>
    <w:rsid w:val="0048174D"/>
    <w:rsid w:val="00483E25"/>
    <w:rsid w:val="00484132"/>
    <w:rsid w:val="00484B6A"/>
    <w:rsid w:val="004850B1"/>
    <w:rsid w:val="004851E5"/>
    <w:rsid w:val="00487CF9"/>
    <w:rsid w:val="00487EEB"/>
    <w:rsid w:val="004912ED"/>
    <w:rsid w:val="004924EB"/>
    <w:rsid w:val="004929CA"/>
    <w:rsid w:val="0049387C"/>
    <w:rsid w:val="00495563"/>
    <w:rsid w:val="00495AD0"/>
    <w:rsid w:val="004963D6"/>
    <w:rsid w:val="00497600"/>
    <w:rsid w:val="0049784F"/>
    <w:rsid w:val="004A0353"/>
    <w:rsid w:val="004A0C22"/>
    <w:rsid w:val="004A0D8C"/>
    <w:rsid w:val="004A1DF2"/>
    <w:rsid w:val="004A2A74"/>
    <w:rsid w:val="004A36D4"/>
    <w:rsid w:val="004A370E"/>
    <w:rsid w:val="004A3CB0"/>
    <w:rsid w:val="004A48D1"/>
    <w:rsid w:val="004A4AF4"/>
    <w:rsid w:val="004A54DE"/>
    <w:rsid w:val="004A6026"/>
    <w:rsid w:val="004A6037"/>
    <w:rsid w:val="004A6F08"/>
    <w:rsid w:val="004A7C03"/>
    <w:rsid w:val="004A7E40"/>
    <w:rsid w:val="004B2902"/>
    <w:rsid w:val="004B341B"/>
    <w:rsid w:val="004B366D"/>
    <w:rsid w:val="004B3B8C"/>
    <w:rsid w:val="004B4CA5"/>
    <w:rsid w:val="004B56EC"/>
    <w:rsid w:val="004B6086"/>
    <w:rsid w:val="004B6093"/>
    <w:rsid w:val="004B65B7"/>
    <w:rsid w:val="004B6C0D"/>
    <w:rsid w:val="004B7971"/>
    <w:rsid w:val="004B7F89"/>
    <w:rsid w:val="004C0343"/>
    <w:rsid w:val="004C3161"/>
    <w:rsid w:val="004C57FA"/>
    <w:rsid w:val="004C5881"/>
    <w:rsid w:val="004C5C26"/>
    <w:rsid w:val="004C61F1"/>
    <w:rsid w:val="004C64B6"/>
    <w:rsid w:val="004C76FC"/>
    <w:rsid w:val="004C7883"/>
    <w:rsid w:val="004C7F88"/>
    <w:rsid w:val="004D00EF"/>
    <w:rsid w:val="004D11B0"/>
    <w:rsid w:val="004D1696"/>
    <w:rsid w:val="004D183B"/>
    <w:rsid w:val="004D198C"/>
    <w:rsid w:val="004D2185"/>
    <w:rsid w:val="004D26B4"/>
    <w:rsid w:val="004D29C8"/>
    <w:rsid w:val="004D3067"/>
    <w:rsid w:val="004D3696"/>
    <w:rsid w:val="004D39CE"/>
    <w:rsid w:val="004D3D72"/>
    <w:rsid w:val="004D412A"/>
    <w:rsid w:val="004D489D"/>
    <w:rsid w:val="004D5E8A"/>
    <w:rsid w:val="004D69FF"/>
    <w:rsid w:val="004D6A74"/>
    <w:rsid w:val="004D70A4"/>
    <w:rsid w:val="004D7341"/>
    <w:rsid w:val="004D7369"/>
    <w:rsid w:val="004D747A"/>
    <w:rsid w:val="004D749A"/>
    <w:rsid w:val="004D75E5"/>
    <w:rsid w:val="004D7F7C"/>
    <w:rsid w:val="004E0E48"/>
    <w:rsid w:val="004E164B"/>
    <w:rsid w:val="004E1ADF"/>
    <w:rsid w:val="004E1E83"/>
    <w:rsid w:val="004E23BC"/>
    <w:rsid w:val="004E3066"/>
    <w:rsid w:val="004E386E"/>
    <w:rsid w:val="004E3A0C"/>
    <w:rsid w:val="004E43AA"/>
    <w:rsid w:val="004E4A92"/>
    <w:rsid w:val="004E521B"/>
    <w:rsid w:val="004E5AF2"/>
    <w:rsid w:val="004E659D"/>
    <w:rsid w:val="004E6A5B"/>
    <w:rsid w:val="004E79DC"/>
    <w:rsid w:val="004F05D6"/>
    <w:rsid w:val="004F075A"/>
    <w:rsid w:val="004F0D80"/>
    <w:rsid w:val="004F135F"/>
    <w:rsid w:val="004F27BD"/>
    <w:rsid w:val="004F362B"/>
    <w:rsid w:val="004F3862"/>
    <w:rsid w:val="004F3B8F"/>
    <w:rsid w:val="004F47EE"/>
    <w:rsid w:val="004F49EA"/>
    <w:rsid w:val="004F563D"/>
    <w:rsid w:val="004F5949"/>
    <w:rsid w:val="004F5BD7"/>
    <w:rsid w:val="004F717F"/>
    <w:rsid w:val="004F7AC7"/>
    <w:rsid w:val="00500402"/>
    <w:rsid w:val="005018C6"/>
    <w:rsid w:val="00502ADD"/>
    <w:rsid w:val="00503175"/>
    <w:rsid w:val="005034B9"/>
    <w:rsid w:val="00503C22"/>
    <w:rsid w:val="005040B3"/>
    <w:rsid w:val="005044C7"/>
    <w:rsid w:val="00505AB4"/>
    <w:rsid w:val="00506428"/>
    <w:rsid w:val="0050742C"/>
    <w:rsid w:val="005077F9"/>
    <w:rsid w:val="00507ADA"/>
    <w:rsid w:val="00507D18"/>
    <w:rsid w:val="00507EB5"/>
    <w:rsid w:val="00510AB8"/>
    <w:rsid w:val="00510EB0"/>
    <w:rsid w:val="00511BD5"/>
    <w:rsid w:val="00511DDA"/>
    <w:rsid w:val="005125B4"/>
    <w:rsid w:val="005139AC"/>
    <w:rsid w:val="0051554E"/>
    <w:rsid w:val="00515A98"/>
    <w:rsid w:val="00516A43"/>
    <w:rsid w:val="005174E1"/>
    <w:rsid w:val="00521022"/>
    <w:rsid w:val="00521501"/>
    <w:rsid w:val="005217BA"/>
    <w:rsid w:val="005217ED"/>
    <w:rsid w:val="00521CFC"/>
    <w:rsid w:val="005234E4"/>
    <w:rsid w:val="005235B0"/>
    <w:rsid w:val="00524390"/>
    <w:rsid w:val="00524C5F"/>
    <w:rsid w:val="00526800"/>
    <w:rsid w:val="00526C69"/>
    <w:rsid w:val="0052711A"/>
    <w:rsid w:val="005276CB"/>
    <w:rsid w:val="00527CFC"/>
    <w:rsid w:val="00530994"/>
    <w:rsid w:val="00531B3B"/>
    <w:rsid w:val="00532766"/>
    <w:rsid w:val="00533633"/>
    <w:rsid w:val="00534624"/>
    <w:rsid w:val="005346FC"/>
    <w:rsid w:val="00535B89"/>
    <w:rsid w:val="00535CDF"/>
    <w:rsid w:val="00536610"/>
    <w:rsid w:val="00536D68"/>
    <w:rsid w:val="00537554"/>
    <w:rsid w:val="00537856"/>
    <w:rsid w:val="00537942"/>
    <w:rsid w:val="00540426"/>
    <w:rsid w:val="00540B92"/>
    <w:rsid w:val="0054132D"/>
    <w:rsid w:val="005413C5"/>
    <w:rsid w:val="00542920"/>
    <w:rsid w:val="005434EE"/>
    <w:rsid w:val="005435A7"/>
    <w:rsid w:val="00545370"/>
    <w:rsid w:val="00545B6B"/>
    <w:rsid w:val="005472AC"/>
    <w:rsid w:val="00547B96"/>
    <w:rsid w:val="00550CAD"/>
    <w:rsid w:val="00551D6B"/>
    <w:rsid w:val="005525BB"/>
    <w:rsid w:val="00552732"/>
    <w:rsid w:val="00552D71"/>
    <w:rsid w:val="00552EFA"/>
    <w:rsid w:val="005532DB"/>
    <w:rsid w:val="00553D1F"/>
    <w:rsid w:val="00553D8E"/>
    <w:rsid w:val="0055429F"/>
    <w:rsid w:val="005544A5"/>
    <w:rsid w:val="00554E79"/>
    <w:rsid w:val="0055519B"/>
    <w:rsid w:val="00555272"/>
    <w:rsid w:val="00556189"/>
    <w:rsid w:val="005563E2"/>
    <w:rsid w:val="0055657B"/>
    <w:rsid w:val="0055693A"/>
    <w:rsid w:val="005571C2"/>
    <w:rsid w:val="00557266"/>
    <w:rsid w:val="0055736E"/>
    <w:rsid w:val="00557972"/>
    <w:rsid w:val="005579D7"/>
    <w:rsid w:val="00557CC8"/>
    <w:rsid w:val="00562487"/>
    <w:rsid w:val="00563B89"/>
    <w:rsid w:val="00564C58"/>
    <w:rsid w:val="00564E56"/>
    <w:rsid w:val="0056532F"/>
    <w:rsid w:val="0056577E"/>
    <w:rsid w:val="0056612F"/>
    <w:rsid w:val="005668D8"/>
    <w:rsid w:val="005670B6"/>
    <w:rsid w:val="0057069F"/>
    <w:rsid w:val="005709E5"/>
    <w:rsid w:val="00571349"/>
    <w:rsid w:val="005724B5"/>
    <w:rsid w:val="005734D4"/>
    <w:rsid w:val="00573D80"/>
    <w:rsid w:val="00574449"/>
    <w:rsid w:val="0057495D"/>
    <w:rsid w:val="00575A06"/>
    <w:rsid w:val="00575A8D"/>
    <w:rsid w:val="00575D87"/>
    <w:rsid w:val="00575F73"/>
    <w:rsid w:val="00577273"/>
    <w:rsid w:val="005778A1"/>
    <w:rsid w:val="00577FD5"/>
    <w:rsid w:val="0058027A"/>
    <w:rsid w:val="0058047B"/>
    <w:rsid w:val="00580694"/>
    <w:rsid w:val="005808BD"/>
    <w:rsid w:val="005817AF"/>
    <w:rsid w:val="00581D3F"/>
    <w:rsid w:val="005822FA"/>
    <w:rsid w:val="00582B1B"/>
    <w:rsid w:val="0058374F"/>
    <w:rsid w:val="005848C9"/>
    <w:rsid w:val="00585412"/>
    <w:rsid w:val="00585753"/>
    <w:rsid w:val="00586EAC"/>
    <w:rsid w:val="005872AF"/>
    <w:rsid w:val="00587621"/>
    <w:rsid w:val="005878FA"/>
    <w:rsid w:val="005901F3"/>
    <w:rsid w:val="00591111"/>
    <w:rsid w:val="005926C7"/>
    <w:rsid w:val="00593361"/>
    <w:rsid w:val="00594640"/>
    <w:rsid w:val="00595642"/>
    <w:rsid w:val="00595C4D"/>
    <w:rsid w:val="00596F82"/>
    <w:rsid w:val="005976B5"/>
    <w:rsid w:val="005A0B8F"/>
    <w:rsid w:val="005A0C04"/>
    <w:rsid w:val="005A18B2"/>
    <w:rsid w:val="005A1EC9"/>
    <w:rsid w:val="005A26EF"/>
    <w:rsid w:val="005A33A0"/>
    <w:rsid w:val="005A4B0C"/>
    <w:rsid w:val="005A56F9"/>
    <w:rsid w:val="005A63BC"/>
    <w:rsid w:val="005A7196"/>
    <w:rsid w:val="005A7310"/>
    <w:rsid w:val="005B0901"/>
    <w:rsid w:val="005B1555"/>
    <w:rsid w:val="005B1A97"/>
    <w:rsid w:val="005B1B14"/>
    <w:rsid w:val="005B246D"/>
    <w:rsid w:val="005B2F47"/>
    <w:rsid w:val="005B30E8"/>
    <w:rsid w:val="005B3C36"/>
    <w:rsid w:val="005B4594"/>
    <w:rsid w:val="005B46FB"/>
    <w:rsid w:val="005B52A7"/>
    <w:rsid w:val="005B5A9D"/>
    <w:rsid w:val="005B5E7A"/>
    <w:rsid w:val="005B6CA1"/>
    <w:rsid w:val="005B7718"/>
    <w:rsid w:val="005B7AB2"/>
    <w:rsid w:val="005C15D1"/>
    <w:rsid w:val="005C1773"/>
    <w:rsid w:val="005C2820"/>
    <w:rsid w:val="005C32DB"/>
    <w:rsid w:val="005C3D6C"/>
    <w:rsid w:val="005C419E"/>
    <w:rsid w:val="005C4277"/>
    <w:rsid w:val="005C5B52"/>
    <w:rsid w:val="005C60C0"/>
    <w:rsid w:val="005C63C9"/>
    <w:rsid w:val="005C6541"/>
    <w:rsid w:val="005C7BBF"/>
    <w:rsid w:val="005D1E5C"/>
    <w:rsid w:val="005D2AEE"/>
    <w:rsid w:val="005D340F"/>
    <w:rsid w:val="005D4D7D"/>
    <w:rsid w:val="005D50F4"/>
    <w:rsid w:val="005D5220"/>
    <w:rsid w:val="005D55D0"/>
    <w:rsid w:val="005D669D"/>
    <w:rsid w:val="005D6C1F"/>
    <w:rsid w:val="005D6E4D"/>
    <w:rsid w:val="005D7348"/>
    <w:rsid w:val="005D7951"/>
    <w:rsid w:val="005D7DD9"/>
    <w:rsid w:val="005E0499"/>
    <w:rsid w:val="005E068C"/>
    <w:rsid w:val="005E0B28"/>
    <w:rsid w:val="005E0C16"/>
    <w:rsid w:val="005E0E46"/>
    <w:rsid w:val="005E1259"/>
    <w:rsid w:val="005E245C"/>
    <w:rsid w:val="005E3DA2"/>
    <w:rsid w:val="005E4404"/>
    <w:rsid w:val="005E4AB2"/>
    <w:rsid w:val="005E5385"/>
    <w:rsid w:val="005E540F"/>
    <w:rsid w:val="005E56A9"/>
    <w:rsid w:val="005E5B40"/>
    <w:rsid w:val="005E5B49"/>
    <w:rsid w:val="005E5CFA"/>
    <w:rsid w:val="005E6E00"/>
    <w:rsid w:val="005E7B02"/>
    <w:rsid w:val="005E7ECD"/>
    <w:rsid w:val="005F02EB"/>
    <w:rsid w:val="005F02F5"/>
    <w:rsid w:val="005F04B3"/>
    <w:rsid w:val="005F0F71"/>
    <w:rsid w:val="005F1B5E"/>
    <w:rsid w:val="005F1C60"/>
    <w:rsid w:val="005F1E51"/>
    <w:rsid w:val="005F2248"/>
    <w:rsid w:val="005F2253"/>
    <w:rsid w:val="005F2389"/>
    <w:rsid w:val="005F27BC"/>
    <w:rsid w:val="005F30D9"/>
    <w:rsid w:val="005F34A0"/>
    <w:rsid w:val="005F36F7"/>
    <w:rsid w:val="005F3DCD"/>
    <w:rsid w:val="005F4486"/>
    <w:rsid w:val="005F4A1D"/>
    <w:rsid w:val="005F4DE6"/>
    <w:rsid w:val="005F5551"/>
    <w:rsid w:val="005F568D"/>
    <w:rsid w:val="005F57CC"/>
    <w:rsid w:val="005F5ABF"/>
    <w:rsid w:val="005F68CE"/>
    <w:rsid w:val="005F7144"/>
    <w:rsid w:val="005F714D"/>
    <w:rsid w:val="005F739C"/>
    <w:rsid w:val="005F79FC"/>
    <w:rsid w:val="006005BB"/>
    <w:rsid w:val="0060082C"/>
    <w:rsid w:val="00601489"/>
    <w:rsid w:val="006014C8"/>
    <w:rsid w:val="006017EE"/>
    <w:rsid w:val="006018BA"/>
    <w:rsid w:val="00601A3C"/>
    <w:rsid w:val="00602FEA"/>
    <w:rsid w:val="00603D80"/>
    <w:rsid w:val="00603E19"/>
    <w:rsid w:val="00604D86"/>
    <w:rsid w:val="00605B99"/>
    <w:rsid w:val="00605CD1"/>
    <w:rsid w:val="00606BE7"/>
    <w:rsid w:val="00606E30"/>
    <w:rsid w:val="00607029"/>
    <w:rsid w:val="0061109C"/>
    <w:rsid w:val="00611383"/>
    <w:rsid w:val="006115F4"/>
    <w:rsid w:val="00611A12"/>
    <w:rsid w:val="00611B5F"/>
    <w:rsid w:val="00613065"/>
    <w:rsid w:val="00613A06"/>
    <w:rsid w:val="00613D3C"/>
    <w:rsid w:val="00614DB4"/>
    <w:rsid w:val="00616909"/>
    <w:rsid w:val="006171D1"/>
    <w:rsid w:val="0061765E"/>
    <w:rsid w:val="006201FA"/>
    <w:rsid w:val="00620F3D"/>
    <w:rsid w:val="006212EA"/>
    <w:rsid w:val="0062151B"/>
    <w:rsid w:val="00621D5D"/>
    <w:rsid w:val="00621FFA"/>
    <w:rsid w:val="00622094"/>
    <w:rsid w:val="00622D1C"/>
    <w:rsid w:val="00623921"/>
    <w:rsid w:val="00623D0C"/>
    <w:rsid w:val="00623E6D"/>
    <w:rsid w:val="00624721"/>
    <w:rsid w:val="00624CBD"/>
    <w:rsid w:val="00625522"/>
    <w:rsid w:val="00625A0C"/>
    <w:rsid w:val="00625B71"/>
    <w:rsid w:val="00626D38"/>
    <w:rsid w:val="00627F0E"/>
    <w:rsid w:val="00630157"/>
    <w:rsid w:val="00630652"/>
    <w:rsid w:val="006307EF"/>
    <w:rsid w:val="00630B7F"/>
    <w:rsid w:val="006314D2"/>
    <w:rsid w:val="00631837"/>
    <w:rsid w:val="00632ED4"/>
    <w:rsid w:val="0063324F"/>
    <w:rsid w:val="0063342E"/>
    <w:rsid w:val="00633559"/>
    <w:rsid w:val="0063428B"/>
    <w:rsid w:val="00634338"/>
    <w:rsid w:val="006345EE"/>
    <w:rsid w:val="0063493C"/>
    <w:rsid w:val="00634C0F"/>
    <w:rsid w:val="00635016"/>
    <w:rsid w:val="00635CEB"/>
    <w:rsid w:val="006363D0"/>
    <w:rsid w:val="006374CC"/>
    <w:rsid w:val="0063752E"/>
    <w:rsid w:val="00640E54"/>
    <w:rsid w:val="00641162"/>
    <w:rsid w:val="006415CC"/>
    <w:rsid w:val="00641637"/>
    <w:rsid w:val="006418B2"/>
    <w:rsid w:val="006429C8"/>
    <w:rsid w:val="00643589"/>
    <w:rsid w:val="00643ABB"/>
    <w:rsid w:val="00643DB3"/>
    <w:rsid w:val="006457F1"/>
    <w:rsid w:val="006463BA"/>
    <w:rsid w:val="00647321"/>
    <w:rsid w:val="0065042F"/>
    <w:rsid w:val="00650648"/>
    <w:rsid w:val="00650AE5"/>
    <w:rsid w:val="00651356"/>
    <w:rsid w:val="006522F0"/>
    <w:rsid w:val="00652667"/>
    <w:rsid w:val="006528B3"/>
    <w:rsid w:val="00653880"/>
    <w:rsid w:val="00653F05"/>
    <w:rsid w:val="006540CC"/>
    <w:rsid w:val="00655212"/>
    <w:rsid w:val="006553E3"/>
    <w:rsid w:val="00655E8A"/>
    <w:rsid w:val="0065626D"/>
    <w:rsid w:val="00656ECB"/>
    <w:rsid w:val="00656F4B"/>
    <w:rsid w:val="00660202"/>
    <w:rsid w:val="0066020E"/>
    <w:rsid w:val="006603E5"/>
    <w:rsid w:val="00663130"/>
    <w:rsid w:val="006632B4"/>
    <w:rsid w:val="00663B33"/>
    <w:rsid w:val="0066458E"/>
    <w:rsid w:val="006648FA"/>
    <w:rsid w:val="00664E6D"/>
    <w:rsid w:val="0066510C"/>
    <w:rsid w:val="006652BA"/>
    <w:rsid w:val="00665363"/>
    <w:rsid w:val="00666341"/>
    <w:rsid w:val="00666644"/>
    <w:rsid w:val="00666E5C"/>
    <w:rsid w:val="00667A8C"/>
    <w:rsid w:val="00670396"/>
    <w:rsid w:val="00670A6B"/>
    <w:rsid w:val="00670D32"/>
    <w:rsid w:val="00670E24"/>
    <w:rsid w:val="006710A9"/>
    <w:rsid w:val="00671CD5"/>
    <w:rsid w:val="006734E3"/>
    <w:rsid w:val="0067360C"/>
    <w:rsid w:val="00673751"/>
    <w:rsid w:val="00673F5B"/>
    <w:rsid w:val="00675CAA"/>
    <w:rsid w:val="006765DA"/>
    <w:rsid w:val="00677809"/>
    <w:rsid w:val="00677DF7"/>
    <w:rsid w:val="006804D8"/>
    <w:rsid w:val="00682620"/>
    <w:rsid w:val="0068273A"/>
    <w:rsid w:val="00683765"/>
    <w:rsid w:val="00683924"/>
    <w:rsid w:val="006839C6"/>
    <w:rsid w:val="00683EC3"/>
    <w:rsid w:val="006840F5"/>
    <w:rsid w:val="00684FE2"/>
    <w:rsid w:val="0068507C"/>
    <w:rsid w:val="00685AAE"/>
    <w:rsid w:val="00686507"/>
    <w:rsid w:val="006867EE"/>
    <w:rsid w:val="00686FD2"/>
    <w:rsid w:val="00687668"/>
    <w:rsid w:val="00687B63"/>
    <w:rsid w:val="00690143"/>
    <w:rsid w:val="00690B94"/>
    <w:rsid w:val="0069149A"/>
    <w:rsid w:val="00691E86"/>
    <w:rsid w:val="00692216"/>
    <w:rsid w:val="00693335"/>
    <w:rsid w:val="006942B1"/>
    <w:rsid w:val="00694437"/>
    <w:rsid w:val="006946B8"/>
    <w:rsid w:val="00694737"/>
    <w:rsid w:val="006950EF"/>
    <w:rsid w:val="00695127"/>
    <w:rsid w:val="00695A2F"/>
    <w:rsid w:val="00696FF7"/>
    <w:rsid w:val="00697FC3"/>
    <w:rsid w:val="006A0636"/>
    <w:rsid w:val="006A06D8"/>
    <w:rsid w:val="006A1312"/>
    <w:rsid w:val="006A2138"/>
    <w:rsid w:val="006A2660"/>
    <w:rsid w:val="006A2DBC"/>
    <w:rsid w:val="006A2E88"/>
    <w:rsid w:val="006A3944"/>
    <w:rsid w:val="006A3C06"/>
    <w:rsid w:val="006A3FEB"/>
    <w:rsid w:val="006A456E"/>
    <w:rsid w:val="006A5A0E"/>
    <w:rsid w:val="006A5EF8"/>
    <w:rsid w:val="006A623C"/>
    <w:rsid w:val="006A6BF6"/>
    <w:rsid w:val="006B027D"/>
    <w:rsid w:val="006B28EA"/>
    <w:rsid w:val="006B2957"/>
    <w:rsid w:val="006B3F49"/>
    <w:rsid w:val="006B3FFB"/>
    <w:rsid w:val="006B4837"/>
    <w:rsid w:val="006B4956"/>
    <w:rsid w:val="006B620A"/>
    <w:rsid w:val="006B7064"/>
    <w:rsid w:val="006C14CB"/>
    <w:rsid w:val="006C155C"/>
    <w:rsid w:val="006C1CD7"/>
    <w:rsid w:val="006C1DEE"/>
    <w:rsid w:val="006C2425"/>
    <w:rsid w:val="006C2F33"/>
    <w:rsid w:val="006C3629"/>
    <w:rsid w:val="006C3882"/>
    <w:rsid w:val="006C4028"/>
    <w:rsid w:val="006C49C4"/>
    <w:rsid w:val="006C5079"/>
    <w:rsid w:val="006C62F9"/>
    <w:rsid w:val="006C63B7"/>
    <w:rsid w:val="006C68E5"/>
    <w:rsid w:val="006C7741"/>
    <w:rsid w:val="006C781F"/>
    <w:rsid w:val="006C7F71"/>
    <w:rsid w:val="006D19DB"/>
    <w:rsid w:val="006D1BA0"/>
    <w:rsid w:val="006D1D99"/>
    <w:rsid w:val="006D36A3"/>
    <w:rsid w:val="006D36F9"/>
    <w:rsid w:val="006D4F4F"/>
    <w:rsid w:val="006D5C29"/>
    <w:rsid w:val="006D7053"/>
    <w:rsid w:val="006D729B"/>
    <w:rsid w:val="006E12AB"/>
    <w:rsid w:val="006E137F"/>
    <w:rsid w:val="006E155D"/>
    <w:rsid w:val="006E167E"/>
    <w:rsid w:val="006E19C6"/>
    <w:rsid w:val="006E1FAD"/>
    <w:rsid w:val="006E201A"/>
    <w:rsid w:val="006E3190"/>
    <w:rsid w:val="006E34A7"/>
    <w:rsid w:val="006E38E1"/>
    <w:rsid w:val="006E4B62"/>
    <w:rsid w:val="006E4FA1"/>
    <w:rsid w:val="006E530B"/>
    <w:rsid w:val="006E5AC5"/>
    <w:rsid w:val="006E5B64"/>
    <w:rsid w:val="006E5E10"/>
    <w:rsid w:val="006E6CD9"/>
    <w:rsid w:val="006E748E"/>
    <w:rsid w:val="006F0EA0"/>
    <w:rsid w:val="006F1327"/>
    <w:rsid w:val="006F32D8"/>
    <w:rsid w:val="006F35E6"/>
    <w:rsid w:val="006F381D"/>
    <w:rsid w:val="006F4F91"/>
    <w:rsid w:val="006F55A3"/>
    <w:rsid w:val="006F664A"/>
    <w:rsid w:val="006F6FB5"/>
    <w:rsid w:val="006F6FFD"/>
    <w:rsid w:val="006F7322"/>
    <w:rsid w:val="0070022B"/>
    <w:rsid w:val="0070048F"/>
    <w:rsid w:val="00701327"/>
    <w:rsid w:val="00701538"/>
    <w:rsid w:val="00701818"/>
    <w:rsid w:val="00702C48"/>
    <w:rsid w:val="00702EFF"/>
    <w:rsid w:val="00704602"/>
    <w:rsid w:val="00705182"/>
    <w:rsid w:val="00705601"/>
    <w:rsid w:val="007057F5"/>
    <w:rsid w:val="00705DB4"/>
    <w:rsid w:val="007062EB"/>
    <w:rsid w:val="00707C14"/>
    <w:rsid w:val="00707DAF"/>
    <w:rsid w:val="0071060A"/>
    <w:rsid w:val="0071070E"/>
    <w:rsid w:val="0071098D"/>
    <w:rsid w:val="007125A1"/>
    <w:rsid w:val="007127E2"/>
    <w:rsid w:val="0071289F"/>
    <w:rsid w:val="00713446"/>
    <w:rsid w:val="00713E4D"/>
    <w:rsid w:val="00714007"/>
    <w:rsid w:val="00714D71"/>
    <w:rsid w:val="00714E6C"/>
    <w:rsid w:val="0071577D"/>
    <w:rsid w:val="00716A47"/>
    <w:rsid w:val="00716B63"/>
    <w:rsid w:val="00716F79"/>
    <w:rsid w:val="007173E6"/>
    <w:rsid w:val="0072014F"/>
    <w:rsid w:val="0072044B"/>
    <w:rsid w:val="00720525"/>
    <w:rsid w:val="0072105D"/>
    <w:rsid w:val="00723BB3"/>
    <w:rsid w:val="00723D75"/>
    <w:rsid w:val="0072493C"/>
    <w:rsid w:val="00725115"/>
    <w:rsid w:val="007258E8"/>
    <w:rsid w:val="00725B40"/>
    <w:rsid w:val="00726278"/>
    <w:rsid w:val="0072ABDA"/>
    <w:rsid w:val="00732145"/>
    <w:rsid w:val="00733525"/>
    <w:rsid w:val="0073498F"/>
    <w:rsid w:val="00734F05"/>
    <w:rsid w:val="00735613"/>
    <w:rsid w:val="00735C52"/>
    <w:rsid w:val="0073692F"/>
    <w:rsid w:val="00736BCD"/>
    <w:rsid w:val="007408B6"/>
    <w:rsid w:val="0074099B"/>
    <w:rsid w:val="007409FF"/>
    <w:rsid w:val="00740CDA"/>
    <w:rsid w:val="00740D72"/>
    <w:rsid w:val="00740EB9"/>
    <w:rsid w:val="00741BB7"/>
    <w:rsid w:val="00743313"/>
    <w:rsid w:val="00743419"/>
    <w:rsid w:val="00744719"/>
    <w:rsid w:val="00745457"/>
    <w:rsid w:val="00745711"/>
    <w:rsid w:val="00745BD6"/>
    <w:rsid w:val="00746C99"/>
    <w:rsid w:val="00747423"/>
    <w:rsid w:val="00747A7C"/>
    <w:rsid w:val="00747B02"/>
    <w:rsid w:val="00747C0C"/>
    <w:rsid w:val="00750C6E"/>
    <w:rsid w:val="00751954"/>
    <w:rsid w:val="00751B3A"/>
    <w:rsid w:val="00752953"/>
    <w:rsid w:val="00753B69"/>
    <w:rsid w:val="00754215"/>
    <w:rsid w:val="00754227"/>
    <w:rsid w:val="00754974"/>
    <w:rsid w:val="0075600D"/>
    <w:rsid w:val="007565BC"/>
    <w:rsid w:val="00756AC0"/>
    <w:rsid w:val="00756C3E"/>
    <w:rsid w:val="00756C8B"/>
    <w:rsid w:val="00756CC7"/>
    <w:rsid w:val="007614F3"/>
    <w:rsid w:val="00762829"/>
    <w:rsid w:val="0076299E"/>
    <w:rsid w:val="00762CFC"/>
    <w:rsid w:val="00764BA7"/>
    <w:rsid w:val="00766B75"/>
    <w:rsid w:val="00766EB6"/>
    <w:rsid w:val="00767EF0"/>
    <w:rsid w:val="00767F3E"/>
    <w:rsid w:val="007701D4"/>
    <w:rsid w:val="007703F9"/>
    <w:rsid w:val="00770CA3"/>
    <w:rsid w:val="007719D2"/>
    <w:rsid w:val="007721C5"/>
    <w:rsid w:val="007725C6"/>
    <w:rsid w:val="0077313B"/>
    <w:rsid w:val="00773722"/>
    <w:rsid w:val="00773A6F"/>
    <w:rsid w:val="00775251"/>
    <w:rsid w:val="00775B17"/>
    <w:rsid w:val="00775D7A"/>
    <w:rsid w:val="00775F4D"/>
    <w:rsid w:val="0077637A"/>
    <w:rsid w:val="007764A2"/>
    <w:rsid w:val="007765C1"/>
    <w:rsid w:val="00776794"/>
    <w:rsid w:val="00776EBE"/>
    <w:rsid w:val="007779CE"/>
    <w:rsid w:val="00777A75"/>
    <w:rsid w:val="0078074F"/>
    <w:rsid w:val="0078299E"/>
    <w:rsid w:val="00782C9A"/>
    <w:rsid w:val="0078371E"/>
    <w:rsid w:val="00784376"/>
    <w:rsid w:val="00784DA7"/>
    <w:rsid w:val="007853B8"/>
    <w:rsid w:val="00785790"/>
    <w:rsid w:val="007858ED"/>
    <w:rsid w:val="0078591A"/>
    <w:rsid w:val="00786CC8"/>
    <w:rsid w:val="00787471"/>
    <w:rsid w:val="0078794A"/>
    <w:rsid w:val="00790005"/>
    <w:rsid w:val="00790827"/>
    <w:rsid w:val="0079280D"/>
    <w:rsid w:val="00792F37"/>
    <w:rsid w:val="00793A17"/>
    <w:rsid w:val="00794608"/>
    <w:rsid w:val="00795CBE"/>
    <w:rsid w:val="0079633D"/>
    <w:rsid w:val="007969C3"/>
    <w:rsid w:val="00796B56"/>
    <w:rsid w:val="00797029"/>
    <w:rsid w:val="00797723"/>
    <w:rsid w:val="00797AFA"/>
    <w:rsid w:val="007A08C8"/>
    <w:rsid w:val="007A1C3E"/>
    <w:rsid w:val="007A228E"/>
    <w:rsid w:val="007A27B1"/>
    <w:rsid w:val="007A2919"/>
    <w:rsid w:val="007A3261"/>
    <w:rsid w:val="007A3631"/>
    <w:rsid w:val="007A3F50"/>
    <w:rsid w:val="007A4A0B"/>
    <w:rsid w:val="007A52CF"/>
    <w:rsid w:val="007A57E1"/>
    <w:rsid w:val="007A57EF"/>
    <w:rsid w:val="007A593A"/>
    <w:rsid w:val="007A5AEC"/>
    <w:rsid w:val="007A6574"/>
    <w:rsid w:val="007A707D"/>
    <w:rsid w:val="007A793A"/>
    <w:rsid w:val="007A7946"/>
    <w:rsid w:val="007B0246"/>
    <w:rsid w:val="007B08CD"/>
    <w:rsid w:val="007B0B2A"/>
    <w:rsid w:val="007B14F9"/>
    <w:rsid w:val="007B23E7"/>
    <w:rsid w:val="007B290E"/>
    <w:rsid w:val="007B336C"/>
    <w:rsid w:val="007B3F2B"/>
    <w:rsid w:val="007B4439"/>
    <w:rsid w:val="007B4626"/>
    <w:rsid w:val="007B713A"/>
    <w:rsid w:val="007B7C8F"/>
    <w:rsid w:val="007B7E0B"/>
    <w:rsid w:val="007C05CC"/>
    <w:rsid w:val="007C0C69"/>
    <w:rsid w:val="007C1522"/>
    <w:rsid w:val="007C22E0"/>
    <w:rsid w:val="007C397A"/>
    <w:rsid w:val="007C39A3"/>
    <w:rsid w:val="007C42D7"/>
    <w:rsid w:val="007C555A"/>
    <w:rsid w:val="007C5C67"/>
    <w:rsid w:val="007C7D86"/>
    <w:rsid w:val="007D0D4E"/>
    <w:rsid w:val="007D1F69"/>
    <w:rsid w:val="007D28AF"/>
    <w:rsid w:val="007D3CE7"/>
    <w:rsid w:val="007D4288"/>
    <w:rsid w:val="007D6534"/>
    <w:rsid w:val="007D6678"/>
    <w:rsid w:val="007D70C2"/>
    <w:rsid w:val="007D7C0D"/>
    <w:rsid w:val="007E0F39"/>
    <w:rsid w:val="007E2509"/>
    <w:rsid w:val="007E2636"/>
    <w:rsid w:val="007E3DC3"/>
    <w:rsid w:val="007E433D"/>
    <w:rsid w:val="007E4BBC"/>
    <w:rsid w:val="007E4E69"/>
    <w:rsid w:val="007E4F96"/>
    <w:rsid w:val="007E4FA0"/>
    <w:rsid w:val="007E597E"/>
    <w:rsid w:val="007E65C0"/>
    <w:rsid w:val="007E6802"/>
    <w:rsid w:val="007E71AF"/>
    <w:rsid w:val="007E73B7"/>
    <w:rsid w:val="007F16F3"/>
    <w:rsid w:val="007F2001"/>
    <w:rsid w:val="007F2747"/>
    <w:rsid w:val="007F360E"/>
    <w:rsid w:val="007F36C7"/>
    <w:rsid w:val="007F45EA"/>
    <w:rsid w:val="007F4BBE"/>
    <w:rsid w:val="007F5080"/>
    <w:rsid w:val="007F6141"/>
    <w:rsid w:val="007F6C38"/>
    <w:rsid w:val="007F727B"/>
    <w:rsid w:val="007F7FF6"/>
    <w:rsid w:val="00800650"/>
    <w:rsid w:val="00801F2E"/>
    <w:rsid w:val="00802232"/>
    <w:rsid w:val="008026DA"/>
    <w:rsid w:val="00802C5B"/>
    <w:rsid w:val="00803EF4"/>
    <w:rsid w:val="008043D2"/>
    <w:rsid w:val="0080469F"/>
    <w:rsid w:val="00804B43"/>
    <w:rsid w:val="00804FFF"/>
    <w:rsid w:val="0080505B"/>
    <w:rsid w:val="008052A7"/>
    <w:rsid w:val="00805512"/>
    <w:rsid w:val="00806E46"/>
    <w:rsid w:val="00807155"/>
    <w:rsid w:val="0080769A"/>
    <w:rsid w:val="0081053B"/>
    <w:rsid w:val="00810CD2"/>
    <w:rsid w:val="00812BC7"/>
    <w:rsid w:val="00813868"/>
    <w:rsid w:val="008143FB"/>
    <w:rsid w:val="00814418"/>
    <w:rsid w:val="00815C56"/>
    <w:rsid w:val="00816B1B"/>
    <w:rsid w:val="008170D2"/>
    <w:rsid w:val="008174C3"/>
    <w:rsid w:val="00817718"/>
    <w:rsid w:val="0082072C"/>
    <w:rsid w:val="00821002"/>
    <w:rsid w:val="0082101C"/>
    <w:rsid w:val="008245FF"/>
    <w:rsid w:val="00824DBE"/>
    <w:rsid w:val="00825272"/>
    <w:rsid w:val="0082567D"/>
    <w:rsid w:val="00825A8F"/>
    <w:rsid w:val="00825AB1"/>
    <w:rsid w:val="00827193"/>
    <w:rsid w:val="00827485"/>
    <w:rsid w:val="00827E70"/>
    <w:rsid w:val="00830920"/>
    <w:rsid w:val="0083174C"/>
    <w:rsid w:val="00832D28"/>
    <w:rsid w:val="00832EB3"/>
    <w:rsid w:val="00833920"/>
    <w:rsid w:val="00833FF0"/>
    <w:rsid w:val="008351AE"/>
    <w:rsid w:val="00835761"/>
    <w:rsid w:val="00835FC8"/>
    <w:rsid w:val="008360F4"/>
    <w:rsid w:val="00836262"/>
    <w:rsid w:val="00836E23"/>
    <w:rsid w:val="008379B9"/>
    <w:rsid w:val="008449E7"/>
    <w:rsid w:val="008452B7"/>
    <w:rsid w:val="00845D89"/>
    <w:rsid w:val="00846F4E"/>
    <w:rsid w:val="00847792"/>
    <w:rsid w:val="0085099B"/>
    <w:rsid w:val="008509B8"/>
    <w:rsid w:val="00851233"/>
    <w:rsid w:val="00852305"/>
    <w:rsid w:val="008528C1"/>
    <w:rsid w:val="0085292C"/>
    <w:rsid w:val="00853634"/>
    <w:rsid w:val="0085369F"/>
    <w:rsid w:val="008551F4"/>
    <w:rsid w:val="00855A4B"/>
    <w:rsid w:val="008566BC"/>
    <w:rsid w:val="00856703"/>
    <w:rsid w:val="00856F8C"/>
    <w:rsid w:val="00857309"/>
    <w:rsid w:val="00857466"/>
    <w:rsid w:val="00857ED8"/>
    <w:rsid w:val="008601F7"/>
    <w:rsid w:val="00860713"/>
    <w:rsid w:val="008607D1"/>
    <w:rsid w:val="00860D31"/>
    <w:rsid w:val="00860FD9"/>
    <w:rsid w:val="00862853"/>
    <w:rsid w:val="00862BF8"/>
    <w:rsid w:val="00862D32"/>
    <w:rsid w:val="008647AE"/>
    <w:rsid w:val="00864CDB"/>
    <w:rsid w:val="008653C8"/>
    <w:rsid w:val="00865B4D"/>
    <w:rsid w:val="00865EFD"/>
    <w:rsid w:val="008663D0"/>
    <w:rsid w:val="00866957"/>
    <w:rsid w:val="00866A90"/>
    <w:rsid w:val="00866B4F"/>
    <w:rsid w:val="00866EEC"/>
    <w:rsid w:val="00867BC4"/>
    <w:rsid w:val="00872A83"/>
    <w:rsid w:val="0087324A"/>
    <w:rsid w:val="008751E5"/>
    <w:rsid w:val="008753D9"/>
    <w:rsid w:val="0087544A"/>
    <w:rsid w:val="008754A5"/>
    <w:rsid w:val="008755F2"/>
    <w:rsid w:val="00875A49"/>
    <w:rsid w:val="00877196"/>
    <w:rsid w:val="0087760E"/>
    <w:rsid w:val="00877F25"/>
    <w:rsid w:val="00877FB0"/>
    <w:rsid w:val="00880738"/>
    <w:rsid w:val="00880802"/>
    <w:rsid w:val="00880B03"/>
    <w:rsid w:val="00880CB9"/>
    <w:rsid w:val="00881351"/>
    <w:rsid w:val="00881410"/>
    <w:rsid w:val="008818B8"/>
    <w:rsid w:val="00881F84"/>
    <w:rsid w:val="00882344"/>
    <w:rsid w:val="00882849"/>
    <w:rsid w:val="0088304F"/>
    <w:rsid w:val="00884B4C"/>
    <w:rsid w:val="00885E05"/>
    <w:rsid w:val="00886E25"/>
    <w:rsid w:val="008872A8"/>
    <w:rsid w:val="008874CE"/>
    <w:rsid w:val="008878A1"/>
    <w:rsid w:val="00890312"/>
    <w:rsid w:val="00890CE7"/>
    <w:rsid w:val="008914CA"/>
    <w:rsid w:val="00891A2E"/>
    <w:rsid w:val="0089263C"/>
    <w:rsid w:val="00893320"/>
    <w:rsid w:val="00894B2F"/>
    <w:rsid w:val="0089560A"/>
    <w:rsid w:val="0089612B"/>
    <w:rsid w:val="0089636A"/>
    <w:rsid w:val="00896F0B"/>
    <w:rsid w:val="008971EC"/>
    <w:rsid w:val="008A06DE"/>
    <w:rsid w:val="008A0BEC"/>
    <w:rsid w:val="008A2459"/>
    <w:rsid w:val="008A2DC4"/>
    <w:rsid w:val="008A32BE"/>
    <w:rsid w:val="008A36EA"/>
    <w:rsid w:val="008A3968"/>
    <w:rsid w:val="008A4724"/>
    <w:rsid w:val="008A4EA4"/>
    <w:rsid w:val="008A625C"/>
    <w:rsid w:val="008A6694"/>
    <w:rsid w:val="008B019A"/>
    <w:rsid w:val="008B10A7"/>
    <w:rsid w:val="008B2560"/>
    <w:rsid w:val="008B338C"/>
    <w:rsid w:val="008B3789"/>
    <w:rsid w:val="008B40B6"/>
    <w:rsid w:val="008B40D0"/>
    <w:rsid w:val="008B5467"/>
    <w:rsid w:val="008B569F"/>
    <w:rsid w:val="008B6B29"/>
    <w:rsid w:val="008B730B"/>
    <w:rsid w:val="008C00D7"/>
    <w:rsid w:val="008C0B78"/>
    <w:rsid w:val="008C10A9"/>
    <w:rsid w:val="008C1272"/>
    <w:rsid w:val="008C1612"/>
    <w:rsid w:val="008C200A"/>
    <w:rsid w:val="008C29E5"/>
    <w:rsid w:val="008C324B"/>
    <w:rsid w:val="008C470E"/>
    <w:rsid w:val="008C4C9C"/>
    <w:rsid w:val="008C608B"/>
    <w:rsid w:val="008C64C2"/>
    <w:rsid w:val="008C7026"/>
    <w:rsid w:val="008C744B"/>
    <w:rsid w:val="008C7540"/>
    <w:rsid w:val="008C7589"/>
    <w:rsid w:val="008C79B7"/>
    <w:rsid w:val="008D09B4"/>
    <w:rsid w:val="008D0EF4"/>
    <w:rsid w:val="008D1624"/>
    <w:rsid w:val="008D1BD9"/>
    <w:rsid w:val="008D2052"/>
    <w:rsid w:val="008D20DE"/>
    <w:rsid w:val="008D2290"/>
    <w:rsid w:val="008D3C11"/>
    <w:rsid w:val="008D4B4B"/>
    <w:rsid w:val="008D5395"/>
    <w:rsid w:val="008D5D80"/>
    <w:rsid w:val="008D6B62"/>
    <w:rsid w:val="008D7FE4"/>
    <w:rsid w:val="008E03A2"/>
    <w:rsid w:val="008E0688"/>
    <w:rsid w:val="008E0BEA"/>
    <w:rsid w:val="008E0D2C"/>
    <w:rsid w:val="008E0FEC"/>
    <w:rsid w:val="008E1679"/>
    <w:rsid w:val="008E1ACC"/>
    <w:rsid w:val="008E1FA9"/>
    <w:rsid w:val="008E34BD"/>
    <w:rsid w:val="008E4B32"/>
    <w:rsid w:val="008E545A"/>
    <w:rsid w:val="008E76F5"/>
    <w:rsid w:val="008F0495"/>
    <w:rsid w:val="008F0CB9"/>
    <w:rsid w:val="008F0CDA"/>
    <w:rsid w:val="008F2AC4"/>
    <w:rsid w:val="008F3E6F"/>
    <w:rsid w:val="008F4B48"/>
    <w:rsid w:val="008F4CCB"/>
    <w:rsid w:val="008F5286"/>
    <w:rsid w:val="008F6099"/>
    <w:rsid w:val="008F6D89"/>
    <w:rsid w:val="008F78E4"/>
    <w:rsid w:val="008F7D96"/>
    <w:rsid w:val="0090010C"/>
    <w:rsid w:val="00900CBF"/>
    <w:rsid w:val="00901733"/>
    <w:rsid w:val="0090185F"/>
    <w:rsid w:val="00901DB9"/>
    <w:rsid w:val="00902A9B"/>
    <w:rsid w:val="00902E2C"/>
    <w:rsid w:val="00903FCA"/>
    <w:rsid w:val="0090470C"/>
    <w:rsid w:val="00905396"/>
    <w:rsid w:val="00905537"/>
    <w:rsid w:val="00905C68"/>
    <w:rsid w:val="00906462"/>
    <w:rsid w:val="0090654A"/>
    <w:rsid w:val="00906565"/>
    <w:rsid w:val="00906D4E"/>
    <w:rsid w:val="00911299"/>
    <w:rsid w:val="009114A6"/>
    <w:rsid w:val="00912B4F"/>
    <w:rsid w:val="0091309B"/>
    <w:rsid w:val="009130F4"/>
    <w:rsid w:val="00913111"/>
    <w:rsid w:val="00915097"/>
    <w:rsid w:val="009156CD"/>
    <w:rsid w:val="009163A2"/>
    <w:rsid w:val="00917D68"/>
    <w:rsid w:val="00921440"/>
    <w:rsid w:val="009217BC"/>
    <w:rsid w:val="00921AA9"/>
    <w:rsid w:val="00923B2D"/>
    <w:rsid w:val="00923EDA"/>
    <w:rsid w:val="00923FAF"/>
    <w:rsid w:val="00924F32"/>
    <w:rsid w:val="009257D1"/>
    <w:rsid w:val="00925E1E"/>
    <w:rsid w:val="00926368"/>
    <w:rsid w:val="00926AC4"/>
    <w:rsid w:val="00926BF1"/>
    <w:rsid w:val="00926E2B"/>
    <w:rsid w:val="009274A7"/>
    <w:rsid w:val="0092782E"/>
    <w:rsid w:val="009301E2"/>
    <w:rsid w:val="009304DB"/>
    <w:rsid w:val="009307B8"/>
    <w:rsid w:val="00930A96"/>
    <w:rsid w:val="009332C3"/>
    <w:rsid w:val="009342D8"/>
    <w:rsid w:val="0093501F"/>
    <w:rsid w:val="009363B8"/>
    <w:rsid w:val="00936735"/>
    <w:rsid w:val="0093745E"/>
    <w:rsid w:val="00937BAC"/>
    <w:rsid w:val="00937EA3"/>
    <w:rsid w:val="009401DF"/>
    <w:rsid w:val="00940676"/>
    <w:rsid w:val="0094168E"/>
    <w:rsid w:val="0094402A"/>
    <w:rsid w:val="00944807"/>
    <w:rsid w:val="00944942"/>
    <w:rsid w:val="00946360"/>
    <w:rsid w:val="00947036"/>
    <w:rsid w:val="00947062"/>
    <w:rsid w:val="009500BB"/>
    <w:rsid w:val="00950597"/>
    <w:rsid w:val="009505DD"/>
    <w:rsid w:val="009519EE"/>
    <w:rsid w:val="00951B37"/>
    <w:rsid w:val="00952581"/>
    <w:rsid w:val="0095329E"/>
    <w:rsid w:val="00953BCA"/>
    <w:rsid w:val="00954902"/>
    <w:rsid w:val="00954BDC"/>
    <w:rsid w:val="0095594D"/>
    <w:rsid w:val="0095671D"/>
    <w:rsid w:val="00957558"/>
    <w:rsid w:val="00960507"/>
    <w:rsid w:val="00961ACD"/>
    <w:rsid w:val="00961F3C"/>
    <w:rsid w:val="009621D8"/>
    <w:rsid w:val="009646A7"/>
    <w:rsid w:val="009648C9"/>
    <w:rsid w:val="00964ED3"/>
    <w:rsid w:val="009655B2"/>
    <w:rsid w:val="00965EFB"/>
    <w:rsid w:val="009672B2"/>
    <w:rsid w:val="00970473"/>
    <w:rsid w:val="00970BA1"/>
    <w:rsid w:val="0097163D"/>
    <w:rsid w:val="00972851"/>
    <w:rsid w:val="00973D15"/>
    <w:rsid w:val="00974BF1"/>
    <w:rsid w:val="00977018"/>
    <w:rsid w:val="00977565"/>
    <w:rsid w:val="00977C04"/>
    <w:rsid w:val="009804A5"/>
    <w:rsid w:val="00980755"/>
    <w:rsid w:val="009811A0"/>
    <w:rsid w:val="00981742"/>
    <w:rsid w:val="00981B07"/>
    <w:rsid w:val="00982202"/>
    <w:rsid w:val="009822FE"/>
    <w:rsid w:val="00982975"/>
    <w:rsid w:val="00982B1A"/>
    <w:rsid w:val="00982B60"/>
    <w:rsid w:val="00982DDC"/>
    <w:rsid w:val="00983844"/>
    <w:rsid w:val="00983994"/>
    <w:rsid w:val="00983C40"/>
    <w:rsid w:val="00983CDC"/>
    <w:rsid w:val="0098405F"/>
    <w:rsid w:val="009841CC"/>
    <w:rsid w:val="00984399"/>
    <w:rsid w:val="00984988"/>
    <w:rsid w:val="00984B03"/>
    <w:rsid w:val="00984E3E"/>
    <w:rsid w:val="00985202"/>
    <w:rsid w:val="00985410"/>
    <w:rsid w:val="009858A3"/>
    <w:rsid w:val="00985E53"/>
    <w:rsid w:val="00986A3B"/>
    <w:rsid w:val="00986FA2"/>
    <w:rsid w:val="009915F0"/>
    <w:rsid w:val="00992C0B"/>
    <w:rsid w:val="00992D12"/>
    <w:rsid w:val="00992D18"/>
    <w:rsid w:val="00992F0E"/>
    <w:rsid w:val="00993BEB"/>
    <w:rsid w:val="00993D20"/>
    <w:rsid w:val="00994154"/>
    <w:rsid w:val="00995E85"/>
    <w:rsid w:val="00996C36"/>
    <w:rsid w:val="00996EA1"/>
    <w:rsid w:val="0099784A"/>
    <w:rsid w:val="009978EC"/>
    <w:rsid w:val="00997FD4"/>
    <w:rsid w:val="009A0561"/>
    <w:rsid w:val="009A0DDB"/>
    <w:rsid w:val="009A13C6"/>
    <w:rsid w:val="009A310D"/>
    <w:rsid w:val="009A3499"/>
    <w:rsid w:val="009A3FB7"/>
    <w:rsid w:val="009A49ED"/>
    <w:rsid w:val="009A54ED"/>
    <w:rsid w:val="009A595C"/>
    <w:rsid w:val="009A5A18"/>
    <w:rsid w:val="009A5B68"/>
    <w:rsid w:val="009A6095"/>
    <w:rsid w:val="009A60A9"/>
    <w:rsid w:val="009A662F"/>
    <w:rsid w:val="009A6743"/>
    <w:rsid w:val="009A68F3"/>
    <w:rsid w:val="009B04FD"/>
    <w:rsid w:val="009B0576"/>
    <w:rsid w:val="009B168D"/>
    <w:rsid w:val="009B1F45"/>
    <w:rsid w:val="009B25EF"/>
    <w:rsid w:val="009B286C"/>
    <w:rsid w:val="009B44B7"/>
    <w:rsid w:val="009B48B9"/>
    <w:rsid w:val="009B4D39"/>
    <w:rsid w:val="009B5480"/>
    <w:rsid w:val="009B5606"/>
    <w:rsid w:val="009B5EB8"/>
    <w:rsid w:val="009B6485"/>
    <w:rsid w:val="009B6573"/>
    <w:rsid w:val="009B67DE"/>
    <w:rsid w:val="009B6F5B"/>
    <w:rsid w:val="009B742A"/>
    <w:rsid w:val="009B7901"/>
    <w:rsid w:val="009C111D"/>
    <w:rsid w:val="009C1388"/>
    <w:rsid w:val="009C1606"/>
    <w:rsid w:val="009C3393"/>
    <w:rsid w:val="009C3927"/>
    <w:rsid w:val="009C3DB2"/>
    <w:rsid w:val="009C403E"/>
    <w:rsid w:val="009C5803"/>
    <w:rsid w:val="009C638E"/>
    <w:rsid w:val="009C6BD0"/>
    <w:rsid w:val="009C7CCE"/>
    <w:rsid w:val="009D033B"/>
    <w:rsid w:val="009D1688"/>
    <w:rsid w:val="009D1E8D"/>
    <w:rsid w:val="009D1FA8"/>
    <w:rsid w:val="009D212F"/>
    <w:rsid w:val="009D277A"/>
    <w:rsid w:val="009D2B9C"/>
    <w:rsid w:val="009D2C8A"/>
    <w:rsid w:val="009D4E00"/>
    <w:rsid w:val="009D50C4"/>
    <w:rsid w:val="009D50E9"/>
    <w:rsid w:val="009D51AA"/>
    <w:rsid w:val="009D6078"/>
    <w:rsid w:val="009D7F30"/>
    <w:rsid w:val="009E002D"/>
    <w:rsid w:val="009E0481"/>
    <w:rsid w:val="009E062E"/>
    <w:rsid w:val="009E06FD"/>
    <w:rsid w:val="009E08A1"/>
    <w:rsid w:val="009E08EE"/>
    <w:rsid w:val="009E167E"/>
    <w:rsid w:val="009E2D0E"/>
    <w:rsid w:val="009E52D8"/>
    <w:rsid w:val="009E58A7"/>
    <w:rsid w:val="009E5D0C"/>
    <w:rsid w:val="009E6135"/>
    <w:rsid w:val="009E6AF0"/>
    <w:rsid w:val="009E6B20"/>
    <w:rsid w:val="009E77DC"/>
    <w:rsid w:val="009F0973"/>
    <w:rsid w:val="009F15EF"/>
    <w:rsid w:val="009F16B2"/>
    <w:rsid w:val="009F2AAE"/>
    <w:rsid w:val="009F3EEA"/>
    <w:rsid w:val="009F5043"/>
    <w:rsid w:val="009F54F2"/>
    <w:rsid w:val="009F552F"/>
    <w:rsid w:val="009F625C"/>
    <w:rsid w:val="009F67E2"/>
    <w:rsid w:val="009F7CE3"/>
    <w:rsid w:val="009F7FB3"/>
    <w:rsid w:val="00A004C5"/>
    <w:rsid w:val="00A010BF"/>
    <w:rsid w:val="00A01D91"/>
    <w:rsid w:val="00A01FE2"/>
    <w:rsid w:val="00A02AC6"/>
    <w:rsid w:val="00A03584"/>
    <w:rsid w:val="00A0396D"/>
    <w:rsid w:val="00A05378"/>
    <w:rsid w:val="00A053FB"/>
    <w:rsid w:val="00A056BC"/>
    <w:rsid w:val="00A06377"/>
    <w:rsid w:val="00A06B8E"/>
    <w:rsid w:val="00A071ED"/>
    <w:rsid w:val="00A07397"/>
    <w:rsid w:val="00A10030"/>
    <w:rsid w:val="00A1139D"/>
    <w:rsid w:val="00A11B48"/>
    <w:rsid w:val="00A12427"/>
    <w:rsid w:val="00A136C8"/>
    <w:rsid w:val="00A1378F"/>
    <w:rsid w:val="00A14034"/>
    <w:rsid w:val="00A140B0"/>
    <w:rsid w:val="00A150B7"/>
    <w:rsid w:val="00A151F3"/>
    <w:rsid w:val="00A1595E"/>
    <w:rsid w:val="00A16492"/>
    <w:rsid w:val="00A176F9"/>
    <w:rsid w:val="00A17A18"/>
    <w:rsid w:val="00A20D4E"/>
    <w:rsid w:val="00A210AF"/>
    <w:rsid w:val="00A21476"/>
    <w:rsid w:val="00A218E2"/>
    <w:rsid w:val="00A22B88"/>
    <w:rsid w:val="00A22EC6"/>
    <w:rsid w:val="00A24E2F"/>
    <w:rsid w:val="00A26083"/>
    <w:rsid w:val="00A263B7"/>
    <w:rsid w:val="00A263E7"/>
    <w:rsid w:val="00A26CD5"/>
    <w:rsid w:val="00A27F21"/>
    <w:rsid w:val="00A30F9F"/>
    <w:rsid w:val="00A31317"/>
    <w:rsid w:val="00A33331"/>
    <w:rsid w:val="00A3386D"/>
    <w:rsid w:val="00A344D6"/>
    <w:rsid w:val="00A34E28"/>
    <w:rsid w:val="00A34F0B"/>
    <w:rsid w:val="00A34F0C"/>
    <w:rsid w:val="00A356A7"/>
    <w:rsid w:val="00A36391"/>
    <w:rsid w:val="00A36B81"/>
    <w:rsid w:val="00A3743B"/>
    <w:rsid w:val="00A3776C"/>
    <w:rsid w:val="00A37ABE"/>
    <w:rsid w:val="00A37D25"/>
    <w:rsid w:val="00A4123B"/>
    <w:rsid w:val="00A413D8"/>
    <w:rsid w:val="00A423A5"/>
    <w:rsid w:val="00A42E72"/>
    <w:rsid w:val="00A43A6D"/>
    <w:rsid w:val="00A43AEB"/>
    <w:rsid w:val="00A44416"/>
    <w:rsid w:val="00A46DA5"/>
    <w:rsid w:val="00A4748F"/>
    <w:rsid w:val="00A47B78"/>
    <w:rsid w:val="00A47E29"/>
    <w:rsid w:val="00A50161"/>
    <w:rsid w:val="00A50D2E"/>
    <w:rsid w:val="00A51955"/>
    <w:rsid w:val="00A51DDA"/>
    <w:rsid w:val="00A524BD"/>
    <w:rsid w:val="00A5256B"/>
    <w:rsid w:val="00A53038"/>
    <w:rsid w:val="00A53114"/>
    <w:rsid w:val="00A5323F"/>
    <w:rsid w:val="00A532BB"/>
    <w:rsid w:val="00A54303"/>
    <w:rsid w:val="00A54CB3"/>
    <w:rsid w:val="00A551D5"/>
    <w:rsid w:val="00A56D86"/>
    <w:rsid w:val="00A60D58"/>
    <w:rsid w:val="00A6168C"/>
    <w:rsid w:val="00A6208A"/>
    <w:rsid w:val="00A62839"/>
    <w:rsid w:val="00A62D17"/>
    <w:rsid w:val="00A62F74"/>
    <w:rsid w:val="00A62F84"/>
    <w:rsid w:val="00A64099"/>
    <w:rsid w:val="00A6460E"/>
    <w:rsid w:val="00A646E2"/>
    <w:rsid w:val="00A647C6"/>
    <w:rsid w:val="00A64F2B"/>
    <w:rsid w:val="00A65922"/>
    <w:rsid w:val="00A65924"/>
    <w:rsid w:val="00A6611D"/>
    <w:rsid w:val="00A66322"/>
    <w:rsid w:val="00A667D1"/>
    <w:rsid w:val="00A66982"/>
    <w:rsid w:val="00A66C31"/>
    <w:rsid w:val="00A66F67"/>
    <w:rsid w:val="00A6707E"/>
    <w:rsid w:val="00A6752A"/>
    <w:rsid w:val="00A7044E"/>
    <w:rsid w:val="00A705CD"/>
    <w:rsid w:val="00A7167F"/>
    <w:rsid w:val="00A71B25"/>
    <w:rsid w:val="00A7265E"/>
    <w:rsid w:val="00A72E8E"/>
    <w:rsid w:val="00A73766"/>
    <w:rsid w:val="00A73A6E"/>
    <w:rsid w:val="00A74493"/>
    <w:rsid w:val="00A74B18"/>
    <w:rsid w:val="00A75070"/>
    <w:rsid w:val="00A75A41"/>
    <w:rsid w:val="00A75A68"/>
    <w:rsid w:val="00A75B13"/>
    <w:rsid w:val="00A76032"/>
    <w:rsid w:val="00A763DE"/>
    <w:rsid w:val="00A76762"/>
    <w:rsid w:val="00A76A08"/>
    <w:rsid w:val="00A76A9E"/>
    <w:rsid w:val="00A76E22"/>
    <w:rsid w:val="00A77158"/>
    <w:rsid w:val="00A77F30"/>
    <w:rsid w:val="00A81440"/>
    <w:rsid w:val="00A814C7"/>
    <w:rsid w:val="00A814DF"/>
    <w:rsid w:val="00A8332B"/>
    <w:rsid w:val="00A83A7B"/>
    <w:rsid w:val="00A84361"/>
    <w:rsid w:val="00A84F20"/>
    <w:rsid w:val="00A84F44"/>
    <w:rsid w:val="00A85263"/>
    <w:rsid w:val="00A8544F"/>
    <w:rsid w:val="00A86B6A"/>
    <w:rsid w:val="00A86ED5"/>
    <w:rsid w:val="00A87481"/>
    <w:rsid w:val="00A9006A"/>
    <w:rsid w:val="00A903FF"/>
    <w:rsid w:val="00A90465"/>
    <w:rsid w:val="00A9183A"/>
    <w:rsid w:val="00A92081"/>
    <w:rsid w:val="00A926C8"/>
    <w:rsid w:val="00A93891"/>
    <w:rsid w:val="00A946B5"/>
    <w:rsid w:val="00A94959"/>
    <w:rsid w:val="00A94EEC"/>
    <w:rsid w:val="00A95DBF"/>
    <w:rsid w:val="00A95F3B"/>
    <w:rsid w:val="00A974B3"/>
    <w:rsid w:val="00A979FD"/>
    <w:rsid w:val="00A97D65"/>
    <w:rsid w:val="00AA01BF"/>
    <w:rsid w:val="00AA0912"/>
    <w:rsid w:val="00AA1EBC"/>
    <w:rsid w:val="00AA21AE"/>
    <w:rsid w:val="00AA242E"/>
    <w:rsid w:val="00AA58D5"/>
    <w:rsid w:val="00AA5A83"/>
    <w:rsid w:val="00AA5AA2"/>
    <w:rsid w:val="00AA6C55"/>
    <w:rsid w:val="00AA7E35"/>
    <w:rsid w:val="00AB06E7"/>
    <w:rsid w:val="00AB0877"/>
    <w:rsid w:val="00AB12B8"/>
    <w:rsid w:val="00AB2BAB"/>
    <w:rsid w:val="00AB2DFA"/>
    <w:rsid w:val="00AB359E"/>
    <w:rsid w:val="00AB446C"/>
    <w:rsid w:val="00AB5187"/>
    <w:rsid w:val="00AB5F71"/>
    <w:rsid w:val="00AB60DC"/>
    <w:rsid w:val="00AB74DF"/>
    <w:rsid w:val="00AC1C61"/>
    <w:rsid w:val="00AC2AD7"/>
    <w:rsid w:val="00AC34C7"/>
    <w:rsid w:val="00AC4A4D"/>
    <w:rsid w:val="00AC4D93"/>
    <w:rsid w:val="00AC4E8F"/>
    <w:rsid w:val="00AC5148"/>
    <w:rsid w:val="00AC5529"/>
    <w:rsid w:val="00AC6250"/>
    <w:rsid w:val="00AC6574"/>
    <w:rsid w:val="00AC6E49"/>
    <w:rsid w:val="00AC7233"/>
    <w:rsid w:val="00AC7D08"/>
    <w:rsid w:val="00AD06F5"/>
    <w:rsid w:val="00AD0AC2"/>
    <w:rsid w:val="00AD108D"/>
    <w:rsid w:val="00AD15F4"/>
    <w:rsid w:val="00AD1F9D"/>
    <w:rsid w:val="00AD313C"/>
    <w:rsid w:val="00AD36DA"/>
    <w:rsid w:val="00AD43B0"/>
    <w:rsid w:val="00AD440E"/>
    <w:rsid w:val="00AD464D"/>
    <w:rsid w:val="00AD5A26"/>
    <w:rsid w:val="00AD5B1D"/>
    <w:rsid w:val="00AD5F79"/>
    <w:rsid w:val="00AD65F6"/>
    <w:rsid w:val="00AD770B"/>
    <w:rsid w:val="00AD77BB"/>
    <w:rsid w:val="00AE0152"/>
    <w:rsid w:val="00AE023B"/>
    <w:rsid w:val="00AE17EE"/>
    <w:rsid w:val="00AE2C3C"/>
    <w:rsid w:val="00AE3C37"/>
    <w:rsid w:val="00AE3F10"/>
    <w:rsid w:val="00AE4180"/>
    <w:rsid w:val="00AE44C9"/>
    <w:rsid w:val="00AE5B04"/>
    <w:rsid w:val="00AE6048"/>
    <w:rsid w:val="00AE6115"/>
    <w:rsid w:val="00AE6215"/>
    <w:rsid w:val="00AE6480"/>
    <w:rsid w:val="00AE6BAF"/>
    <w:rsid w:val="00AE7C1C"/>
    <w:rsid w:val="00AF0FE0"/>
    <w:rsid w:val="00AF13BA"/>
    <w:rsid w:val="00AF181C"/>
    <w:rsid w:val="00AF1A7F"/>
    <w:rsid w:val="00AF1C79"/>
    <w:rsid w:val="00AF32C6"/>
    <w:rsid w:val="00AF366C"/>
    <w:rsid w:val="00AF3BF0"/>
    <w:rsid w:val="00AF3EF3"/>
    <w:rsid w:val="00AF40DC"/>
    <w:rsid w:val="00AF4789"/>
    <w:rsid w:val="00AF493A"/>
    <w:rsid w:val="00AF4C98"/>
    <w:rsid w:val="00AF6790"/>
    <w:rsid w:val="00AF6B3A"/>
    <w:rsid w:val="00AF6F6C"/>
    <w:rsid w:val="00B00861"/>
    <w:rsid w:val="00B0197A"/>
    <w:rsid w:val="00B01B8D"/>
    <w:rsid w:val="00B021E3"/>
    <w:rsid w:val="00B02901"/>
    <w:rsid w:val="00B02BCF"/>
    <w:rsid w:val="00B033E8"/>
    <w:rsid w:val="00B03A72"/>
    <w:rsid w:val="00B03C21"/>
    <w:rsid w:val="00B03C42"/>
    <w:rsid w:val="00B04337"/>
    <w:rsid w:val="00B04599"/>
    <w:rsid w:val="00B04BFB"/>
    <w:rsid w:val="00B0625F"/>
    <w:rsid w:val="00B0756C"/>
    <w:rsid w:val="00B07619"/>
    <w:rsid w:val="00B117BF"/>
    <w:rsid w:val="00B12362"/>
    <w:rsid w:val="00B1300D"/>
    <w:rsid w:val="00B13722"/>
    <w:rsid w:val="00B13D9C"/>
    <w:rsid w:val="00B14725"/>
    <w:rsid w:val="00B148D8"/>
    <w:rsid w:val="00B14CE2"/>
    <w:rsid w:val="00B150BD"/>
    <w:rsid w:val="00B154C3"/>
    <w:rsid w:val="00B15849"/>
    <w:rsid w:val="00B159EF"/>
    <w:rsid w:val="00B16048"/>
    <w:rsid w:val="00B167DA"/>
    <w:rsid w:val="00B16CDF"/>
    <w:rsid w:val="00B16DAA"/>
    <w:rsid w:val="00B17054"/>
    <w:rsid w:val="00B20198"/>
    <w:rsid w:val="00B203A1"/>
    <w:rsid w:val="00B2222A"/>
    <w:rsid w:val="00B22931"/>
    <w:rsid w:val="00B23699"/>
    <w:rsid w:val="00B23877"/>
    <w:rsid w:val="00B23B07"/>
    <w:rsid w:val="00B24651"/>
    <w:rsid w:val="00B25D41"/>
    <w:rsid w:val="00B2665F"/>
    <w:rsid w:val="00B27017"/>
    <w:rsid w:val="00B30AB4"/>
    <w:rsid w:val="00B30C69"/>
    <w:rsid w:val="00B30E9C"/>
    <w:rsid w:val="00B31976"/>
    <w:rsid w:val="00B32211"/>
    <w:rsid w:val="00B327F8"/>
    <w:rsid w:val="00B328CD"/>
    <w:rsid w:val="00B32A94"/>
    <w:rsid w:val="00B32FC7"/>
    <w:rsid w:val="00B33764"/>
    <w:rsid w:val="00B340C5"/>
    <w:rsid w:val="00B34F8B"/>
    <w:rsid w:val="00B3591E"/>
    <w:rsid w:val="00B378EE"/>
    <w:rsid w:val="00B403F8"/>
    <w:rsid w:val="00B418C1"/>
    <w:rsid w:val="00B427BD"/>
    <w:rsid w:val="00B42D26"/>
    <w:rsid w:val="00B432E0"/>
    <w:rsid w:val="00B43477"/>
    <w:rsid w:val="00B43A5A"/>
    <w:rsid w:val="00B45840"/>
    <w:rsid w:val="00B45922"/>
    <w:rsid w:val="00B46B8B"/>
    <w:rsid w:val="00B47E2E"/>
    <w:rsid w:val="00B50C5E"/>
    <w:rsid w:val="00B51F9E"/>
    <w:rsid w:val="00B52E7C"/>
    <w:rsid w:val="00B53228"/>
    <w:rsid w:val="00B54171"/>
    <w:rsid w:val="00B55419"/>
    <w:rsid w:val="00B55747"/>
    <w:rsid w:val="00B5688B"/>
    <w:rsid w:val="00B56E10"/>
    <w:rsid w:val="00B57265"/>
    <w:rsid w:val="00B5773D"/>
    <w:rsid w:val="00B57B80"/>
    <w:rsid w:val="00B603ED"/>
    <w:rsid w:val="00B60966"/>
    <w:rsid w:val="00B60C13"/>
    <w:rsid w:val="00B60C23"/>
    <w:rsid w:val="00B6134C"/>
    <w:rsid w:val="00B614F9"/>
    <w:rsid w:val="00B61EB3"/>
    <w:rsid w:val="00B62D54"/>
    <w:rsid w:val="00B64A93"/>
    <w:rsid w:val="00B64CE7"/>
    <w:rsid w:val="00B64DB7"/>
    <w:rsid w:val="00B65D6A"/>
    <w:rsid w:val="00B672E3"/>
    <w:rsid w:val="00B70144"/>
    <w:rsid w:val="00B702D3"/>
    <w:rsid w:val="00B70691"/>
    <w:rsid w:val="00B7093F"/>
    <w:rsid w:val="00B71B30"/>
    <w:rsid w:val="00B71C8F"/>
    <w:rsid w:val="00B73DC4"/>
    <w:rsid w:val="00B74B76"/>
    <w:rsid w:val="00B75091"/>
    <w:rsid w:val="00B75132"/>
    <w:rsid w:val="00B75223"/>
    <w:rsid w:val="00B753B8"/>
    <w:rsid w:val="00B76030"/>
    <w:rsid w:val="00B76337"/>
    <w:rsid w:val="00B7647D"/>
    <w:rsid w:val="00B76701"/>
    <w:rsid w:val="00B767CF"/>
    <w:rsid w:val="00B76F5D"/>
    <w:rsid w:val="00B7711D"/>
    <w:rsid w:val="00B77D9E"/>
    <w:rsid w:val="00B77DBB"/>
    <w:rsid w:val="00B803A0"/>
    <w:rsid w:val="00B80AA7"/>
    <w:rsid w:val="00B80EB0"/>
    <w:rsid w:val="00B81268"/>
    <w:rsid w:val="00B82344"/>
    <w:rsid w:val="00B83042"/>
    <w:rsid w:val="00B83138"/>
    <w:rsid w:val="00B839E7"/>
    <w:rsid w:val="00B83E06"/>
    <w:rsid w:val="00B83EF0"/>
    <w:rsid w:val="00B84A12"/>
    <w:rsid w:val="00B858C1"/>
    <w:rsid w:val="00B8691A"/>
    <w:rsid w:val="00B86940"/>
    <w:rsid w:val="00B86BAF"/>
    <w:rsid w:val="00B90AF6"/>
    <w:rsid w:val="00B9130C"/>
    <w:rsid w:val="00B91995"/>
    <w:rsid w:val="00B91A69"/>
    <w:rsid w:val="00B924DE"/>
    <w:rsid w:val="00B92A5F"/>
    <w:rsid w:val="00B93C1D"/>
    <w:rsid w:val="00B951A8"/>
    <w:rsid w:val="00B960E7"/>
    <w:rsid w:val="00B963DD"/>
    <w:rsid w:val="00B96D5F"/>
    <w:rsid w:val="00BA027D"/>
    <w:rsid w:val="00BA02E3"/>
    <w:rsid w:val="00BA0890"/>
    <w:rsid w:val="00BA1322"/>
    <w:rsid w:val="00BA318A"/>
    <w:rsid w:val="00BA3462"/>
    <w:rsid w:val="00BA3662"/>
    <w:rsid w:val="00BA6075"/>
    <w:rsid w:val="00BA66EB"/>
    <w:rsid w:val="00BA7889"/>
    <w:rsid w:val="00BB08AB"/>
    <w:rsid w:val="00BB1151"/>
    <w:rsid w:val="00BB11BC"/>
    <w:rsid w:val="00BB2385"/>
    <w:rsid w:val="00BB2425"/>
    <w:rsid w:val="00BB2547"/>
    <w:rsid w:val="00BB310F"/>
    <w:rsid w:val="00BB34E5"/>
    <w:rsid w:val="00BB4AAD"/>
    <w:rsid w:val="00BB5F56"/>
    <w:rsid w:val="00BB6D47"/>
    <w:rsid w:val="00BB6FFC"/>
    <w:rsid w:val="00BB768A"/>
    <w:rsid w:val="00BB7AAC"/>
    <w:rsid w:val="00BB7BDA"/>
    <w:rsid w:val="00BC0ACC"/>
    <w:rsid w:val="00BC199B"/>
    <w:rsid w:val="00BC1E85"/>
    <w:rsid w:val="00BC2397"/>
    <w:rsid w:val="00BC2743"/>
    <w:rsid w:val="00BC2E5C"/>
    <w:rsid w:val="00BC307A"/>
    <w:rsid w:val="00BC379F"/>
    <w:rsid w:val="00BC3951"/>
    <w:rsid w:val="00BC5ABF"/>
    <w:rsid w:val="00BC6C4C"/>
    <w:rsid w:val="00BD09CC"/>
    <w:rsid w:val="00BD208C"/>
    <w:rsid w:val="00BD2230"/>
    <w:rsid w:val="00BD24D7"/>
    <w:rsid w:val="00BD28AA"/>
    <w:rsid w:val="00BD32DF"/>
    <w:rsid w:val="00BD3B19"/>
    <w:rsid w:val="00BD4325"/>
    <w:rsid w:val="00BD4467"/>
    <w:rsid w:val="00BD4682"/>
    <w:rsid w:val="00BD4A76"/>
    <w:rsid w:val="00BD4AD0"/>
    <w:rsid w:val="00BD4B9B"/>
    <w:rsid w:val="00BD4D8B"/>
    <w:rsid w:val="00BD5654"/>
    <w:rsid w:val="00BD5BFE"/>
    <w:rsid w:val="00BD5C54"/>
    <w:rsid w:val="00BD5DA5"/>
    <w:rsid w:val="00BD676B"/>
    <w:rsid w:val="00BD6860"/>
    <w:rsid w:val="00BD6976"/>
    <w:rsid w:val="00BE15C4"/>
    <w:rsid w:val="00BE187F"/>
    <w:rsid w:val="00BE3864"/>
    <w:rsid w:val="00BE45AD"/>
    <w:rsid w:val="00BE5531"/>
    <w:rsid w:val="00BE65E8"/>
    <w:rsid w:val="00BF15BD"/>
    <w:rsid w:val="00BF1A05"/>
    <w:rsid w:val="00BF1A76"/>
    <w:rsid w:val="00BF2CB5"/>
    <w:rsid w:val="00BF2EE6"/>
    <w:rsid w:val="00BF34D1"/>
    <w:rsid w:val="00BF3EB0"/>
    <w:rsid w:val="00BF583F"/>
    <w:rsid w:val="00BF68A6"/>
    <w:rsid w:val="00BF68DE"/>
    <w:rsid w:val="00BF69D1"/>
    <w:rsid w:val="00BF6A18"/>
    <w:rsid w:val="00BF6C5F"/>
    <w:rsid w:val="00BF6C87"/>
    <w:rsid w:val="00C006DD"/>
    <w:rsid w:val="00C00E2F"/>
    <w:rsid w:val="00C03D9A"/>
    <w:rsid w:val="00C04D8C"/>
    <w:rsid w:val="00C04E0C"/>
    <w:rsid w:val="00C05DB3"/>
    <w:rsid w:val="00C0675C"/>
    <w:rsid w:val="00C068C7"/>
    <w:rsid w:val="00C06C57"/>
    <w:rsid w:val="00C10442"/>
    <w:rsid w:val="00C1199A"/>
    <w:rsid w:val="00C12969"/>
    <w:rsid w:val="00C12E66"/>
    <w:rsid w:val="00C14D3B"/>
    <w:rsid w:val="00C14FE6"/>
    <w:rsid w:val="00C16C4F"/>
    <w:rsid w:val="00C16C6B"/>
    <w:rsid w:val="00C20EEE"/>
    <w:rsid w:val="00C21E8A"/>
    <w:rsid w:val="00C22A6B"/>
    <w:rsid w:val="00C22DE6"/>
    <w:rsid w:val="00C23CB2"/>
    <w:rsid w:val="00C251E9"/>
    <w:rsid w:val="00C25307"/>
    <w:rsid w:val="00C2579C"/>
    <w:rsid w:val="00C2663B"/>
    <w:rsid w:val="00C26F35"/>
    <w:rsid w:val="00C27F93"/>
    <w:rsid w:val="00C27FF1"/>
    <w:rsid w:val="00C31298"/>
    <w:rsid w:val="00C32185"/>
    <w:rsid w:val="00C32D0F"/>
    <w:rsid w:val="00C33013"/>
    <w:rsid w:val="00C34085"/>
    <w:rsid w:val="00C34974"/>
    <w:rsid w:val="00C34BAB"/>
    <w:rsid w:val="00C34BEC"/>
    <w:rsid w:val="00C365A5"/>
    <w:rsid w:val="00C3660F"/>
    <w:rsid w:val="00C36A23"/>
    <w:rsid w:val="00C40489"/>
    <w:rsid w:val="00C405BC"/>
    <w:rsid w:val="00C4244B"/>
    <w:rsid w:val="00C446A2"/>
    <w:rsid w:val="00C44C11"/>
    <w:rsid w:val="00C453B0"/>
    <w:rsid w:val="00C45DE8"/>
    <w:rsid w:val="00C4632F"/>
    <w:rsid w:val="00C476C1"/>
    <w:rsid w:val="00C50454"/>
    <w:rsid w:val="00C50667"/>
    <w:rsid w:val="00C50817"/>
    <w:rsid w:val="00C516C8"/>
    <w:rsid w:val="00C516D3"/>
    <w:rsid w:val="00C51A0B"/>
    <w:rsid w:val="00C51F22"/>
    <w:rsid w:val="00C53AEB"/>
    <w:rsid w:val="00C53CA2"/>
    <w:rsid w:val="00C559FE"/>
    <w:rsid w:val="00C55BCF"/>
    <w:rsid w:val="00C55D4A"/>
    <w:rsid w:val="00C564A5"/>
    <w:rsid w:val="00C566D4"/>
    <w:rsid w:val="00C5797C"/>
    <w:rsid w:val="00C600F5"/>
    <w:rsid w:val="00C61A3F"/>
    <w:rsid w:val="00C61C93"/>
    <w:rsid w:val="00C623AB"/>
    <w:rsid w:val="00C65251"/>
    <w:rsid w:val="00C65913"/>
    <w:rsid w:val="00C65B56"/>
    <w:rsid w:val="00C65BEE"/>
    <w:rsid w:val="00C65C8E"/>
    <w:rsid w:val="00C67677"/>
    <w:rsid w:val="00C67787"/>
    <w:rsid w:val="00C67AB0"/>
    <w:rsid w:val="00C67AF6"/>
    <w:rsid w:val="00C704E0"/>
    <w:rsid w:val="00C70883"/>
    <w:rsid w:val="00C71761"/>
    <w:rsid w:val="00C729FE"/>
    <w:rsid w:val="00C72BBB"/>
    <w:rsid w:val="00C740C4"/>
    <w:rsid w:val="00C743EC"/>
    <w:rsid w:val="00C74A98"/>
    <w:rsid w:val="00C74D2A"/>
    <w:rsid w:val="00C75307"/>
    <w:rsid w:val="00C75995"/>
    <w:rsid w:val="00C75AC5"/>
    <w:rsid w:val="00C76BA0"/>
    <w:rsid w:val="00C7700B"/>
    <w:rsid w:val="00C777B4"/>
    <w:rsid w:val="00C77D4D"/>
    <w:rsid w:val="00C77F9F"/>
    <w:rsid w:val="00C804EA"/>
    <w:rsid w:val="00C80CD5"/>
    <w:rsid w:val="00C860DF"/>
    <w:rsid w:val="00C86A05"/>
    <w:rsid w:val="00C87EEE"/>
    <w:rsid w:val="00C90174"/>
    <w:rsid w:val="00C917E1"/>
    <w:rsid w:val="00C917E3"/>
    <w:rsid w:val="00C93628"/>
    <w:rsid w:val="00C93A3D"/>
    <w:rsid w:val="00C93D5E"/>
    <w:rsid w:val="00C942D8"/>
    <w:rsid w:val="00C944A6"/>
    <w:rsid w:val="00C952DC"/>
    <w:rsid w:val="00C95EE5"/>
    <w:rsid w:val="00C96A9B"/>
    <w:rsid w:val="00C97949"/>
    <w:rsid w:val="00CA0134"/>
    <w:rsid w:val="00CA0570"/>
    <w:rsid w:val="00CA1B70"/>
    <w:rsid w:val="00CA31A9"/>
    <w:rsid w:val="00CA3333"/>
    <w:rsid w:val="00CA391C"/>
    <w:rsid w:val="00CA40A3"/>
    <w:rsid w:val="00CA48D3"/>
    <w:rsid w:val="00CA5414"/>
    <w:rsid w:val="00CA6DBD"/>
    <w:rsid w:val="00CA701A"/>
    <w:rsid w:val="00CA710D"/>
    <w:rsid w:val="00CB12C0"/>
    <w:rsid w:val="00CB17C8"/>
    <w:rsid w:val="00CB180E"/>
    <w:rsid w:val="00CB231E"/>
    <w:rsid w:val="00CB3C2C"/>
    <w:rsid w:val="00CB3EE0"/>
    <w:rsid w:val="00CB46AA"/>
    <w:rsid w:val="00CB5492"/>
    <w:rsid w:val="00CB5C63"/>
    <w:rsid w:val="00CB649B"/>
    <w:rsid w:val="00CB65DD"/>
    <w:rsid w:val="00CB7318"/>
    <w:rsid w:val="00CB7556"/>
    <w:rsid w:val="00CC0B6A"/>
    <w:rsid w:val="00CC0FA6"/>
    <w:rsid w:val="00CC1147"/>
    <w:rsid w:val="00CC1E93"/>
    <w:rsid w:val="00CC2FEB"/>
    <w:rsid w:val="00CC44D0"/>
    <w:rsid w:val="00CC494B"/>
    <w:rsid w:val="00CC4A0D"/>
    <w:rsid w:val="00CC6263"/>
    <w:rsid w:val="00CC6783"/>
    <w:rsid w:val="00CC679B"/>
    <w:rsid w:val="00CC6EE4"/>
    <w:rsid w:val="00CC7631"/>
    <w:rsid w:val="00CC771F"/>
    <w:rsid w:val="00CC7EF7"/>
    <w:rsid w:val="00CD193F"/>
    <w:rsid w:val="00CD1B2E"/>
    <w:rsid w:val="00CD1E48"/>
    <w:rsid w:val="00CD263C"/>
    <w:rsid w:val="00CD2794"/>
    <w:rsid w:val="00CD51B4"/>
    <w:rsid w:val="00CD57A9"/>
    <w:rsid w:val="00CD5BE3"/>
    <w:rsid w:val="00CD67CE"/>
    <w:rsid w:val="00CD6D77"/>
    <w:rsid w:val="00CD70EF"/>
    <w:rsid w:val="00CD7C4F"/>
    <w:rsid w:val="00CE1648"/>
    <w:rsid w:val="00CE186E"/>
    <w:rsid w:val="00CE1DEC"/>
    <w:rsid w:val="00CE2A64"/>
    <w:rsid w:val="00CE2CDC"/>
    <w:rsid w:val="00CE364E"/>
    <w:rsid w:val="00CE37BF"/>
    <w:rsid w:val="00CE4C0C"/>
    <w:rsid w:val="00CE6569"/>
    <w:rsid w:val="00CF1313"/>
    <w:rsid w:val="00CF1777"/>
    <w:rsid w:val="00CF17C4"/>
    <w:rsid w:val="00CF2A84"/>
    <w:rsid w:val="00CF3443"/>
    <w:rsid w:val="00CF40E3"/>
    <w:rsid w:val="00CF540E"/>
    <w:rsid w:val="00CF5EFF"/>
    <w:rsid w:val="00CF605D"/>
    <w:rsid w:val="00CF622B"/>
    <w:rsid w:val="00CF6B7D"/>
    <w:rsid w:val="00CF6CCC"/>
    <w:rsid w:val="00CF71C5"/>
    <w:rsid w:val="00CF7E4E"/>
    <w:rsid w:val="00D006E7"/>
    <w:rsid w:val="00D0088E"/>
    <w:rsid w:val="00D01095"/>
    <w:rsid w:val="00D01512"/>
    <w:rsid w:val="00D02C29"/>
    <w:rsid w:val="00D0302A"/>
    <w:rsid w:val="00D0328F"/>
    <w:rsid w:val="00D0412F"/>
    <w:rsid w:val="00D049E7"/>
    <w:rsid w:val="00D05100"/>
    <w:rsid w:val="00D05C51"/>
    <w:rsid w:val="00D05F7A"/>
    <w:rsid w:val="00D074CB"/>
    <w:rsid w:val="00D074EA"/>
    <w:rsid w:val="00D10390"/>
    <w:rsid w:val="00D1198C"/>
    <w:rsid w:val="00D11C7B"/>
    <w:rsid w:val="00D12499"/>
    <w:rsid w:val="00D1293D"/>
    <w:rsid w:val="00D12A99"/>
    <w:rsid w:val="00D13336"/>
    <w:rsid w:val="00D13B41"/>
    <w:rsid w:val="00D141D7"/>
    <w:rsid w:val="00D170A8"/>
    <w:rsid w:val="00D20A16"/>
    <w:rsid w:val="00D20A82"/>
    <w:rsid w:val="00D2187E"/>
    <w:rsid w:val="00D22AAC"/>
    <w:rsid w:val="00D23442"/>
    <w:rsid w:val="00D26F4A"/>
    <w:rsid w:val="00D270CE"/>
    <w:rsid w:val="00D276BA"/>
    <w:rsid w:val="00D27810"/>
    <w:rsid w:val="00D27E0F"/>
    <w:rsid w:val="00D3010E"/>
    <w:rsid w:val="00D32463"/>
    <w:rsid w:val="00D333C9"/>
    <w:rsid w:val="00D33919"/>
    <w:rsid w:val="00D3752D"/>
    <w:rsid w:val="00D3795A"/>
    <w:rsid w:val="00D37D54"/>
    <w:rsid w:val="00D418E1"/>
    <w:rsid w:val="00D41E59"/>
    <w:rsid w:val="00D41E8C"/>
    <w:rsid w:val="00D422C6"/>
    <w:rsid w:val="00D42856"/>
    <w:rsid w:val="00D42CEC"/>
    <w:rsid w:val="00D42F4A"/>
    <w:rsid w:val="00D4416A"/>
    <w:rsid w:val="00D44C1E"/>
    <w:rsid w:val="00D45BCB"/>
    <w:rsid w:val="00D46AC1"/>
    <w:rsid w:val="00D46C28"/>
    <w:rsid w:val="00D47B50"/>
    <w:rsid w:val="00D5073C"/>
    <w:rsid w:val="00D51063"/>
    <w:rsid w:val="00D51399"/>
    <w:rsid w:val="00D5268B"/>
    <w:rsid w:val="00D52D1E"/>
    <w:rsid w:val="00D53664"/>
    <w:rsid w:val="00D53E6F"/>
    <w:rsid w:val="00D54325"/>
    <w:rsid w:val="00D552E6"/>
    <w:rsid w:val="00D56B97"/>
    <w:rsid w:val="00D57003"/>
    <w:rsid w:val="00D5709F"/>
    <w:rsid w:val="00D578B4"/>
    <w:rsid w:val="00D61198"/>
    <w:rsid w:val="00D614E0"/>
    <w:rsid w:val="00D617E9"/>
    <w:rsid w:val="00D61AAA"/>
    <w:rsid w:val="00D62274"/>
    <w:rsid w:val="00D6319B"/>
    <w:rsid w:val="00D635A5"/>
    <w:rsid w:val="00D65641"/>
    <w:rsid w:val="00D657B7"/>
    <w:rsid w:val="00D65D8C"/>
    <w:rsid w:val="00D66111"/>
    <w:rsid w:val="00D66DEA"/>
    <w:rsid w:val="00D672FF"/>
    <w:rsid w:val="00D6753B"/>
    <w:rsid w:val="00D705CD"/>
    <w:rsid w:val="00D70820"/>
    <w:rsid w:val="00D70ABE"/>
    <w:rsid w:val="00D727A4"/>
    <w:rsid w:val="00D72C1E"/>
    <w:rsid w:val="00D72D84"/>
    <w:rsid w:val="00D73238"/>
    <w:rsid w:val="00D74CC9"/>
    <w:rsid w:val="00D74CFE"/>
    <w:rsid w:val="00D75118"/>
    <w:rsid w:val="00D761D1"/>
    <w:rsid w:val="00D7620A"/>
    <w:rsid w:val="00D76F27"/>
    <w:rsid w:val="00D77400"/>
    <w:rsid w:val="00D77DE5"/>
    <w:rsid w:val="00D77EC9"/>
    <w:rsid w:val="00D8026C"/>
    <w:rsid w:val="00D80408"/>
    <w:rsid w:val="00D8177A"/>
    <w:rsid w:val="00D82331"/>
    <w:rsid w:val="00D82D86"/>
    <w:rsid w:val="00D8371C"/>
    <w:rsid w:val="00D83BF7"/>
    <w:rsid w:val="00D83EB7"/>
    <w:rsid w:val="00D84491"/>
    <w:rsid w:val="00D85645"/>
    <w:rsid w:val="00D87CD1"/>
    <w:rsid w:val="00D91511"/>
    <w:rsid w:val="00D91FF8"/>
    <w:rsid w:val="00D92C4D"/>
    <w:rsid w:val="00D92DF0"/>
    <w:rsid w:val="00D9417C"/>
    <w:rsid w:val="00D942C8"/>
    <w:rsid w:val="00D94835"/>
    <w:rsid w:val="00D948EB"/>
    <w:rsid w:val="00D96E0C"/>
    <w:rsid w:val="00D97B03"/>
    <w:rsid w:val="00DA00BE"/>
    <w:rsid w:val="00DA0AF4"/>
    <w:rsid w:val="00DA1DB6"/>
    <w:rsid w:val="00DA1F23"/>
    <w:rsid w:val="00DA2206"/>
    <w:rsid w:val="00DA220F"/>
    <w:rsid w:val="00DA30D6"/>
    <w:rsid w:val="00DA32A0"/>
    <w:rsid w:val="00DA3916"/>
    <w:rsid w:val="00DA3A8B"/>
    <w:rsid w:val="00DA4556"/>
    <w:rsid w:val="00DA7339"/>
    <w:rsid w:val="00DA746E"/>
    <w:rsid w:val="00DA7AED"/>
    <w:rsid w:val="00DB088B"/>
    <w:rsid w:val="00DB1142"/>
    <w:rsid w:val="00DB25A5"/>
    <w:rsid w:val="00DB2B30"/>
    <w:rsid w:val="00DB2BDF"/>
    <w:rsid w:val="00DB2F57"/>
    <w:rsid w:val="00DB3617"/>
    <w:rsid w:val="00DB3C3B"/>
    <w:rsid w:val="00DB5405"/>
    <w:rsid w:val="00DB54CF"/>
    <w:rsid w:val="00DB6388"/>
    <w:rsid w:val="00DB643D"/>
    <w:rsid w:val="00DB6FF7"/>
    <w:rsid w:val="00DB712D"/>
    <w:rsid w:val="00DC06F5"/>
    <w:rsid w:val="00DC0ED2"/>
    <w:rsid w:val="00DC1120"/>
    <w:rsid w:val="00DC2CB7"/>
    <w:rsid w:val="00DC35CD"/>
    <w:rsid w:val="00DC3632"/>
    <w:rsid w:val="00DC52DD"/>
    <w:rsid w:val="00DC597D"/>
    <w:rsid w:val="00DC5EC4"/>
    <w:rsid w:val="00DC6728"/>
    <w:rsid w:val="00DC676E"/>
    <w:rsid w:val="00DC6CA3"/>
    <w:rsid w:val="00DD0467"/>
    <w:rsid w:val="00DD0880"/>
    <w:rsid w:val="00DD17B7"/>
    <w:rsid w:val="00DD19F9"/>
    <w:rsid w:val="00DD283C"/>
    <w:rsid w:val="00DD4318"/>
    <w:rsid w:val="00DE045A"/>
    <w:rsid w:val="00DE0935"/>
    <w:rsid w:val="00DE1145"/>
    <w:rsid w:val="00DE181D"/>
    <w:rsid w:val="00DE2680"/>
    <w:rsid w:val="00DE3335"/>
    <w:rsid w:val="00DE36EA"/>
    <w:rsid w:val="00DE3AFC"/>
    <w:rsid w:val="00DE4561"/>
    <w:rsid w:val="00DE48C9"/>
    <w:rsid w:val="00DE4AD5"/>
    <w:rsid w:val="00DE522D"/>
    <w:rsid w:val="00DE55E6"/>
    <w:rsid w:val="00DE5DB4"/>
    <w:rsid w:val="00DE6AFA"/>
    <w:rsid w:val="00DE7037"/>
    <w:rsid w:val="00DE73A3"/>
    <w:rsid w:val="00DE7924"/>
    <w:rsid w:val="00DE794D"/>
    <w:rsid w:val="00DE7C22"/>
    <w:rsid w:val="00DE7F1D"/>
    <w:rsid w:val="00DF003F"/>
    <w:rsid w:val="00DF1A42"/>
    <w:rsid w:val="00DF1E75"/>
    <w:rsid w:val="00DF2794"/>
    <w:rsid w:val="00DF37D1"/>
    <w:rsid w:val="00DF3B09"/>
    <w:rsid w:val="00DF4375"/>
    <w:rsid w:val="00DF43C6"/>
    <w:rsid w:val="00DF4C70"/>
    <w:rsid w:val="00DF5339"/>
    <w:rsid w:val="00DF5D80"/>
    <w:rsid w:val="00DF5F28"/>
    <w:rsid w:val="00DF766C"/>
    <w:rsid w:val="00DF7985"/>
    <w:rsid w:val="00DF7B63"/>
    <w:rsid w:val="00DF7BD1"/>
    <w:rsid w:val="00E01642"/>
    <w:rsid w:val="00E016F3"/>
    <w:rsid w:val="00E018DF"/>
    <w:rsid w:val="00E028C7"/>
    <w:rsid w:val="00E02C20"/>
    <w:rsid w:val="00E0373B"/>
    <w:rsid w:val="00E04338"/>
    <w:rsid w:val="00E0472C"/>
    <w:rsid w:val="00E0480D"/>
    <w:rsid w:val="00E051BA"/>
    <w:rsid w:val="00E0547B"/>
    <w:rsid w:val="00E05B3A"/>
    <w:rsid w:val="00E05F29"/>
    <w:rsid w:val="00E062AC"/>
    <w:rsid w:val="00E072F8"/>
    <w:rsid w:val="00E07B0D"/>
    <w:rsid w:val="00E109EF"/>
    <w:rsid w:val="00E1230E"/>
    <w:rsid w:val="00E1252B"/>
    <w:rsid w:val="00E12738"/>
    <w:rsid w:val="00E12C29"/>
    <w:rsid w:val="00E13B37"/>
    <w:rsid w:val="00E14B6F"/>
    <w:rsid w:val="00E14EEC"/>
    <w:rsid w:val="00E15DF2"/>
    <w:rsid w:val="00E160D8"/>
    <w:rsid w:val="00E16E29"/>
    <w:rsid w:val="00E1792E"/>
    <w:rsid w:val="00E179C1"/>
    <w:rsid w:val="00E17DE7"/>
    <w:rsid w:val="00E20DE2"/>
    <w:rsid w:val="00E21CEC"/>
    <w:rsid w:val="00E2267B"/>
    <w:rsid w:val="00E2278A"/>
    <w:rsid w:val="00E22B66"/>
    <w:rsid w:val="00E22D6F"/>
    <w:rsid w:val="00E22DF7"/>
    <w:rsid w:val="00E2387F"/>
    <w:rsid w:val="00E25E41"/>
    <w:rsid w:val="00E26445"/>
    <w:rsid w:val="00E2706D"/>
    <w:rsid w:val="00E271A9"/>
    <w:rsid w:val="00E300FE"/>
    <w:rsid w:val="00E3031D"/>
    <w:rsid w:val="00E31389"/>
    <w:rsid w:val="00E319C8"/>
    <w:rsid w:val="00E325A8"/>
    <w:rsid w:val="00E3288C"/>
    <w:rsid w:val="00E33A3D"/>
    <w:rsid w:val="00E35159"/>
    <w:rsid w:val="00E3636A"/>
    <w:rsid w:val="00E3657D"/>
    <w:rsid w:val="00E3694E"/>
    <w:rsid w:val="00E369F5"/>
    <w:rsid w:val="00E376E9"/>
    <w:rsid w:val="00E377C2"/>
    <w:rsid w:val="00E40941"/>
    <w:rsid w:val="00E40D7C"/>
    <w:rsid w:val="00E40EDE"/>
    <w:rsid w:val="00E41024"/>
    <w:rsid w:val="00E41BA4"/>
    <w:rsid w:val="00E42004"/>
    <w:rsid w:val="00E43804"/>
    <w:rsid w:val="00E4422A"/>
    <w:rsid w:val="00E44260"/>
    <w:rsid w:val="00E45B06"/>
    <w:rsid w:val="00E45BAC"/>
    <w:rsid w:val="00E45F26"/>
    <w:rsid w:val="00E4682A"/>
    <w:rsid w:val="00E47250"/>
    <w:rsid w:val="00E4764C"/>
    <w:rsid w:val="00E5012D"/>
    <w:rsid w:val="00E50623"/>
    <w:rsid w:val="00E512A5"/>
    <w:rsid w:val="00E5227D"/>
    <w:rsid w:val="00E5366E"/>
    <w:rsid w:val="00E53AC6"/>
    <w:rsid w:val="00E53D90"/>
    <w:rsid w:val="00E53E9B"/>
    <w:rsid w:val="00E53F27"/>
    <w:rsid w:val="00E54A76"/>
    <w:rsid w:val="00E55AEF"/>
    <w:rsid w:val="00E56C2B"/>
    <w:rsid w:val="00E60B1E"/>
    <w:rsid w:val="00E61780"/>
    <w:rsid w:val="00E61E7C"/>
    <w:rsid w:val="00E62C7E"/>
    <w:rsid w:val="00E6429E"/>
    <w:rsid w:val="00E645AF"/>
    <w:rsid w:val="00E65605"/>
    <w:rsid w:val="00E65BD4"/>
    <w:rsid w:val="00E66F26"/>
    <w:rsid w:val="00E67403"/>
    <w:rsid w:val="00E67917"/>
    <w:rsid w:val="00E67AB5"/>
    <w:rsid w:val="00E70019"/>
    <w:rsid w:val="00E71143"/>
    <w:rsid w:val="00E7159F"/>
    <w:rsid w:val="00E73629"/>
    <w:rsid w:val="00E744C0"/>
    <w:rsid w:val="00E7543F"/>
    <w:rsid w:val="00E7557A"/>
    <w:rsid w:val="00E763A2"/>
    <w:rsid w:val="00E7663A"/>
    <w:rsid w:val="00E76E15"/>
    <w:rsid w:val="00E77650"/>
    <w:rsid w:val="00E80B4A"/>
    <w:rsid w:val="00E80DDB"/>
    <w:rsid w:val="00E818C9"/>
    <w:rsid w:val="00E81B6A"/>
    <w:rsid w:val="00E8201A"/>
    <w:rsid w:val="00E83343"/>
    <w:rsid w:val="00E840E7"/>
    <w:rsid w:val="00E85101"/>
    <w:rsid w:val="00E85617"/>
    <w:rsid w:val="00E85836"/>
    <w:rsid w:val="00E862E8"/>
    <w:rsid w:val="00E8634A"/>
    <w:rsid w:val="00E864AE"/>
    <w:rsid w:val="00E86DD3"/>
    <w:rsid w:val="00E86E52"/>
    <w:rsid w:val="00E87B6D"/>
    <w:rsid w:val="00E87BA5"/>
    <w:rsid w:val="00E87FE0"/>
    <w:rsid w:val="00E901CB"/>
    <w:rsid w:val="00E902D1"/>
    <w:rsid w:val="00E922BB"/>
    <w:rsid w:val="00E92469"/>
    <w:rsid w:val="00E93617"/>
    <w:rsid w:val="00E94687"/>
    <w:rsid w:val="00E94CF5"/>
    <w:rsid w:val="00E96327"/>
    <w:rsid w:val="00E96A78"/>
    <w:rsid w:val="00E97EBA"/>
    <w:rsid w:val="00EA116E"/>
    <w:rsid w:val="00EA1213"/>
    <w:rsid w:val="00EA1CE6"/>
    <w:rsid w:val="00EA34B5"/>
    <w:rsid w:val="00EA3671"/>
    <w:rsid w:val="00EA3682"/>
    <w:rsid w:val="00EA47D4"/>
    <w:rsid w:val="00EA4AFC"/>
    <w:rsid w:val="00EA4C48"/>
    <w:rsid w:val="00EA505D"/>
    <w:rsid w:val="00EA52AA"/>
    <w:rsid w:val="00EA65C0"/>
    <w:rsid w:val="00EA7DF2"/>
    <w:rsid w:val="00EA7E35"/>
    <w:rsid w:val="00EB002A"/>
    <w:rsid w:val="00EB04BE"/>
    <w:rsid w:val="00EB1065"/>
    <w:rsid w:val="00EB15B5"/>
    <w:rsid w:val="00EB1E7B"/>
    <w:rsid w:val="00EB6109"/>
    <w:rsid w:val="00EB6687"/>
    <w:rsid w:val="00EB7967"/>
    <w:rsid w:val="00EC069C"/>
    <w:rsid w:val="00EC09BB"/>
    <w:rsid w:val="00EC1998"/>
    <w:rsid w:val="00EC1F2B"/>
    <w:rsid w:val="00EC2567"/>
    <w:rsid w:val="00EC300E"/>
    <w:rsid w:val="00EC3132"/>
    <w:rsid w:val="00EC353D"/>
    <w:rsid w:val="00EC3D89"/>
    <w:rsid w:val="00EC3F2B"/>
    <w:rsid w:val="00EC4748"/>
    <w:rsid w:val="00EC480C"/>
    <w:rsid w:val="00EC4C24"/>
    <w:rsid w:val="00EC580E"/>
    <w:rsid w:val="00EC5DBB"/>
    <w:rsid w:val="00ED0F14"/>
    <w:rsid w:val="00ED1FFC"/>
    <w:rsid w:val="00ED2818"/>
    <w:rsid w:val="00ED2A4C"/>
    <w:rsid w:val="00ED5C76"/>
    <w:rsid w:val="00ED6DEA"/>
    <w:rsid w:val="00ED70E8"/>
    <w:rsid w:val="00EE11C8"/>
    <w:rsid w:val="00EE1D6A"/>
    <w:rsid w:val="00EE20E5"/>
    <w:rsid w:val="00EE28CF"/>
    <w:rsid w:val="00EE2D46"/>
    <w:rsid w:val="00EE3A8F"/>
    <w:rsid w:val="00EE429D"/>
    <w:rsid w:val="00EE4DB6"/>
    <w:rsid w:val="00EE5401"/>
    <w:rsid w:val="00EE5FA9"/>
    <w:rsid w:val="00EE6744"/>
    <w:rsid w:val="00EF0D07"/>
    <w:rsid w:val="00EF108B"/>
    <w:rsid w:val="00EF28F6"/>
    <w:rsid w:val="00EF2C3D"/>
    <w:rsid w:val="00EF2E39"/>
    <w:rsid w:val="00EF4E26"/>
    <w:rsid w:val="00EF5E3A"/>
    <w:rsid w:val="00EF6A09"/>
    <w:rsid w:val="00EF73A7"/>
    <w:rsid w:val="00F00169"/>
    <w:rsid w:val="00F00B59"/>
    <w:rsid w:val="00F00EA5"/>
    <w:rsid w:val="00F0148E"/>
    <w:rsid w:val="00F030C6"/>
    <w:rsid w:val="00F0516B"/>
    <w:rsid w:val="00F05366"/>
    <w:rsid w:val="00F066E8"/>
    <w:rsid w:val="00F06A0C"/>
    <w:rsid w:val="00F07454"/>
    <w:rsid w:val="00F07B15"/>
    <w:rsid w:val="00F10935"/>
    <w:rsid w:val="00F10ABF"/>
    <w:rsid w:val="00F10FB0"/>
    <w:rsid w:val="00F1155D"/>
    <w:rsid w:val="00F12410"/>
    <w:rsid w:val="00F139D7"/>
    <w:rsid w:val="00F13B14"/>
    <w:rsid w:val="00F147E4"/>
    <w:rsid w:val="00F15044"/>
    <w:rsid w:val="00F15058"/>
    <w:rsid w:val="00F169A6"/>
    <w:rsid w:val="00F16C0F"/>
    <w:rsid w:val="00F16F56"/>
    <w:rsid w:val="00F1706D"/>
    <w:rsid w:val="00F17524"/>
    <w:rsid w:val="00F17A26"/>
    <w:rsid w:val="00F20A01"/>
    <w:rsid w:val="00F20C60"/>
    <w:rsid w:val="00F20EFB"/>
    <w:rsid w:val="00F216E0"/>
    <w:rsid w:val="00F217D5"/>
    <w:rsid w:val="00F21EC8"/>
    <w:rsid w:val="00F227C5"/>
    <w:rsid w:val="00F22AFE"/>
    <w:rsid w:val="00F235C7"/>
    <w:rsid w:val="00F24A76"/>
    <w:rsid w:val="00F24CCA"/>
    <w:rsid w:val="00F24E5C"/>
    <w:rsid w:val="00F26C34"/>
    <w:rsid w:val="00F26DD9"/>
    <w:rsid w:val="00F27BB3"/>
    <w:rsid w:val="00F27C86"/>
    <w:rsid w:val="00F27EE4"/>
    <w:rsid w:val="00F30919"/>
    <w:rsid w:val="00F31267"/>
    <w:rsid w:val="00F31863"/>
    <w:rsid w:val="00F324D0"/>
    <w:rsid w:val="00F34941"/>
    <w:rsid w:val="00F34DE2"/>
    <w:rsid w:val="00F363A8"/>
    <w:rsid w:val="00F36AF4"/>
    <w:rsid w:val="00F42E1D"/>
    <w:rsid w:val="00F4401A"/>
    <w:rsid w:val="00F444EB"/>
    <w:rsid w:val="00F46490"/>
    <w:rsid w:val="00F466AB"/>
    <w:rsid w:val="00F47576"/>
    <w:rsid w:val="00F476B5"/>
    <w:rsid w:val="00F47E47"/>
    <w:rsid w:val="00F50888"/>
    <w:rsid w:val="00F51C39"/>
    <w:rsid w:val="00F53086"/>
    <w:rsid w:val="00F530FF"/>
    <w:rsid w:val="00F5315F"/>
    <w:rsid w:val="00F5329A"/>
    <w:rsid w:val="00F532B4"/>
    <w:rsid w:val="00F55E4A"/>
    <w:rsid w:val="00F55EB3"/>
    <w:rsid w:val="00F56DC0"/>
    <w:rsid w:val="00F570A5"/>
    <w:rsid w:val="00F602D9"/>
    <w:rsid w:val="00F60A35"/>
    <w:rsid w:val="00F6108E"/>
    <w:rsid w:val="00F617C5"/>
    <w:rsid w:val="00F61CDD"/>
    <w:rsid w:val="00F61FDA"/>
    <w:rsid w:val="00F62504"/>
    <w:rsid w:val="00F634B4"/>
    <w:rsid w:val="00F63C38"/>
    <w:rsid w:val="00F63DD7"/>
    <w:rsid w:val="00F64521"/>
    <w:rsid w:val="00F6494C"/>
    <w:rsid w:val="00F64ED5"/>
    <w:rsid w:val="00F659E2"/>
    <w:rsid w:val="00F6689C"/>
    <w:rsid w:val="00F66D78"/>
    <w:rsid w:val="00F672B8"/>
    <w:rsid w:val="00F67A74"/>
    <w:rsid w:val="00F67E37"/>
    <w:rsid w:val="00F706A8"/>
    <w:rsid w:val="00F70A04"/>
    <w:rsid w:val="00F70CE5"/>
    <w:rsid w:val="00F7182D"/>
    <w:rsid w:val="00F72716"/>
    <w:rsid w:val="00F72B92"/>
    <w:rsid w:val="00F72BDE"/>
    <w:rsid w:val="00F74DC3"/>
    <w:rsid w:val="00F74EBD"/>
    <w:rsid w:val="00F74EE7"/>
    <w:rsid w:val="00F74F5B"/>
    <w:rsid w:val="00F751DB"/>
    <w:rsid w:val="00F758C1"/>
    <w:rsid w:val="00F75E3D"/>
    <w:rsid w:val="00F760C7"/>
    <w:rsid w:val="00F774B3"/>
    <w:rsid w:val="00F77582"/>
    <w:rsid w:val="00F77810"/>
    <w:rsid w:val="00F77AD0"/>
    <w:rsid w:val="00F808BA"/>
    <w:rsid w:val="00F80911"/>
    <w:rsid w:val="00F821DF"/>
    <w:rsid w:val="00F82497"/>
    <w:rsid w:val="00F82AE4"/>
    <w:rsid w:val="00F82F6E"/>
    <w:rsid w:val="00F831AC"/>
    <w:rsid w:val="00F836D3"/>
    <w:rsid w:val="00F85201"/>
    <w:rsid w:val="00F85310"/>
    <w:rsid w:val="00F87609"/>
    <w:rsid w:val="00F87E80"/>
    <w:rsid w:val="00F87F8D"/>
    <w:rsid w:val="00F91181"/>
    <w:rsid w:val="00F91638"/>
    <w:rsid w:val="00F921C8"/>
    <w:rsid w:val="00F925BE"/>
    <w:rsid w:val="00F9339A"/>
    <w:rsid w:val="00F93A43"/>
    <w:rsid w:val="00F94106"/>
    <w:rsid w:val="00F96D6D"/>
    <w:rsid w:val="00F97756"/>
    <w:rsid w:val="00F9796B"/>
    <w:rsid w:val="00F97BC3"/>
    <w:rsid w:val="00FA024D"/>
    <w:rsid w:val="00FA0303"/>
    <w:rsid w:val="00FA0AAC"/>
    <w:rsid w:val="00FA3D5F"/>
    <w:rsid w:val="00FA5C56"/>
    <w:rsid w:val="00FA5E76"/>
    <w:rsid w:val="00FA6C8F"/>
    <w:rsid w:val="00FB0135"/>
    <w:rsid w:val="00FB05B4"/>
    <w:rsid w:val="00FB2946"/>
    <w:rsid w:val="00FB2E76"/>
    <w:rsid w:val="00FB476B"/>
    <w:rsid w:val="00FB6066"/>
    <w:rsid w:val="00FB6332"/>
    <w:rsid w:val="00FB6CF6"/>
    <w:rsid w:val="00FB7C64"/>
    <w:rsid w:val="00FC01D0"/>
    <w:rsid w:val="00FC03BF"/>
    <w:rsid w:val="00FC1B8E"/>
    <w:rsid w:val="00FC242D"/>
    <w:rsid w:val="00FC3BB2"/>
    <w:rsid w:val="00FC52C1"/>
    <w:rsid w:val="00FC5421"/>
    <w:rsid w:val="00FC5B06"/>
    <w:rsid w:val="00FC6287"/>
    <w:rsid w:val="00FC6C35"/>
    <w:rsid w:val="00FC6D31"/>
    <w:rsid w:val="00FC7B3A"/>
    <w:rsid w:val="00FC7C4F"/>
    <w:rsid w:val="00FD0DC8"/>
    <w:rsid w:val="00FD222C"/>
    <w:rsid w:val="00FD233E"/>
    <w:rsid w:val="00FD3779"/>
    <w:rsid w:val="00FD4281"/>
    <w:rsid w:val="00FD43FB"/>
    <w:rsid w:val="00FD4469"/>
    <w:rsid w:val="00FD6D3B"/>
    <w:rsid w:val="00FD752A"/>
    <w:rsid w:val="00FE04A1"/>
    <w:rsid w:val="00FE0C75"/>
    <w:rsid w:val="00FE1CF7"/>
    <w:rsid w:val="00FE2705"/>
    <w:rsid w:val="00FE37A5"/>
    <w:rsid w:val="00FE4858"/>
    <w:rsid w:val="00FE4DD4"/>
    <w:rsid w:val="00FE526F"/>
    <w:rsid w:val="00FE5C0C"/>
    <w:rsid w:val="00FE60DA"/>
    <w:rsid w:val="00FE610F"/>
    <w:rsid w:val="00FE629F"/>
    <w:rsid w:val="00FE651C"/>
    <w:rsid w:val="00FE7362"/>
    <w:rsid w:val="00FF15E6"/>
    <w:rsid w:val="00FF1677"/>
    <w:rsid w:val="00FF225D"/>
    <w:rsid w:val="00FF3B9B"/>
    <w:rsid w:val="00FF464B"/>
    <w:rsid w:val="00FF46F6"/>
    <w:rsid w:val="00FF5C55"/>
    <w:rsid w:val="00FF6E39"/>
    <w:rsid w:val="00FF7A65"/>
    <w:rsid w:val="015F8228"/>
    <w:rsid w:val="017BD531"/>
    <w:rsid w:val="0198770D"/>
    <w:rsid w:val="01BB5762"/>
    <w:rsid w:val="01D4C763"/>
    <w:rsid w:val="01EAB9C1"/>
    <w:rsid w:val="01F1C933"/>
    <w:rsid w:val="02062A4F"/>
    <w:rsid w:val="020F92EC"/>
    <w:rsid w:val="02148EF1"/>
    <w:rsid w:val="0245E9A0"/>
    <w:rsid w:val="02B3ACC1"/>
    <w:rsid w:val="02E6D39D"/>
    <w:rsid w:val="02EC88A6"/>
    <w:rsid w:val="02FCCE3F"/>
    <w:rsid w:val="02FD4ED9"/>
    <w:rsid w:val="03139359"/>
    <w:rsid w:val="0316336D"/>
    <w:rsid w:val="031C4512"/>
    <w:rsid w:val="03402E6E"/>
    <w:rsid w:val="036F6626"/>
    <w:rsid w:val="039971A4"/>
    <w:rsid w:val="03C58658"/>
    <w:rsid w:val="03C9CB5C"/>
    <w:rsid w:val="03D66137"/>
    <w:rsid w:val="03D8ADD6"/>
    <w:rsid w:val="0451CAEE"/>
    <w:rsid w:val="04C47CFD"/>
    <w:rsid w:val="04E41F0D"/>
    <w:rsid w:val="05096F75"/>
    <w:rsid w:val="05505833"/>
    <w:rsid w:val="056C73EB"/>
    <w:rsid w:val="06149126"/>
    <w:rsid w:val="065614A1"/>
    <w:rsid w:val="067C5AAE"/>
    <w:rsid w:val="06A794B5"/>
    <w:rsid w:val="06D83127"/>
    <w:rsid w:val="06E5BBFD"/>
    <w:rsid w:val="08253A9B"/>
    <w:rsid w:val="0860D11A"/>
    <w:rsid w:val="08969F92"/>
    <w:rsid w:val="08B9FEBA"/>
    <w:rsid w:val="08CAD237"/>
    <w:rsid w:val="08E137F6"/>
    <w:rsid w:val="0912E50C"/>
    <w:rsid w:val="094A2131"/>
    <w:rsid w:val="09506233"/>
    <w:rsid w:val="09888597"/>
    <w:rsid w:val="09C92C7D"/>
    <w:rsid w:val="09D61936"/>
    <w:rsid w:val="09DA7948"/>
    <w:rsid w:val="09F03387"/>
    <w:rsid w:val="0A0D1A19"/>
    <w:rsid w:val="0A972F51"/>
    <w:rsid w:val="0B26FC39"/>
    <w:rsid w:val="0B506FB4"/>
    <w:rsid w:val="0B984D61"/>
    <w:rsid w:val="0CC21D06"/>
    <w:rsid w:val="0D18EB17"/>
    <w:rsid w:val="0D3A786D"/>
    <w:rsid w:val="0D501EBB"/>
    <w:rsid w:val="0D587B47"/>
    <w:rsid w:val="0D99C550"/>
    <w:rsid w:val="0DA6FB02"/>
    <w:rsid w:val="0DCF52C4"/>
    <w:rsid w:val="0DDCC515"/>
    <w:rsid w:val="0E14D074"/>
    <w:rsid w:val="0E3896E7"/>
    <w:rsid w:val="0E4B79FE"/>
    <w:rsid w:val="0ECEB685"/>
    <w:rsid w:val="0F069E46"/>
    <w:rsid w:val="0F2A13BB"/>
    <w:rsid w:val="0F2C0196"/>
    <w:rsid w:val="0F379387"/>
    <w:rsid w:val="0F44976E"/>
    <w:rsid w:val="0F5FA3C4"/>
    <w:rsid w:val="0F812C31"/>
    <w:rsid w:val="1005DBF2"/>
    <w:rsid w:val="100E2168"/>
    <w:rsid w:val="10C4B560"/>
    <w:rsid w:val="10CB4516"/>
    <w:rsid w:val="10D35CD5"/>
    <w:rsid w:val="10DB47D2"/>
    <w:rsid w:val="10EBE35B"/>
    <w:rsid w:val="119E2E0E"/>
    <w:rsid w:val="11F28E23"/>
    <w:rsid w:val="11F9485D"/>
    <w:rsid w:val="1283C30F"/>
    <w:rsid w:val="133D59A2"/>
    <w:rsid w:val="13750909"/>
    <w:rsid w:val="137FEE92"/>
    <w:rsid w:val="14132126"/>
    <w:rsid w:val="14246F22"/>
    <w:rsid w:val="1437D9B8"/>
    <w:rsid w:val="1444BD75"/>
    <w:rsid w:val="1469095A"/>
    <w:rsid w:val="147D8DB7"/>
    <w:rsid w:val="14A24AD8"/>
    <w:rsid w:val="14A98BF8"/>
    <w:rsid w:val="14ECEDF8"/>
    <w:rsid w:val="1509A92F"/>
    <w:rsid w:val="1564C1B6"/>
    <w:rsid w:val="159DA1A0"/>
    <w:rsid w:val="15B567AA"/>
    <w:rsid w:val="1616B2A0"/>
    <w:rsid w:val="1632A851"/>
    <w:rsid w:val="166143CD"/>
    <w:rsid w:val="16B0352F"/>
    <w:rsid w:val="1702492B"/>
    <w:rsid w:val="176D77A7"/>
    <w:rsid w:val="176EC0FE"/>
    <w:rsid w:val="17825B19"/>
    <w:rsid w:val="18B28EB9"/>
    <w:rsid w:val="18DD1BF7"/>
    <w:rsid w:val="18F350E2"/>
    <w:rsid w:val="191D7474"/>
    <w:rsid w:val="191E82D9"/>
    <w:rsid w:val="1920EB7C"/>
    <w:rsid w:val="19364D33"/>
    <w:rsid w:val="193A6A84"/>
    <w:rsid w:val="195F5161"/>
    <w:rsid w:val="19DB6B13"/>
    <w:rsid w:val="1A121938"/>
    <w:rsid w:val="1A6B7C24"/>
    <w:rsid w:val="1B2D48BB"/>
    <w:rsid w:val="1B6C17EA"/>
    <w:rsid w:val="1B6D6A9E"/>
    <w:rsid w:val="1BE267F2"/>
    <w:rsid w:val="1C1B0762"/>
    <w:rsid w:val="1C30B350"/>
    <w:rsid w:val="1C83D5E1"/>
    <w:rsid w:val="1CE60C5D"/>
    <w:rsid w:val="1CE8AE42"/>
    <w:rsid w:val="1D02BDA2"/>
    <w:rsid w:val="1D193899"/>
    <w:rsid w:val="1D65B367"/>
    <w:rsid w:val="1D65BDC2"/>
    <w:rsid w:val="1DBB7A6B"/>
    <w:rsid w:val="1DE41C7D"/>
    <w:rsid w:val="1DF2D648"/>
    <w:rsid w:val="1EA4842E"/>
    <w:rsid w:val="1F5D1163"/>
    <w:rsid w:val="1F807A62"/>
    <w:rsid w:val="1F87D62D"/>
    <w:rsid w:val="1FFF890F"/>
    <w:rsid w:val="20DBEB5A"/>
    <w:rsid w:val="20F9F959"/>
    <w:rsid w:val="216882C5"/>
    <w:rsid w:val="21787C4C"/>
    <w:rsid w:val="22100D10"/>
    <w:rsid w:val="223B3129"/>
    <w:rsid w:val="22841CBC"/>
    <w:rsid w:val="229AD45F"/>
    <w:rsid w:val="231FB919"/>
    <w:rsid w:val="232191AD"/>
    <w:rsid w:val="232ADE8F"/>
    <w:rsid w:val="234999CB"/>
    <w:rsid w:val="238B5260"/>
    <w:rsid w:val="23926FAB"/>
    <w:rsid w:val="23973206"/>
    <w:rsid w:val="2398F376"/>
    <w:rsid w:val="23D1F369"/>
    <w:rsid w:val="240CCA22"/>
    <w:rsid w:val="245A93D4"/>
    <w:rsid w:val="24ED06E8"/>
    <w:rsid w:val="25150006"/>
    <w:rsid w:val="252535EB"/>
    <w:rsid w:val="2529619B"/>
    <w:rsid w:val="255130CB"/>
    <w:rsid w:val="261CA73A"/>
    <w:rsid w:val="2626DC04"/>
    <w:rsid w:val="264178C4"/>
    <w:rsid w:val="26433DA9"/>
    <w:rsid w:val="26459501"/>
    <w:rsid w:val="265F1155"/>
    <w:rsid w:val="268A451F"/>
    <w:rsid w:val="2696E9C3"/>
    <w:rsid w:val="26BAC12E"/>
    <w:rsid w:val="26D5F8D9"/>
    <w:rsid w:val="27519784"/>
    <w:rsid w:val="27D4EAC3"/>
    <w:rsid w:val="280F6DA2"/>
    <w:rsid w:val="282F2416"/>
    <w:rsid w:val="289BE1B6"/>
    <w:rsid w:val="28B6167B"/>
    <w:rsid w:val="28C61B85"/>
    <w:rsid w:val="2916A5AD"/>
    <w:rsid w:val="296D6D92"/>
    <w:rsid w:val="29836B33"/>
    <w:rsid w:val="29D4F7D8"/>
    <w:rsid w:val="29E7CAC2"/>
    <w:rsid w:val="2A0DBB9D"/>
    <w:rsid w:val="2A36C821"/>
    <w:rsid w:val="2A60F0D4"/>
    <w:rsid w:val="2A767D68"/>
    <w:rsid w:val="2AA5D6DE"/>
    <w:rsid w:val="2ADDFFAD"/>
    <w:rsid w:val="2B73EE32"/>
    <w:rsid w:val="2B76090B"/>
    <w:rsid w:val="2B95D9E3"/>
    <w:rsid w:val="2BA882A8"/>
    <w:rsid w:val="2C054B77"/>
    <w:rsid w:val="2C3A9431"/>
    <w:rsid w:val="2C3ED94C"/>
    <w:rsid w:val="2C430413"/>
    <w:rsid w:val="2CE7C56F"/>
    <w:rsid w:val="2CF3114E"/>
    <w:rsid w:val="2CF42895"/>
    <w:rsid w:val="2D01E60E"/>
    <w:rsid w:val="2D27BCCC"/>
    <w:rsid w:val="2D2C70ED"/>
    <w:rsid w:val="2D9E29A4"/>
    <w:rsid w:val="2DD630A2"/>
    <w:rsid w:val="2DE5A22D"/>
    <w:rsid w:val="2E6D363E"/>
    <w:rsid w:val="2E7498AC"/>
    <w:rsid w:val="2EADD2B3"/>
    <w:rsid w:val="2EEA0028"/>
    <w:rsid w:val="2F083E6E"/>
    <w:rsid w:val="2F09BB31"/>
    <w:rsid w:val="2F57EBC1"/>
    <w:rsid w:val="2F74D092"/>
    <w:rsid w:val="2F97B4CF"/>
    <w:rsid w:val="2FC4B3F2"/>
    <w:rsid w:val="2FC5C458"/>
    <w:rsid w:val="2FF33B89"/>
    <w:rsid w:val="3094CA0A"/>
    <w:rsid w:val="30C144B9"/>
    <w:rsid w:val="30DE4253"/>
    <w:rsid w:val="31025A4B"/>
    <w:rsid w:val="313329EC"/>
    <w:rsid w:val="31373065"/>
    <w:rsid w:val="318DCA60"/>
    <w:rsid w:val="31C26F46"/>
    <w:rsid w:val="31F0013D"/>
    <w:rsid w:val="3205B785"/>
    <w:rsid w:val="3244C0A8"/>
    <w:rsid w:val="32808833"/>
    <w:rsid w:val="32AD5361"/>
    <w:rsid w:val="32FAFDC1"/>
    <w:rsid w:val="333EBE72"/>
    <w:rsid w:val="3380DA47"/>
    <w:rsid w:val="33811D94"/>
    <w:rsid w:val="33D9B74F"/>
    <w:rsid w:val="34083E46"/>
    <w:rsid w:val="340A653E"/>
    <w:rsid w:val="343BFEAB"/>
    <w:rsid w:val="348C59E0"/>
    <w:rsid w:val="34A4B228"/>
    <w:rsid w:val="34C08600"/>
    <w:rsid w:val="34C3A87E"/>
    <w:rsid w:val="34F97355"/>
    <w:rsid w:val="3505771B"/>
    <w:rsid w:val="354E0B4A"/>
    <w:rsid w:val="35D23EA3"/>
    <w:rsid w:val="365AC045"/>
    <w:rsid w:val="36628C97"/>
    <w:rsid w:val="367A76F5"/>
    <w:rsid w:val="370B9394"/>
    <w:rsid w:val="373ED71F"/>
    <w:rsid w:val="37532D01"/>
    <w:rsid w:val="376F363E"/>
    <w:rsid w:val="37C56498"/>
    <w:rsid w:val="38C753A3"/>
    <w:rsid w:val="3907B5EF"/>
    <w:rsid w:val="393EEE6B"/>
    <w:rsid w:val="39631619"/>
    <w:rsid w:val="39E83D53"/>
    <w:rsid w:val="3A031F62"/>
    <w:rsid w:val="3A218DF2"/>
    <w:rsid w:val="3A5C6031"/>
    <w:rsid w:val="3A60B380"/>
    <w:rsid w:val="3A9F941B"/>
    <w:rsid w:val="3AAAC8E9"/>
    <w:rsid w:val="3ADA58E2"/>
    <w:rsid w:val="3B110953"/>
    <w:rsid w:val="3B3D9121"/>
    <w:rsid w:val="3B84335A"/>
    <w:rsid w:val="3C06F87B"/>
    <w:rsid w:val="3C52BCCD"/>
    <w:rsid w:val="3C6BF4FD"/>
    <w:rsid w:val="3C8BC49F"/>
    <w:rsid w:val="3C8F18EA"/>
    <w:rsid w:val="3CDC1C06"/>
    <w:rsid w:val="3CDCE7BA"/>
    <w:rsid w:val="3D0DED82"/>
    <w:rsid w:val="3D1469F1"/>
    <w:rsid w:val="3D59F0E4"/>
    <w:rsid w:val="3DBB113A"/>
    <w:rsid w:val="3DD3C949"/>
    <w:rsid w:val="3E0EE727"/>
    <w:rsid w:val="3E10E377"/>
    <w:rsid w:val="3E1CBF84"/>
    <w:rsid w:val="3E727DE7"/>
    <w:rsid w:val="3E93C3F0"/>
    <w:rsid w:val="3EC6DC2E"/>
    <w:rsid w:val="3ED8EBB8"/>
    <w:rsid w:val="3F152695"/>
    <w:rsid w:val="3F209ABA"/>
    <w:rsid w:val="3F80AA93"/>
    <w:rsid w:val="3F908302"/>
    <w:rsid w:val="3FA14C5C"/>
    <w:rsid w:val="3FC043B0"/>
    <w:rsid w:val="3FF861F4"/>
    <w:rsid w:val="3FFC9071"/>
    <w:rsid w:val="40071C6C"/>
    <w:rsid w:val="404D15C5"/>
    <w:rsid w:val="405E315F"/>
    <w:rsid w:val="40B76D0C"/>
    <w:rsid w:val="40C40F9B"/>
    <w:rsid w:val="41109AFE"/>
    <w:rsid w:val="412F9873"/>
    <w:rsid w:val="41682A9D"/>
    <w:rsid w:val="41C27219"/>
    <w:rsid w:val="41DD3E56"/>
    <w:rsid w:val="4216A6FD"/>
    <w:rsid w:val="421D0A06"/>
    <w:rsid w:val="424944DD"/>
    <w:rsid w:val="42C2C471"/>
    <w:rsid w:val="42CFF30A"/>
    <w:rsid w:val="42D1C583"/>
    <w:rsid w:val="42F40747"/>
    <w:rsid w:val="4330DE65"/>
    <w:rsid w:val="437F3F9E"/>
    <w:rsid w:val="43B5E393"/>
    <w:rsid w:val="441D6441"/>
    <w:rsid w:val="443AF255"/>
    <w:rsid w:val="44495ECF"/>
    <w:rsid w:val="444B736B"/>
    <w:rsid w:val="44797F6C"/>
    <w:rsid w:val="44BA3E65"/>
    <w:rsid w:val="44CA1559"/>
    <w:rsid w:val="44F3D11C"/>
    <w:rsid w:val="456825D9"/>
    <w:rsid w:val="45DE3866"/>
    <w:rsid w:val="461908F7"/>
    <w:rsid w:val="4657B409"/>
    <w:rsid w:val="4678D26C"/>
    <w:rsid w:val="468F5442"/>
    <w:rsid w:val="46BAE6C3"/>
    <w:rsid w:val="47162373"/>
    <w:rsid w:val="47238B24"/>
    <w:rsid w:val="479A3134"/>
    <w:rsid w:val="479EF778"/>
    <w:rsid w:val="4825D9DC"/>
    <w:rsid w:val="486B4B5A"/>
    <w:rsid w:val="48CC6750"/>
    <w:rsid w:val="497884A5"/>
    <w:rsid w:val="499CD23A"/>
    <w:rsid w:val="4A0FA117"/>
    <w:rsid w:val="4A501BD3"/>
    <w:rsid w:val="4A7CE48B"/>
    <w:rsid w:val="4A9374B0"/>
    <w:rsid w:val="4AE5862A"/>
    <w:rsid w:val="4B7C44B0"/>
    <w:rsid w:val="4B97F183"/>
    <w:rsid w:val="4BA239C9"/>
    <w:rsid w:val="4BB7A9CA"/>
    <w:rsid w:val="4C09C481"/>
    <w:rsid w:val="4C2FE932"/>
    <w:rsid w:val="4C38BEA5"/>
    <w:rsid w:val="4C6C9031"/>
    <w:rsid w:val="4C6FF397"/>
    <w:rsid w:val="4C7F9223"/>
    <w:rsid w:val="4C8C9E7C"/>
    <w:rsid w:val="4C9DC77F"/>
    <w:rsid w:val="4CCCB0F1"/>
    <w:rsid w:val="4D23A6A6"/>
    <w:rsid w:val="4D89F318"/>
    <w:rsid w:val="4DD11153"/>
    <w:rsid w:val="4DEBD625"/>
    <w:rsid w:val="4E33AF4C"/>
    <w:rsid w:val="4E4EB610"/>
    <w:rsid w:val="4E62FCA5"/>
    <w:rsid w:val="4E764BA8"/>
    <w:rsid w:val="4EBC2B32"/>
    <w:rsid w:val="4ED18EFF"/>
    <w:rsid w:val="4EEDCC1D"/>
    <w:rsid w:val="4EF65868"/>
    <w:rsid w:val="4EF95D10"/>
    <w:rsid w:val="4F5C502D"/>
    <w:rsid w:val="4F960FEC"/>
    <w:rsid w:val="4FAAEA49"/>
    <w:rsid w:val="4FDB2052"/>
    <w:rsid w:val="5019458E"/>
    <w:rsid w:val="501E1E4D"/>
    <w:rsid w:val="502C4FD4"/>
    <w:rsid w:val="505B067D"/>
    <w:rsid w:val="50E1383D"/>
    <w:rsid w:val="50E52BFC"/>
    <w:rsid w:val="50EEF147"/>
    <w:rsid w:val="513DFE1B"/>
    <w:rsid w:val="513F7371"/>
    <w:rsid w:val="5160F851"/>
    <w:rsid w:val="52280949"/>
    <w:rsid w:val="52476F63"/>
    <w:rsid w:val="525AB430"/>
    <w:rsid w:val="52643053"/>
    <w:rsid w:val="528AFC18"/>
    <w:rsid w:val="534537B2"/>
    <w:rsid w:val="5374E4F1"/>
    <w:rsid w:val="538D8750"/>
    <w:rsid w:val="53D6B956"/>
    <w:rsid w:val="53F86474"/>
    <w:rsid w:val="5406595B"/>
    <w:rsid w:val="5464A8BD"/>
    <w:rsid w:val="54C18219"/>
    <w:rsid w:val="54C2F24B"/>
    <w:rsid w:val="550D60A1"/>
    <w:rsid w:val="5525E7EE"/>
    <w:rsid w:val="55A9B816"/>
    <w:rsid w:val="55AD1388"/>
    <w:rsid w:val="55B80372"/>
    <w:rsid w:val="55C96C3E"/>
    <w:rsid w:val="55E908C4"/>
    <w:rsid w:val="563A3D9C"/>
    <w:rsid w:val="56BF0C51"/>
    <w:rsid w:val="576801A7"/>
    <w:rsid w:val="57A7290B"/>
    <w:rsid w:val="5846D324"/>
    <w:rsid w:val="584D87D4"/>
    <w:rsid w:val="588577A0"/>
    <w:rsid w:val="58A60D44"/>
    <w:rsid w:val="59128D1B"/>
    <w:rsid w:val="591B546E"/>
    <w:rsid w:val="594F16D5"/>
    <w:rsid w:val="59C71743"/>
    <w:rsid w:val="5A9D0884"/>
    <w:rsid w:val="5AE1D0E7"/>
    <w:rsid w:val="5AE4DF10"/>
    <w:rsid w:val="5B1081A0"/>
    <w:rsid w:val="5B1AC210"/>
    <w:rsid w:val="5B3BD44B"/>
    <w:rsid w:val="5B625ACB"/>
    <w:rsid w:val="5B9E9225"/>
    <w:rsid w:val="5BA633E3"/>
    <w:rsid w:val="5BD67474"/>
    <w:rsid w:val="5C0AE467"/>
    <w:rsid w:val="5C122A89"/>
    <w:rsid w:val="5C1C828B"/>
    <w:rsid w:val="5C733757"/>
    <w:rsid w:val="5C8EB958"/>
    <w:rsid w:val="5C98C751"/>
    <w:rsid w:val="5CAA24A0"/>
    <w:rsid w:val="5CE3799D"/>
    <w:rsid w:val="5D5051DA"/>
    <w:rsid w:val="5D583AA5"/>
    <w:rsid w:val="5D6C35F7"/>
    <w:rsid w:val="5DA02DDB"/>
    <w:rsid w:val="5DE09F3E"/>
    <w:rsid w:val="5E3CB231"/>
    <w:rsid w:val="5E5EB336"/>
    <w:rsid w:val="5E75BCA5"/>
    <w:rsid w:val="5EC836E0"/>
    <w:rsid w:val="5EF90202"/>
    <w:rsid w:val="5F03CAF1"/>
    <w:rsid w:val="5F467D78"/>
    <w:rsid w:val="5F90F7E6"/>
    <w:rsid w:val="5F9A6F64"/>
    <w:rsid w:val="5FA8B736"/>
    <w:rsid w:val="5FB33A8A"/>
    <w:rsid w:val="5FF1A76E"/>
    <w:rsid w:val="602B306A"/>
    <w:rsid w:val="60544F21"/>
    <w:rsid w:val="608EA929"/>
    <w:rsid w:val="60E620B1"/>
    <w:rsid w:val="6122B447"/>
    <w:rsid w:val="61614395"/>
    <w:rsid w:val="621848A4"/>
    <w:rsid w:val="62EE0919"/>
    <w:rsid w:val="630162DE"/>
    <w:rsid w:val="632D668C"/>
    <w:rsid w:val="634EE888"/>
    <w:rsid w:val="635DC5B4"/>
    <w:rsid w:val="635F968B"/>
    <w:rsid w:val="63C88133"/>
    <w:rsid w:val="63E33F64"/>
    <w:rsid w:val="645372E8"/>
    <w:rsid w:val="6502C5D3"/>
    <w:rsid w:val="658122DD"/>
    <w:rsid w:val="658EB8F0"/>
    <w:rsid w:val="65AE5667"/>
    <w:rsid w:val="65BA124C"/>
    <w:rsid w:val="6626D8B9"/>
    <w:rsid w:val="6633A4CC"/>
    <w:rsid w:val="667C15F2"/>
    <w:rsid w:val="66942785"/>
    <w:rsid w:val="66E25BB4"/>
    <w:rsid w:val="66F99170"/>
    <w:rsid w:val="671D92D1"/>
    <w:rsid w:val="6739101C"/>
    <w:rsid w:val="6771E0FD"/>
    <w:rsid w:val="679DE991"/>
    <w:rsid w:val="686F6E44"/>
    <w:rsid w:val="68B909CC"/>
    <w:rsid w:val="697AEF9C"/>
    <w:rsid w:val="69E324B0"/>
    <w:rsid w:val="6A4B9A96"/>
    <w:rsid w:val="6A5C4034"/>
    <w:rsid w:val="6AAC06E4"/>
    <w:rsid w:val="6ADD0316"/>
    <w:rsid w:val="6B9F9B3B"/>
    <w:rsid w:val="6BFBC1FB"/>
    <w:rsid w:val="6C14FA6E"/>
    <w:rsid w:val="6C574501"/>
    <w:rsid w:val="6C661818"/>
    <w:rsid w:val="6CEA1D1E"/>
    <w:rsid w:val="6D0097FA"/>
    <w:rsid w:val="6D77D1A4"/>
    <w:rsid w:val="6D93AEFA"/>
    <w:rsid w:val="6D987A7C"/>
    <w:rsid w:val="6DAD3B49"/>
    <w:rsid w:val="6DB294D5"/>
    <w:rsid w:val="6DB8F9DD"/>
    <w:rsid w:val="6DD557DF"/>
    <w:rsid w:val="6DE61FC6"/>
    <w:rsid w:val="6DF8EB40"/>
    <w:rsid w:val="6DF92085"/>
    <w:rsid w:val="6E3E73C9"/>
    <w:rsid w:val="6E56D87F"/>
    <w:rsid w:val="6E6E8FE8"/>
    <w:rsid w:val="6E717BE6"/>
    <w:rsid w:val="6EB5C664"/>
    <w:rsid w:val="6EB803BE"/>
    <w:rsid w:val="6F41405C"/>
    <w:rsid w:val="6FE13135"/>
    <w:rsid w:val="6FEFD7D5"/>
    <w:rsid w:val="7095E1F5"/>
    <w:rsid w:val="7101E798"/>
    <w:rsid w:val="7153919C"/>
    <w:rsid w:val="716EA593"/>
    <w:rsid w:val="71786205"/>
    <w:rsid w:val="71A33060"/>
    <w:rsid w:val="71D21590"/>
    <w:rsid w:val="71D9AD31"/>
    <w:rsid w:val="7230C341"/>
    <w:rsid w:val="723CDC1C"/>
    <w:rsid w:val="72576DFB"/>
    <w:rsid w:val="72835438"/>
    <w:rsid w:val="7295544D"/>
    <w:rsid w:val="72FD278F"/>
    <w:rsid w:val="7346355F"/>
    <w:rsid w:val="7381A475"/>
    <w:rsid w:val="73AA2355"/>
    <w:rsid w:val="740AA50F"/>
    <w:rsid w:val="740F25E4"/>
    <w:rsid w:val="742A0245"/>
    <w:rsid w:val="748F7E68"/>
    <w:rsid w:val="749B7ED9"/>
    <w:rsid w:val="74E7D2A9"/>
    <w:rsid w:val="75E6A7C4"/>
    <w:rsid w:val="7605C9DD"/>
    <w:rsid w:val="76124613"/>
    <w:rsid w:val="761C518B"/>
    <w:rsid w:val="7637B4E6"/>
    <w:rsid w:val="7647762E"/>
    <w:rsid w:val="76540F28"/>
    <w:rsid w:val="76919AF3"/>
    <w:rsid w:val="76C24A99"/>
    <w:rsid w:val="76C60584"/>
    <w:rsid w:val="770EA705"/>
    <w:rsid w:val="77348FA6"/>
    <w:rsid w:val="774FEA2A"/>
    <w:rsid w:val="7778F6F1"/>
    <w:rsid w:val="77911FDD"/>
    <w:rsid w:val="779FB465"/>
    <w:rsid w:val="77BDA820"/>
    <w:rsid w:val="77DE64E3"/>
    <w:rsid w:val="783E470B"/>
    <w:rsid w:val="783E5592"/>
    <w:rsid w:val="7878EDD8"/>
    <w:rsid w:val="78997FEE"/>
    <w:rsid w:val="78EAFCD7"/>
    <w:rsid w:val="796D719D"/>
    <w:rsid w:val="79D42221"/>
    <w:rsid w:val="7A152455"/>
    <w:rsid w:val="7A1C8CB3"/>
    <w:rsid w:val="7A216701"/>
    <w:rsid w:val="7A5E1341"/>
    <w:rsid w:val="7A75E809"/>
    <w:rsid w:val="7AA63936"/>
    <w:rsid w:val="7B0AE591"/>
    <w:rsid w:val="7B9EE89E"/>
    <w:rsid w:val="7BC38E99"/>
    <w:rsid w:val="7CA3EA42"/>
    <w:rsid w:val="7CAB2853"/>
    <w:rsid w:val="7CAE45EB"/>
    <w:rsid w:val="7D222F9B"/>
    <w:rsid w:val="7D4DFF42"/>
    <w:rsid w:val="7E221999"/>
    <w:rsid w:val="7E270881"/>
    <w:rsid w:val="7E532201"/>
    <w:rsid w:val="7E553FDB"/>
    <w:rsid w:val="7E959B9E"/>
    <w:rsid w:val="7F036E36"/>
    <w:rsid w:val="7F5E076F"/>
    <w:rsid w:val="7F6F8FF6"/>
    <w:rsid w:val="7FCEE09D"/>
    <w:rsid w:val="7FDEB92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4F05"/>
  <w15:chartTrackingRefBased/>
  <w15:docId w15:val="{B677B5A3-BBF8-5946-8174-D0C3529A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1E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37"/>
    <w:rPr>
      <w:rFonts w:eastAsiaTheme="majorEastAsia" w:cstheme="majorBidi"/>
      <w:color w:val="272727" w:themeColor="text1" w:themeTint="D8"/>
    </w:rPr>
  </w:style>
  <w:style w:type="paragraph" w:styleId="Title">
    <w:name w:val="Title"/>
    <w:basedOn w:val="Normal"/>
    <w:next w:val="Normal"/>
    <w:link w:val="TitleChar"/>
    <w:uiPriority w:val="10"/>
    <w:qFormat/>
    <w:rsid w:val="00905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537"/>
    <w:rPr>
      <w:i/>
      <w:iCs/>
      <w:color w:val="404040" w:themeColor="text1" w:themeTint="BF"/>
    </w:rPr>
  </w:style>
  <w:style w:type="paragraph" w:styleId="ListParagraph">
    <w:name w:val="List Paragraph"/>
    <w:basedOn w:val="Normal"/>
    <w:uiPriority w:val="34"/>
    <w:qFormat/>
    <w:rsid w:val="00905537"/>
    <w:pPr>
      <w:ind w:left="720"/>
      <w:contextualSpacing/>
    </w:pPr>
  </w:style>
  <w:style w:type="character" w:styleId="IntenseEmphasis">
    <w:name w:val="Intense Emphasis"/>
    <w:basedOn w:val="DefaultParagraphFont"/>
    <w:uiPriority w:val="21"/>
    <w:qFormat/>
    <w:rsid w:val="00905537"/>
    <w:rPr>
      <w:i/>
      <w:iCs/>
      <w:color w:val="0F4761" w:themeColor="accent1" w:themeShade="BF"/>
    </w:rPr>
  </w:style>
  <w:style w:type="paragraph" w:styleId="IntenseQuote">
    <w:name w:val="Intense Quote"/>
    <w:basedOn w:val="Normal"/>
    <w:next w:val="Normal"/>
    <w:link w:val="IntenseQuoteChar"/>
    <w:uiPriority w:val="30"/>
    <w:qFormat/>
    <w:rsid w:val="0090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37"/>
    <w:rPr>
      <w:i/>
      <w:iCs/>
      <w:color w:val="0F4761" w:themeColor="accent1" w:themeShade="BF"/>
    </w:rPr>
  </w:style>
  <w:style w:type="character" w:styleId="IntenseReference">
    <w:name w:val="Intense Reference"/>
    <w:basedOn w:val="DefaultParagraphFont"/>
    <w:uiPriority w:val="32"/>
    <w:qFormat/>
    <w:rsid w:val="00905537"/>
    <w:rPr>
      <w:b/>
      <w:bCs/>
      <w:smallCaps/>
      <w:color w:val="0F4761" w:themeColor="accent1" w:themeShade="BF"/>
      <w:spacing w:val="5"/>
    </w:rPr>
  </w:style>
  <w:style w:type="paragraph" w:styleId="NormalWeb">
    <w:name w:val="Normal (Web)"/>
    <w:basedOn w:val="Normal"/>
    <w:uiPriority w:val="99"/>
    <w:unhideWhenUsed/>
    <w:rsid w:val="00905537"/>
    <w:pPr>
      <w:spacing w:before="100" w:beforeAutospacing="1" w:after="100" w:afterAutospacing="1"/>
    </w:pPr>
  </w:style>
  <w:style w:type="character" w:customStyle="1" w:styleId="ui-provider">
    <w:name w:val="ui-provider"/>
    <w:basedOn w:val="DefaultParagraphFont"/>
    <w:rsid w:val="002267D1"/>
  </w:style>
  <w:style w:type="paragraph" w:styleId="Header">
    <w:name w:val="header"/>
    <w:basedOn w:val="Normal"/>
    <w:link w:val="HeaderChar"/>
    <w:uiPriority w:val="99"/>
    <w:unhideWhenUsed/>
    <w:rsid w:val="00996EA1"/>
    <w:pPr>
      <w:tabs>
        <w:tab w:val="center" w:pos="4680"/>
        <w:tab w:val="right" w:pos="9360"/>
      </w:tabs>
    </w:pPr>
  </w:style>
  <w:style w:type="character" w:customStyle="1" w:styleId="HeaderChar">
    <w:name w:val="Header Char"/>
    <w:basedOn w:val="DefaultParagraphFont"/>
    <w:link w:val="Header"/>
    <w:uiPriority w:val="99"/>
    <w:rsid w:val="00996E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6EA1"/>
    <w:pPr>
      <w:tabs>
        <w:tab w:val="center" w:pos="4680"/>
        <w:tab w:val="right" w:pos="9360"/>
      </w:tabs>
    </w:pPr>
  </w:style>
  <w:style w:type="character" w:customStyle="1" w:styleId="FooterChar">
    <w:name w:val="Footer Char"/>
    <w:basedOn w:val="DefaultParagraphFont"/>
    <w:link w:val="Footer"/>
    <w:uiPriority w:val="99"/>
    <w:rsid w:val="00996EA1"/>
    <w:rPr>
      <w:rFonts w:ascii="Times New Roman" w:eastAsia="Times New Roman" w:hAnsi="Times New Roman" w:cs="Times New Roman"/>
      <w:kern w:val="0"/>
      <w14:ligatures w14:val="none"/>
    </w:rPr>
  </w:style>
  <w:style w:type="paragraph" w:styleId="NoSpacing">
    <w:name w:val="No Spacing"/>
    <w:uiPriority w:val="1"/>
    <w:qFormat/>
    <w:rsid w:val="007D6678"/>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80802"/>
    <w:rPr>
      <w:color w:val="467886" w:themeColor="hyperlink"/>
      <w:u w:val="single"/>
    </w:rPr>
  </w:style>
  <w:style w:type="character" w:styleId="UnresolvedMention">
    <w:name w:val="Unresolved Mention"/>
    <w:basedOn w:val="DefaultParagraphFont"/>
    <w:uiPriority w:val="99"/>
    <w:semiHidden/>
    <w:unhideWhenUsed/>
    <w:rsid w:val="00880802"/>
    <w:rPr>
      <w:color w:val="605E5C"/>
      <w:shd w:val="clear" w:color="auto" w:fill="E1DFDD"/>
    </w:rPr>
  </w:style>
  <w:style w:type="character" w:styleId="CommentReference">
    <w:name w:val="annotation reference"/>
    <w:basedOn w:val="DefaultParagraphFont"/>
    <w:uiPriority w:val="99"/>
    <w:semiHidden/>
    <w:unhideWhenUsed/>
    <w:rsid w:val="0010245C"/>
    <w:rPr>
      <w:sz w:val="16"/>
      <w:szCs w:val="16"/>
    </w:rPr>
  </w:style>
  <w:style w:type="paragraph" w:styleId="CommentText">
    <w:name w:val="annotation text"/>
    <w:basedOn w:val="Normal"/>
    <w:link w:val="CommentTextChar"/>
    <w:uiPriority w:val="99"/>
    <w:semiHidden/>
    <w:unhideWhenUsed/>
    <w:rsid w:val="0010245C"/>
    <w:rPr>
      <w:sz w:val="20"/>
      <w:szCs w:val="20"/>
    </w:rPr>
  </w:style>
  <w:style w:type="character" w:customStyle="1" w:styleId="CommentTextChar">
    <w:name w:val="Comment Text Char"/>
    <w:basedOn w:val="DefaultParagraphFont"/>
    <w:link w:val="CommentText"/>
    <w:uiPriority w:val="99"/>
    <w:semiHidden/>
    <w:rsid w:val="0010245C"/>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10245C"/>
    <w:rPr>
      <w:b/>
      <w:bCs/>
    </w:rPr>
  </w:style>
  <w:style w:type="character" w:customStyle="1" w:styleId="CommentSubjectChar">
    <w:name w:val="Comment Subject Char"/>
    <w:basedOn w:val="CommentTextChar"/>
    <w:link w:val="CommentSubject"/>
    <w:uiPriority w:val="99"/>
    <w:semiHidden/>
    <w:rsid w:val="0010245C"/>
    <w:rPr>
      <w:rFonts w:ascii="Times New Roman" w:eastAsia="Times New Roman" w:hAnsi="Times New Roman" w:cs="Times New Roman"/>
      <w:b/>
      <w:bCs/>
      <w:kern w:val="0"/>
      <w:sz w:val="20"/>
      <w:szCs w:val="20"/>
      <w:lang w:eastAsia="en-GB"/>
      <w14:ligatures w14:val="none"/>
    </w:rPr>
  </w:style>
  <w:style w:type="paragraph" w:customStyle="1" w:styleId="mb-2">
    <w:name w:val="mb-2"/>
    <w:basedOn w:val="Normal"/>
    <w:rsid w:val="00296594"/>
    <w:pPr>
      <w:spacing w:before="100" w:beforeAutospacing="1" w:after="100" w:afterAutospacing="1"/>
    </w:pPr>
  </w:style>
  <w:style w:type="character" w:styleId="FollowedHyperlink">
    <w:name w:val="FollowedHyperlink"/>
    <w:basedOn w:val="DefaultParagraphFont"/>
    <w:uiPriority w:val="99"/>
    <w:semiHidden/>
    <w:unhideWhenUsed/>
    <w:rsid w:val="00552EFA"/>
    <w:rPr>
      <w:color w:val="96607D" w:themeColor="followedHyperlink"/>
      <w:u w:val="single"/>
    </w:rPr>
  </w:style>
  <w:style w:type="character" w:styleId="Mention">
    <w:name w:val="Mention"/>
    <w:basedOn w:val="DefaultParagraphFont"/>
    <w:uiPriority w:val="99"/>
    <w:unhideWhenUsed/>
    <w:rsid w:val="00F15058"/>
    <w:rPr>
      <w:color w:val="2B579A"/>
      <w:shd w:val="clear" w:color="auto" w:fill="E1DFDD"/>
    </w:rPr>
  </w:style>
  <w:style w:type="character" w:styleId="Strong">
    <w:name w:val="Strong"/>
    <w:basedOn w:val="DefaultParagraphFont"/>
    <w:uiPriority w:val="22"/>
    <w:qFormat/>
    <w:rsid w:val="003D647A"/>
    <w:rPr>
      <w:b/>
      <w:bCs/>
    </w:rPr>
  </w:style>
  <w:style w:type="character" w:customStyle="1" w:styleId="ms-1">
    <w:name w:val="ms-1"/>
    <w:basedOn w:val="DefaultParagraphFont"/>
    <w:rsid w:val="003D647A"/>
  </w:style>
  <w:style w:type="character" w:customStyle="1" w:styleId="relative">
    <w:name w:val="relative"/>
    <w:basedOn w:val="DefaultParagraphFont"/>
    <w:rsid w:val="003D647A"/>
  </w:style>
  <w:style w:type="character" w:customStyle="1" w:styleId="max-w-full">
    <w:name w:val="max-w-full"/>
    <w:basedOn w:val="DefaultParagraphFont"/>
    <w:rsid w:val="003D6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337">
      <w:bodyDiv w:val="1"/>
      <w:marLeft w:val="0"/>
      <w:marRight w:val="0"/>
      <w:marTop w:val="0"/>
      <w:marBottom w:val="0"/>
      <w:divBdr>
        <w:top w:val="none" w:sz="0" w:space="0" w:color="auto"/>
        <w:left w:val="none" w:sz="0" w:space="0" w:color="auto"/>
        <w:bottom w:val="none" w:sz="0" w:space="0" w:color="auto"/>
        <w:right w:val="none" w:sz="0" w:space="0" w:color="auto"/>
      </w:divBdr>
    </w:div>
    <w:div w:id="8214910">
      <w:bodyDiv w:val="1"/>
      <w:marLeft w:val="0"/>
      <w:marRight w:val="0"/>
      <w:marTop w:val="0"/>
      <w:marBottom w:val="0"/>
      <w:divBdr>
        <w:top w:val="none" w:sz="0" w:space="0" w:color="auto"/>
        <w:left w:val="none" w:sz="0" w:space="0" w:color="auto"/>
        <w:bottom w:val="none" w:sz="0" w:space="0" w:color="auto"/>
        <w:right w:val="none" w:sz="0" w:space="0" w:color="auto"/>
      </w:divBdr>
      <w:divsChild>
        <w:div w:id="459688758">
          <w:marLeft w:val="0"/>
          <w:marRight w:val="0"/>
          <w:marTop w:val="0"/>
          <w:marBottom w:val="0"/>
          <w:divBdr>
            <w:top w:val="single" w:sz="2" w:space="0" w:color="auto"/>
            <w:left w:val="single" w:sz="2" w:space="0" w:color="auto"/>
            <w:bottom w:val="single" w:sz="2" w:space="0" w:color="auto"/>
            <w:right w:val="single" w:sz="2" w:space="0" w:color="auto"/>
          </w:divBdr>
          <w:divsChild>
            <w:div w:id="394937182">
              <w:marLeft w:val="0"/>
              <w:marRight w:val="0"/>
              <w:marTop w:val="0"/>
              <w:marBottom w:val="0"/>
              <w:divBdr>
                <w:top w:val="single" w:sz="2" w:space="0" w:color="auto"/>
                <w:left w:val="single" w:sz="2" w:space="0" w:color="auto"/>
                <w:bottom w:val="single" w:sz="2" w:space="0" w:color="auto"/>
                <w:right w:val="single" w:sz="2" w:space="0" w:color="auto"/>
              </w:divBdr>
              <w:divsChild>
                <w:div w:id="1215459466">
                  <w:marLeft w:val="0"/>
                  <w:marRight w:val="0"/>
                  <w:marTop w:val="0"/>
                  <w:marBottom w:val="0"/>
                  <w:divBdr>
                    <w:top w:val="single" w:sz="2" w:space="0" w:color="auto"/>
                    <w:left w:val="single" w:sz="2" w:space="0" w:color="auto"/>
                    <w:bottom w:val="single" w:sz="2" w:space="0" w:color="auto"/>
                    <w:right w:val="single" w:sz="2" w:space="0" w:color="auto"/>
                  </w:divBdr>
                  <w:divsChild>
                    <w:div w:id="1329359247">
                      <w:marLeft w:val="0"/>
                      <w:marRight w:val="0"/>
                      <w:marTop w:val="0"/>
                      <w:marBottom w:val="0"/>
                      <w:divBdr>
                        <w:top w:val="single" w:sz="2" w:space="0" w:color="auto"/>
                        <w:left w:val="single" w:sz="2" w:space="0" w:color="auto"/>
                        <w:bottom w:val="single" w:sz="2" w:space="0" w:color="auto"/>
                        <w:right w:val="single" w:sz="2" w:space="0" w:color="auto"/>
                      </w:divBdr>
                      <w:divsChild>
                        <w:div w:id="77667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8346">
      <w:bodyDiv w:val="1"/>
      <w:marLeft w:val="0"/>
      <w:marRight w:val="0"/>
      <w:marTop w:val="0"/>
      <w:marBottom w:val="0"/>
      <w:divBdr>
        <w:top w:val="none" w:sz="0" w:space="0" w:color="auto"/>
        <w:left w:val="none" w:sz="0" w:space="0" w:color="auto"/>
        <w:bottom w:val="none" w:sz="0" w:space="0" w:color="auto"/>
        <w:right w:val="none" w:sz="0" w:space="0" w:color="auto"/>
      </w:divBdr>
      <w:divsChild>
        <w:div w:id="851915880">
          <w:marLeft w:val="0"/>
          <w:marRight w:val="0"/>
          <w:marTop w:val="0"/>
          <w:marBottom w:val="0"/>
          <w:divBdr>
            <w:top w:val="single" w:sz="2" w:space="0" w:color="auto"/>
            <w:left w:val="single" w:sz="2" w:space="0" w:color="auto"/>
            <w:bottom w:val="single" w:sz="2" w:space="0" w:color="auto"/>
            <w:right w:val="single" w:sz="2" w:space="0" w:color="auto"/>
          </w:divBdr>
        </w:div>
      </w:divsChild>
    </w:div>
    <w:div w:id="16322898">
      <w:bodyDiv w:val="1"/>
      <w:marLeft w:val="0"/>
      <w:marRight w:val="0"/>
      <w:marTop w:val="0"/>
      <w:marBottom w:val="0"/>
      <w:divBdr>
        <w:top w:val="none" w:sz="0" w:space="0" w:color="auto"/>
        <w:left w:val="none" w:sz="0" w:space="0" w:color="auto"/>
        <w:bottom w:val="none" w:sz="0" w:space="0" w:color="auto"/>
        <w:right w:val="none" w:sz="0" w:space="0" w:color="auto"/>
      </w:divBdr>
    </w:div>
    <w:div w:id="20982711">
      <w:bodyDiv w:val="1"/>
      <w:marLeft w:val="0"/>
      <w:marRight w:val="0"/>
      <w:marTop w:val="0"/>
      <w:marBottom w:val="0"/>
      <w:divBdr>
        <w:top w:val="none" w:sz="0" w:space="0" w:color="auto"/>
        <w:left w:val="none" w:sz="0" w:space="0" w:color="auto"/>
        <w:bottom w:val="none" w:sz="0" w:space="0" w:color="auto"/>
        <w:right w:val="none" w:sz="0" w:space="0" w:color="auto"/>
      </w:divBdr>
    </w:div>
    <w:div w:id="36395314">
      <w:bodyDiv w:val="1"/>
      <w:marLeft w:val="0"/>
      <w:marRight w:val="0"/>
      <w:marTop w:val="0"/>
      <w:marBottom w:val="0"/>
      <w:divBdr>
        <w:top w:val="none" w:sz="0" w:space="0" w:color="auto"/>
        <w:left w:val="none" w:sz="0" w:space="0" w:color="auto"/>
        <w:bottom w:val="none" w:sz="0" w:space="0" w:color="auto"/>
        <w:right w:val="none" w:sz="0" w:space="0" w:color="auto"/>
      </w:divBdr>
      <w:divsChild>
        <w:div w:id="326519073">
          <w:marLeft w:val="0"/>
          <w:marRight w:val="0"/>
          <w:marTop w:val="0"/>
          <w:marBottom w:val="0"/>
          <w:divBdr>
            <w:top w:val="single" w:sz="2" w:space="0" w:color="auto"/>
            <w:left w:val="single" w:sz="2" w:space="0" w:color="auto"/>
            <w:bottom w:val="single" w:sz="2" w:space="0" w:color="auto"/>
            <w:right w:val="single" w:sz="2" w:space="0" w:color="auto"/>
          </w:divBdr>
        </w:div>
        <w:div w:id="1984505128">
          <w:marLeft w:val="0"/>
          <w:marRight w:val="0"/>
          <w:marTop w:val="0"/>
          <w:marBottom w:val="0"/>
          <w:divBdr>
            <w:top w:val="single" w:sz="2" w:space="0" w:color="auto"/>
            <w:left w:val="single" w:sz="2" w:space="0" w:color="auto"/>
            <w:bottom w:val="single" w:sz="2" w:space="0" w:color="auto"/>
            <w:right w:val="single" w:sz="2" w:space="0" w:color="auto"/>
          </w:divBdr>
        </w:div>
      </w:divsChild>
    </w:div>
    <w:div w:id="36777692">
      <w:bodyDiv w:val="1"/>
      <w:marLeft w:val="0"/>
      <w:marRight w:val="0"/>
      <w:marTop w:val="0"/>
      <w:marBottom w:val="0"/>
      <w:divBdr>
        <w:top w:val="none" w:sz="0" w:space="0" w:color="auto"/>
        <w:left w:val="none" w:sz="0" w:space="0" w:color="auto"/>
        <w:bottom w:val="none" w:sz="0" w:space="0" w:color="auto"/>
        <w:right w:val="none" w:sz="0" w:space="0" w:color="auto"/>
      </w:divBdr>
    </w:div>
    <w:div w:id="38558469">
      <w:bodyDiv w:val="1"/>
      <w:marLeft w:val="0"/>
      <w:marRight w:val="0"/>
      <w:marTop w:val="0"/>
      <w:marBottom w:val="0"/>
      <w:divBdr>
        <w:top w:val="none" w:sz="0" w:space="0" w:color="auto"/>
        <w:left w:val="none" w:sz="0" w:space="0" w:color="auto"/>
        <w:bottom w:val="none" w:sz="0" w:space="0" w:color="auto"/>
        <w:right w:val="none" w:sz="0" w:space="0" w:color="auto"/>
      </w:divBdr>
    </w:div>
    <w:div w:id="42219349">
      <w:bodyDiv w:val="1"/>
      <w:marLeft w:val="0"/>
      <w:marRight w:val="0"/>
      <w:marTop w:val="0"/>
      <w:marBottom w:val="0"/>
      <w:divBdr>
        <w:top w:val="none" w:sz="0" w:space="0" w:color="auto"/>
        <w:left w:val="none" w:sz="0" w:space="0" w:color="auto"/>
        <w:bottom w:val="none" w:sz="0" w:space="0" w:color="auto"/>
        <w:right w:val="none" w:sz="0" w:space="0" w:color="auto"/>
      </w:divBdr>
    </w:div>
    <w:div w:id="47074701">
      <w:bodyDiv w:val="1"/>
      <w:marLeft w:val="0"/>
      <w:marRight w:val="0"/>
      <w:marTop w:val="0"/>
      <w:marBottom w:val="0"/>
      <w:divBdr>
        <w:top w:val="none" w:sz="0" w:space="0" w:color="auto"/>
        <w:left w:val="none" w:sz="0" w:space="0" w:color="auto"/>
        <w:bottom w:val="none" w:sz="0" w:space="0" w:color="auto"/>
        <w:right w:val="none" w:sz="0" w:space="0" w:color="auto"/>
      </w:divBdr>
      <w:divsChild>
        <w:div w:id="995762048">
          <w:marLeft w:val="0"/>
          <w:marRight w:val="0"/>
          <w:marTop w:val="0"/>
          <w:marBottom w:val="0"/>
          <w:divBdr>
            <w:top w:val="single" w:sz="2" w:space="0" w:color="auto"/>
            <w:left w:val="single" w:sz="2" w:space="0" w:color="auto"/>
            <w:bottom w:val="single" w:sz="2" w:space="0" w:color="auto"/>
            <w:right w:val="single" w:sz="2" w:space="0" w:color="auto"/>
          </w:divBdr>
          <w:divsChild>
            <w:div w:id="420955152">
              <w:marLeft w:val="0"/>
              <w:marRight w:val="0"/>
              <w:marTop w:val="0"/>
              <w:marBottom w:val="0"/>
              <w:divBdr>
                <w:top w:val="single" w:sz="2" w:space="0" w:color="auto"/>
                <w:left w:val="single" w:sz="2" w:space="0" w:color="auto"/>
                <w:bottom w:val="single" w:sz="2" w:space="0" w:color="auto"/>
                <w:right w:val="single" w:sz="2" w:space="0" w:color="auto"/>
              </w:divBdr>
              <w:divsChild>
                <w:div w:id="1273394715">
                  <w:marLeft w:val="0"/>
                  <w:marRight w:val="0"/>
                  <w:marTop w:val="0"/>
                  <w:marBottom w:val="0"/>
                  <w:divBdr>
                    <w:top w:val="single" w:sz="2" w:space="0" w:color="auto"/>
                    <w:left w:val="single" w:sz="2" w:space="0" w:color="auto"/>
                    <w:bottom w:val="single" w:sz="2" w:space="0" w:color="auto"/>
                    <w:right w:val="single" w:sz="2" w:space="0" w:color="auto"/>
                  </w:divBdr>
                  <w:divsChild>
                    <w:div w:id="549541449">
                      <w:marLeft w:val="0"/>
                      <w:marRight w:val="0"/>
                      <w:marTop w:val="0"/>
                      <w:marBottom w:val="0"/>
                      <w:divBdr>
                        <w:top w:val="single" w:sz="2" w:space="0" w:color="auto"/>
                        <w:left w:val="single" w:sz="2" w:space="0" w:color="auto"/>
                        <w:bottom w:val="single" w:sz="2" w:space="0" w:color="auto"/>
                        <w:right w:val="single" w:sz="2" w:space="0" w:color="auto"/>
                      </w:divBdr>
                      <w:divsChild>
                        <w:div w:id="2022664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580104">
      <w:bodyDiv w:val="1"/>
      <w:marLeft w:val="0"/>
      <w:marRight w:val="0"/>
      <w:marTop w:val="0"/>
      <w:marBottom w:val="0"/>
      <w:divBdr>
        <w:top w:val="none" w:sz="0" w:space="0" w:color="auto"/>
        <w:left w:val="none" w:sz="0" w:space="0" w:color="auto"/>
        <w:bottom w:val="none" w:sz="0" w:space="0" w:color="auto"/>
        <w:right w:val="none" w:sz="0" w:space="0" w:color="auto"/>
      </w:divBdr>
      <w:divsChild>
        <w:div w:id="471604890">
          <w:marLeft w:val="0"/>
          <w:marRight w:val="0"/>
          <w:marTop w:val="0"/>
          <w:marBottom w:val="0"/>
          <w:divBdr>
            <w:top w:val="single" w:sz="2" w:space="0" w:color="auto"/>
            <w:left w:val="single" w:sz="2" w:space="0" w:color="auto"/>
            <w:bottom w:val="single" w:sz="2" w:space="0" w:color="auto"/>
            <w:right w:val="single" w:sz="2" w:space="0" w:color="auto"/>
          </w:divBdr>
          <w:divsChild>
            <w:div w:id="352193454">
              <w:marLeft w:val="0"/>
              <w:marRight w:val="0"/>
              <w:marTop w:val="0"/>
              <w:marBottom w:val="0"/>
              <w:divBdr>
                <w:top w:val="single" w:sz="2" w:space="0" w:color="auto"/>
                <w:left w:val="single" w:sz="2" w:space="0" w:color="auto"/>
                <w:bottom w:val="single" w:sz="2" w:space="0" w:color="auto"/>
                <w:right w:val="single" w:sz="2" w:space="0" w:color="auto"/>
              </w:divBdr>
              <w:divsChild>
                <w:div w:id="1671299573">
                  <w:marLeft w:val="0"/>
                  <w:marRight w:val="0"/>
                  <w:marTop w:val="0"/>
                  <w:marBottom w:val="0"/>
                  <w:divBdr>
                    <w:top w:val="single" w:sz="2" w:space="0" w:color="auto"/>
                    <w:left w:val="single" w:sz="2" w:space="0" w:color="auto"/>
                    <w:bottom w:val="single" w:sz="2" w:space="0" w:color="auto"/>
                    <w:right w:val="single" w:sz="2" w:space="0" w:color="auto"/>
                  </w:divBdr>
                  <w:divsChild>
                    <w:div w:id="312872063">
                      <w:marLeft w:val="0"/>
                      <w:marRight w:val="0"/>
                      <w:marTop w:val="0"/>
                      <w:marBottom w:val="0"/>
                      <w:divBdr>
                        <w:top w:val="single" w:sz="2" w:space="0" w:color="auto"/>
                        <w:left w:val="single" w:sz="2" w:space="0" w:color="auto"/>
                        <w:bottom w:val="single" w:sz="2" w:space="0" w:color="auto"/>
                        <w:right w:val="single" w:sz="2" w:space="0" w:color="auto"/>
                      </w:divBdr>
                      <w:divsChild>
                        <w:div w:id="8187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092770">
      <w:bodyDiv w:val="1"/>
      <w:marLeft w:val="0"/>
      <w:marRight w:val="0"/>
      <w:marTop w:val="0"/>
      <w:marBottom w:val="0"/>
      <w:divBdr>
        <w:top w:val="none" w:sz="0" w:space="0" w:color="auto"/>
        <w:left w:val="none" w:sz="0" w:space="0" w:color="auto"/>
        <w:bottom w:val="none" w:sz="0" w:space="0" w:color="auto"/>
        <w:right w:val="none" w:sz="0" w:space="0" w:color="auto"/>
      </w:divBdr>
    </w:div>
    <w:div w:id="57899057">
      <w:bodyDiv w:val="1"/>
      <w:marLeft w:val="0"/>
      <w:marRight w:val="0"/>
      <w:marTop w:val="0"/>
      <w:marBottom w:val="0"/>
      <w:divBdr>
        <w:top w:val="none" w:sz="0" w:space="0" w:color="auto"/>
        <w:left w:val="none" w:sz="0" w:space="0" w:color="auto"/>
        <w:bottom w:val="none" w:sz="0" w:space="0" w:color="auto"/>
        <w:right w:val="none" w:sz="0" w:space="0" w:color="auto"/>
      </w:divBdr>
      <w:divsChild>
        <w:div w:id="810290917">
          <w:marLeft w:val="0"/>
          <w:marRight w:val="0"/>
          <w:marTop w:val="0"/>
          <w:marBottom w:val="0"/>
          <w:divBdr>
            <w:top w:val="single" w:sz="2" w:space="0" w:color="auto"/>
            <w:left w:val="single" w:sz="2" w:space="0" w:color="auto"/>
            <w:bottom w:val="single" w:sz="2" w:space="0" w:color="auto"/>
            <w:right w:val="single" w:sz="2" w:space="0" w:color="auto"/>
          </w:divBdr>
        </w:div>
        <w:div w:id="1091390137">
          <w:marLeft w:val="0"/>
          <w:marRight w:val="0"/>
          <w:marTop w:val="0"/>
          <w:marBottom w:val="0"/>
          <w:divBdr>
            <w:top w:val="single" w:sz="2" w:space="0" w:color="auto"/>
            <w:left w:val="single" w:sz="2" w:space="0" w:color="auto"/>
            <w:bottom w:val="single" w:sz="2" w:space="0" w:color="auto"/>
            <w:right w:val="single" w:sz="2" w:space="0" w:color="auto"/>
          </w:divBdr>
        </w:div>
      </w:divsChild>
    </w:div>
    <w:div w:id="69812212">
      <w:bodyDiv w:val="1"/>
      <w:marLeft w:val="0"/>
      <w:marRight w:val="0"/>
      <w:marTop w:val="0"/>
      <w:marBottom w:val="0"/>
      <w:divBdr>
        <w:top w:val="none" w:sz="0" w:space="0" w:color="auto"/>
        <w:left w:val="none" w:sz="0" w:space="0" w:color="auto"/>
        <w:bottom w:val="none" w:sz="0" w:space="0" w:color="auto"/>
        <w:right w:val="none" w:sz="0" w:space="0" w:color="auto"/>
      </w:divBdr>
      <w:divsChild>
        <w:div w:id="143086362">
          <w:marLeft w:val="0"/>
          <w:marRight w:val="0"/>
          <w:marTop w:val="0"/>
          <w:marBottom w:val="0"/>
          <w:divBdr>
            <w:top w:val="single" w:sz="2" w:space="0" w:color="auto"/>
            <w:left w:val="single" w:sz="2" w:space="0" w:color="auto"/>
            <w:bottom w:val="single" w:sz="2" w:space="0" w:color="auto"/>
            <w:right w:val="single" w:sz="2" w:space="0" w:color="auto"/>
          </w:divBdr>
        </w:div>
        <w:div w:id="474220955">
          <w:marLeft w:val="0"/>
          <w:marRight w:val="0"/>
          <w:marTop w:val="0"/>
          <w:marBottom w:val="0"/>
          <w:divBdr>
            <w:top w:val="single" w:sz="2" w:space="0" w:color="auto"/>
            <w:left w:val="single" w:sz="2" w:space="0" w:color="auto"/>
            <w:bottom w:val="single" w:sz="2" w:space="0" w:color="auto"/>
            <w:right w:val="single" w:sz="2" w:space="0" w:color="auto"/>
          </w:divBdr>
        </w:div>
      </w:divsChild>
    </w:div>
    <w:div w:id="76639315">
      <w:bodyDiv w:val="1"/>
      <w:marLeft w:val="0"/>
      <w:marRight w:val="0"/>
      <w:marTop w:val="0"/>
      <w:marBottom w:val="0"/>
      <w:divBdr>
        <w:top w:val="none" w:sz="0" w:space="0" w:color="auto"/>
        <w:left w:val="none" w:sz="0" w:space="0" w:color="auto"/>
        <w:bottom w:val="none" w:sz="0" w:space="0" w:color="auto"/>
        <w:right w:val="none" w:sz="0" w:space="0" w:color="auto"/>
      </w:divBdr>
    </w:div>
    <w:div w:id="95443447">
      <w:bodyDiv w:val="1"/>
      <w:marLeft w:val="0"/>
      <w:marRight w:val="0"/>
      <w:marTop w:val="0"/>
      <w:marBottom w:val="0"/>
      <w:divBdr>
        <w:top w:val="none" w:sz="0" w:space="0" w:color="auto"/>
        <w:left w:val="none" w:sz="0" w:space="0" w:color="auto"/>
        <w:bottom w:val="none" w:sz="0" w:space="0" w:color="auto"/>
        <w:right w:val="none" w:sz="0" w:space="0" w:color="auto"/>
      </w:divBdr>
      <w:divsChild>
        <w:div w:id="344554458">
          <w:marLeft w:val="0"/>
          <w:marRight w:val="0"/>
          <w:marTop w:val="0"/>
          <w:marBottom w:val="0"/>
          <w:divBdr>
            <w:top w:val="single" w:sz="2" w:space="0" w:color="auto"/>
            <w:left w:val="single" w:sz="2" w:space="0" w:color="auto"/>
            <w:bottom w:val="single" w:sz="2" w:space="0" w:color="auto"/>
            <w:right w:val="single" w:sz="2" w:space="0" w:color="auto"/>
          </w:divBdr>
          <w:divsChild>
            <w:div w:id="1324434654">
              <w:marLeft w:val="0"/>
              <w:marRight w:val="0"/>
              <w:marTop w:val="0"/>
              <w:marBottom w:val="0"/>
              <w:divBdr>
                <w:top w:val="single" w:sz="2" w:space="0" w:color="auto"/>
                <w:left w:val="single" w:sz="2" w:space="0" w:color="auto"/>
                <w:bottom w:val="single" w:sz="2" w:space="0" w:color="auto"/>
                <w:right w:val="single" w:sz="2" w:space="0" w:color="auto"/>
              </w:divBdr>
              <w:divsChild>
                <w:div w:id="873805369">
                  <w:marLeft w:val="0"/>
                  <w:marRight w:val="0"/>
                  <w:marTop w:val="0"/>
                  <w:marBottom w:val="0"/>
                  <w:divBdr>
                    <w:top w:val="single" w:sz="2" w:space="0" w:color="auto"/>
                    <w:left w:val="single" w:sz="2" w:space="0" w:color="auto"/>
                    <w:bottom w:val="single" w:sz="2" w:space="0" w:color="auto"/>
                    <w:right w:val="single" w:sz="2" w:space="0" w:color="auto"/>
                  </w:divBdr>
                  <w:divsChild>
                    <w:div w:id="137381881">
                      <w:marLeft w:val="0"/>
                      <w:marRight w:val="0"/>
                      <w:marTop w:val="0"/>
                      <w:marBottom w:val="0"/>
                      <w:divBdr>
                        <w:top w:val="single" w:sz="2" w:space="0" w:color="auto"/>
                        <w:left w:val="single" w:sz="2" w:space="0" w:color="auto"/>
                        <w:bottom w:val="single" w:sz="2" w:space="0" w:color="auto"/>
                        <w:right w:val="single" w:sz="2" w:space="0" w:color="auto"/>
                      </w:divBdr>
                      <w:divsChild>
                        <w:div w:id="978415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638833">
      <w:bodyDiv w:val="1"/>
      <w:marLeft w:val="0"/>
      <w:marRight w:val="0"/>
      <w:marTop w:val="0"/>
      <w:marBottom w:val="0"/>
      <w:divBdr>
        <w:top w:val="none" w:sz="0" w:space="0" w:color="auto"/>
        <w:left w:val="none" w:sz="0" w:space="0" w:color="auto"/>
        <w:bottom w:val="none" w:sz="0" w:space="0" w:color="auto"/>
        <w:right w:val="none" w:sz="0" w:space="0" w:color="auto"/>
      </w:divBdr>
      <w:divsChild>
        <w:div w:id="1287545980">
          <w:marLeft w:val="0"/>
          <w:marRight w:val="0"/>
          <w:marTop w:val="0"/>
          <w:marBottom w:val="0"/>
          <w:divBdr>
            <w:top w:val="single" w:sz="2" w:space="0" w:color="auto"/>
            <w:left w:val="single" w:sz="2" w:space="0" w:color="auto"/>
            <w:bottom w:val="single" w:sz="2" w:space="0" w:color="auto"/>
            <w:right w:val="single" w:sz="2" w:space="0" w:color="auto"/>
          </w:divBdr>
          <w:divsChild>
            <w:div w:id="1766654741">
              <w:marLeft w:val="0"/>
              <w:marRight w:val="0"/>
              <w:marTop w:val="0"/>
              <w:marBottom w:val="0"/>
              <w:divBdr>
                <w:top w:val="single" w:sz="2" w:space="0" w:color="auto"/>
                <w:left w:val="single" w:sz="2" w:space="0" w:color="auto"/>
                <w:bottom w:val="single" w:sz="2" w:space="0" w:color="auto"/>
                <w:right w:val="single" w:sz="2" w:space="0" w:color="auto"/>
              </w:divBdr>
              <w:divsChild>
                <w:div w:id="1917469994">
                  <w:marLeft w:val="0"/>
                  <w:marRight w:val="0"/>
                  <w:marTop w:val="0"/>
                  <w:marBottom w:val="0"/>
                  <w:divBdr>
                    <w:top w:val="single" w:sz="2" w:space="0" w:color="auto"/>
                    <w:left w:val="single" w:sz="2" w:space="0" w:color="auto"/>
                    <w:bottom w:val="single" w:sz="2" w:space="0" w:color="auto"/>
                    <w:right w:val="single" w:sz="2" w:space="0" w:color="auto"/>
                  </w:divBdr>
                  <w:divsChild>
                    <w:div w:id="2034645082">
                      <w:marLeft w:val="0"/>
                      <w:marRight w:val="0"/>
                      <w:marTop w:val="0"/>
                      <w:marBottom w:val="0"/>
                      <w:divBdr>
                        <w:top w:val="single" w:sz="2" w:space="0" w:color="auto"/>
                        <w:left w:val="single" w:sz="2" w:space="0" w:color="auto"/>
                        <w:bottom w:val="single" w:sz="2" w:space="0" w:color="auto"/>
                        <w:right w:val="single" w:sz="2" w:space="0" w:color="auto"/>
                      </w:divBdr>
                      <w:divsChild>
                        <w:div w:id="187245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368056">
      <w:bodyDiv w:val="1"/>
      <w:marLeft w:val="0"/>
      <w:marRight w:val="0"/>
      <w:marTop w:val="0"/>
      <w:marBottom w:val="0"/>
      <w:divBdr>
        <w:top w:val="none" w:sz="0" w:space="0" w:color="auto"/>
        <w:left w:val="none" w:sz="0" w:space="0" w:color="auto"/>
        <w:bottom w:val="none" w:sz="0" w:space="0" w:color="auto"/>
        <w:right w:val="none" w:sz="0" w:space="0" w:color="auto"/>
      </w:divBdr>
    </w:div>
    <w:div w:id="98646497">
      <w:bodyDiv w:val="1"/>
      <w:marLeft w:val="0"/>
      <w:marRight w:val="0"/>
      <w:marTop w:val="0"/>
      <w:marBottom w:val="0"/>
      <w:divBdr>
        <w:top w:val="none" w:sz="0" w:space="0" w:color="auto"/>
        <w:left w:val="none" w:sz="0" w:space="0" w:color="auto"/>
        <w:bottom w:val="none" w:sz="0" w:space="0" w:color="auto"/>
        <w:right w:val="none" w:sz="0" w:space="0" w:color="auto"/>
      </w:divBdr>
    </w:div>
    <w:div w:id="99297258">
      <w:bodyDiv w:val="1"/>
      <w:marLeft w:val="0"/>
      <w:marRight w:val="0"/>
      <w:marTop w:val="0"/>
      <w:marBottom w:val="0"/>
      <w:divBdr>
        <w:top w:val="none" w:sz="0" w:space="0" w:color="auto"/>
        <w:left w:val="none" w:sz="0" w:space="0" w:color="auto"/>
        <w:bottom w:val="none" w:sz="0" w:space="0" w:color="auto"/>
        <w:right w:val="none" w:sz="0" w:space="0" w:color="auto"/>
      </w:divBdr>
    </w:div>
    <w:div w:id="101465356">
      <w:bodyDiv w:val="1"/>
      <w:marLeft w:val="0"/>
      <w:marRight w:val="0"/>
      <w:marTop w:val="0"/>
      <w:marBottom w:val="0"/>
      <w:divBdr>
        <w:top w:val="none" w:sz="0" w:space="0" w:color="auto"/>
        <w:left w:val="none" w:sz="0" w:space="0" w:color="auto"/>
        <w:bottom w:val="none" w:sz="0" w:space="0" w:color="auto"/>
        <w:right w:val="none" w:sz="0" w:space="0" w:color="auto"/>
      </w:divBdr>
      <w:divsChild>
        <w:div w:id="99668837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1866">
      <w:bodyDiv w:val="1"/>
      <w:marLeft w:val="0"/>
      <w:marRight w:val="0"/>
      <w:marTop w:val="0"/>
      <w:marBottom w:val="0"/>
      <w:divBdr>
        <w:top w:val="none" w:sz="0" w:space="0" w:color="auto"/>
        <w:left w:val="none" w:sz="0" w:space="0" w:color="auto"/>
        <w:bottom w:val="none" w:sz="0" w:space="0" w:color="auto"/>
        <w:right w:val="none" w:sz="0" w:space="0" w:color="auto"/>
      </w:divBdr>
      <w:divsChild>
        <w:div w:id="1145465810">
          <w:marLeft w:val="0"/>
          <w:marRight w:val="0"/>
          <w:marTop w:val="0"/>
          <w:marBottom w:val="0"/>
          <w:divBdr>
            <w:top w:val="single" w:sz="2" w:space="0" w:color="auto"/>
            <w:left w:val="single" w:sz="2" w:space="0" w:color="auto"/>
            <w:bottom w:val="single" w:sz="2" w:space="0" w:color="auto"/>
            <w:right w:val="single" w:sz="2" w:space="0" w:color="auto"/>
          </w:divBdr>
        </w:div>
        <w:div w:id="1504927442">
          <w:marLeft w:val="0"/>
          <w:marRight w:val="0"/>
          <w:marTop w:val="0"/>
          <w:marBottom w:val="0"/>
          <w:divBdr>
            <w:top w:val="single" w:sz="2" w:space="0" w:color="auto"/>
            <w:left w:val="single" w:sz="2" w:space="0" w:color="auto"/>
            <w:bottom w:val="single" w:sz="2" w:space="0" w:color="auto"/>
            <w:right w:val="single" w:sz="2" w:space="0" w:color="auto"/>
          </w:divBdr>
        </w:div>
      </w:divsChild>
    </w:div>
    <w:div w:id="112748049">
      <w:bodyDiv w:val="1"/>
      <w:marLeft w:val="0"/>
      <w:marRight w:val="0"/>
      <w:marTop w:val="0"/>
      <w:marBottom w:val="0"/>
      <w:divBdr>
        <w:top w:val="none" w:sz="0" w:space="0" w:color="auto"/>
        <w:left w:val="none" w:sz="0" w:space="0" w:color="auto"/>
        <w:bottom w:val="none" w:sz="0" w:space="0" w:color="auto"/>
        <w:right w:val="none" w:sz="0" w:space="0" w:color="auto"/>
      </w:divBdr>
    </w:div>
    <w:div w:id="130830857">
      <w:bodyDiv w:val="1"/>
      <w:marLeft w:val="0"/>
      <w:marRight w:val="0"/>
      <w:marTop w:val="0"/>
      <w:marBottom w:val="0"/>
      <w:divBdr>
        <w:top w:val="none" w:sz="0" w:space="0" w:color="auto"/>
        <w:left w:val="none" w:sz="0" w:space="0" w:color="auto"/>
        <w:bottom w:val="none" w:sz="0" w:space="0" w:color="auto"/>
        <w:right w:val="none" w:sz="0" w:space="0" w:color="auto"/>
      </w:divBdr>
      <w:divsChild>
        <w:div w:id="894508765">
          <w:marLeft w:val="0"/>
          <w:marRight w:val="0"/>
          <w:marTop w:val="0"/>
          <w:marBottom w:val="0"/>
          <w:divBdr>
            <w:top w:val="single" w:sz="2" w:space="0" w:color="auto"/>
            <w:left w:val="single" w:sz="2" w:space="0" w:color="auto"/>
            <w:bottom w:val="single" w:sz="2" w:space="0" w:color="auto"/>
            <w:right w:val="single" w:sz="2" w:space="0" w:color="auto"/>
          </w:divBdr>
          <w:divsChild>
            <w:div w:id="1975788698">
              <w:marLeft w:val="0"/>
              <w:marRight w:val="0"/>
              <w:marTop w:val="0"/>
              <w:marBottom w:val="0"/>
              <w:divBdr>
                <w:top w:val="single" w:sz="2" w:space="0" w:color="auto"/>
                <w:left w:val="single" w:sz="2" w:space="0" w:color="auto"/>
                <w:bottom w:val="single" w:sz="2" w:space="0" w:color="auto"/>
                <w:right w:val="single" w:sz="2" w:space="0" w:color="auto"/>
              </w:divBdr>
              <w:divsChild>
                <w:div w:id="1012684896">
                  <w:marLeft w:val="0"/>
                  <w:marRight w:val="0"/>
                  <w:marTop w:val="0"/>
                  <w:marBottom w:val="0"/>
                  <w:divBdr>
                    <w:top w:val="single" w:sz="2" w:space="0" w:color="auto"/>
                    <w:left w:val="single" w:sz="2" w:space="0" w:color="auto"/>
                    <w:bottom w:val="single" w:sz="2" w:space="0" w:color="auto"/>
                    <w:right w:val="single" w:sz="2" w:space="0" w:color="auto"/>
                  </w:divBdr>
                  <w:divsChild>
                    <w:div w:id="1380782957">
                      <w:marLeft w:val="0"/>
                      <w:marRight w:val="0"/>
                      <w:marTop w:val="0"/>
                      <w:marBottom w:val="0"/>
                      <w:divBdr>
                        <w:top w:val="single" w:sz="2" w:space="0" w:color="auto"/>
                        <w:left w:val="single" w:sz="2" w:space="0" w:color="auto"/>
                        <w:bottom w:val="single" w:sz="2" w:space="0" w:color="auto"/>
                        <w:right w:val="single" w:sz="2" w:space="0" w:color="auto"/>
                      </w:divBdr>
                      <w:divsChild>
                        <w:div w:id="9660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68729">
      <w:bodyDiv w:val="1"/>
      <w:marLeft w:val="0"/>
      <w:marRight w:val="0"/>
      <w:marTop w:val="0"/>
      <w:marBottom w:val="0"/>
      <w:divBdr>
        <w:top w:val="none" w:sz="0" w:space="0" w:color="auto"/>
        <w:left w:val="none" w:sz="0" w:space="0" w:color="auto"/>
        <w:bottom w:val="none" w:sz="0" w:space="0" w:color="auto"/>
        <w:right w:val="none" w:sz="0" w:space="0" w:color="auto"/>
      </w:divBdr>
    </w:div>
    <w:div w:id="146823220">
      <w:bodyDiv w:val="1"/>
      <w:marLeft w:val="0"/>
      <w:marRight w:val="0"/>
      <w:marTop w:val="0"/>
      <w:marBottom w:val="0"/>
      <w:divBdr>
        <w:top w:val="none" w:sz="0" w:space="0" w:color="auto"/>
        <w:left w:val="none" w:sz="0" w:space="0" w:color="auto"/>
        <w:bottom w:val="none" w:sz="0" w:space="0" w:color="auto"/>
        <w:right w:val="none" w:sz="0" w:space="0" w:color="auto"/>
      </w:divBdr>
    </w:div>
    <w:div w:id="160777107">
      <w:bodyDiv w:val="1"/>
      <w:marLeft w:val="0"/>
      <w:marRight w:val="0"/>
      <w:marTop w:val="0"/>
      <w:marBottom w:val="0"/>
      <w:divBdr>
        <w:top w:val="none" w:sz="0" w:space="0" w:color="auto"/>
        <w:left w:val="none" w:sz="0" w:space="0" w:color="auto"/>
        <w:bottom w:val="none" w:sz="0" w:space="0" w:color="auto"/>
        <w:right w:val="none" w:sz="0" w:space="0" w:color="auto"/>
      </w:divBdr>
      <w:divsChild>
        <w:div w:id="585044116">
          <w:marLeft w:val="0"/>
          <w:marRight w:val="0"/>
          <w:marTop w:val="0"/>
          <w:marBottom w:val="0"/>
          <w:divBdr>
            <w:top w:val="single" w:sz="2" w:space="0" w:color="auto"/>
            <w:left w:val="single" w:sz="2" w:space="0" w:color="auto"/>
            <w:bottom w:val="single" w:sz="2" w:space="0" w:color="auto"/>
            <w:right w:val="single" w:sz="2" w:space="0" w:color="auto"/>
          </w:divBdr>
          <w:divsChild>
            <w:div w:id="1735393978">
              <w:marLeft w:val="0"/>
              <w:marRight w:val="0"/>
              <w:marTop w:val="0"/>
              <w:marBottom w:val="0"/>
              <w:divBdr>
                <w:top w:val="single" w:sz="2" w:space="0" w:color="auto"/>
                <w:left w:val="single" w:sz="2" w:space="0" w:color="auto"/>
                <w:bottom w:val="single" w:sz="2" w:space="0" w:color="auto"/>
                <w:right w:val="single" w:sz="2" w:space="0" w:color="auto"/>
              </w:divBdr>
              <w:divsChild>
                <w:div w:id="1845241361">
                  <w:marLeft w:val="0"/>
                  <w:marRight w:val="0"/>
                  <w:marTop w:val="0"/>
                  <w:marBottom w:val="0"/>
                  <w:divBdr>
                    <w:top w:val="single" w:sz="2" w:space="0" w:color="auto"/>
                    <w:left w:val="single" w:sz="2" w:space="0" w:color="auto"/>
                    <w:bottom w:val="single" w:sz="2" w:space="0" w:color="auto"/>
                    <w:right w:val="single" w:sz="2" w:space="0" w:color="auto"/>
                  </w:divBdr>
                  <w:divsChild>
                    <w:div w:id="238946778">
                      <w:marLeft w:val="0"/>
                      <w:marRight w:val="0"/>
                      <w:marTop w:val="0"/>
                      <w:marBottom w:val="0"/>
                      <w:divBdr>
                        <w:top w:val="single" w:sz="2" w:space="0" w:color="auto"/>
                        <w:left w:val="single" w:sz="2" w:space="0" w:color="auto"/>
                        <w:bottom w:val="single" w:sz="2" w:space="0" w:color="auto"/>
                        <w:right w:val="single" w:sz="2" w:space="0" w:color="auto"/>
                      </w:divBdr>
                      <w:divsChild>
                        <w:div w:id="1664090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471421">
      <w:bodyDiv w:val="1"/>
      <w:marLeft w:val="0"/>
      <w:marRight w:val="0"/>
      <w:marTop w:val="0"/>
      <w:marBottom w:val="0"/>
      <w:divBdr>
        <w:top w:val="none" w:sz="0" w:space="0" w:color="auto"/>
        <w:left w:val="none" w:sz="0" w:space="0" w:color="auto"/>
        <w:bottom w:val="none" w:sz="0" w:space="0" w:color="auto"/>
        <w:right w:val="none" w:sz="0" w:space="0" w:color="auto"/>
      </w:divBdr>
      <w:divsChild>
        <w:div w:id="2089382730">
          <w:marLeft w:val="0"/>
          <w:marRight w:val="0"/>
          <w:marTop w:val="0"/>
          <w:marBottom w:val="0"/>
          <w:divBdr>
            <w:top w:val="none" w:sz="0" w:space="0" w:color="auto"/>
            <w:left w:val="none" w:sz="0" w:space="0" w:color="auto"/>
            <w:bottom w:val="none" w:sz="0" w:space="0" w:color="auto"/>
            <w:right w:val="none" w:sz="0" w:space="0" w:color="auto"/>
          </w:divBdr>
        </w:div>
      </w:divsChild>
    </w:div>
    <w:div w:id="179398429">
      <w:bodyDiv w:val="1"/>
      <w:marLeft w:val="0"/>
      <w:marRight w:val="0"/>
      <w:marTop w:val="0"/>
      <w:marBottom w:val="0"/>
      <w:divBdr>
        <w:top w:val="none" w:sz="0" w:space="0" w:color="auto"/>
        <w:left w:val="none" w:sz="0" w:space="0" w:color="auto"/>
        <w:bottom w:val="none" w:sz="0" w:space="0" w:color="auto"/>
        <w:right w:val="none" w:sz="0" w:space="0" w:color="auto"/>
      </w:divBdr>
      <w:divsChild>
        <w:div w:id="1942178565">
          <w:marLeft w:val="0"/>
          <w:marRight w:val="0"/>
          <w:marTop w:val="0"/>
          <w:marBottom w:val="0"/>
          <w:divBdr>
            <w:top w:val="single" w:sz="2" w:space="0" w:color="auto"/>
            <w:left w:val="single" w:sz="2" w:space="0" w:color="auto"/>
            <w:bottom w:val="single" w:sz="2" w:space="0" w:color="auto"/>
            <w:right w:val="single" w:sz="2" w:space="0" w:color="auto"/>
          </w:divBdr>
          <w:divsChild>
            <w:div w:id="908152964">
              <w:marLeft w:val="0"/>
              <w:marRight w:val="0"/>
              <w:marTop w:val="0"/>
              <w:marBottom w:val="0"/>
              <w:divBdr>
                <w:top w:val="single" w:sz="2" w:space="0" w:color="auto"/>
                <w:left w:val="single" w:sz="2" w:space="0" w:color="auto"/>
                <w:bottom w:val="single" w:sz="2" w:space="0" w:color="auto"/>
                <w:right w:val="single" w:sz="2" w:space="0" w:color="auto"/>
              </w:divBdr>
              <w:divsChild>
                <w:div w:id="400373064">
                  <w:marLeft w:val="0"/>
                  <w:marRight w:val="0"/>
                  <w:marTop w:val="0"/>
                  <w:marBottom w:val="0"/>
                  <w:divBdr>
                    <w:top w:val="single" w:sz="2" w:space="0" w:color="auto"/>
                    <w:left w:val="single" w:sz="2" w:space="0" w:color="auto"/>
                    <w:bottom w:val="single" w:sz="2" w:space="0" w:color="auto"/>
                    <w:right w:val="single" w:sz="2" w:space="0" w:color="auto"/>
                  </w:divBdr>
                  <w:divsChild>
                    <w:div w:id="309867220">
                      <w:marLeft w:val="0"/>
                      <w:marRight w:val="0"/>
                      <w:marTop w:val="0"/>
                      <w:marBottom w:val="0"/>
                      <w:divBdr>
                        <w:top w:val="single" w:sz="2" w:space="0" w:color="auto"/>
                        <w:left w:val="single" w:sz="2" w:space="0" w:color="auto"/>
                        <w:bottom w:val="single" w:sz="2" w:space="0" w:color="auto"/>
                        <w:right w:val="single" w:sz="2" w:space="0" w:color="auto"/>
                      </w:divBdr>
                      <w:divsChild>
                        <w:div w:id="194761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92358">
      <w:bodyDiv w:val="1"/>
      <w:marLeft w:val="0"/>
      <w:marRight w:val="0"/>
      <w:marTop w:val="0"/>
      <w:marBottom w:val="0"/>
      <w:divBdr>
        <w:top w:val="none" w:sz="0" w:space="0" w:color="auto"/>
        <w:left w:val="none" w:sz="0" w:space="0" w:color="auto"/>
        <w:bottom w:val="none" w:sz="0" w:space="0" w:color="auto"/>
        <w:right w:val="none" w:sz="0" w:space="0" w:color="auto"/>
      </w:divBdr>
    </w:div>
    <w:div w:id="225994683">
      <w:bodyDiv w:val="1"/>
      <w:marLeft w:val="0"/>
      <w:marRight w:val="0"/>
      <w:marTop w:val="0"/>
      <w:marBottom w:val="0"/>
      <w:divBdr>
        <w:top w:val="none" w:sz="0" w:space="0" w:color="auto"/>
        <w:left w:val="none" w:sz="0" w:space="0" w:color="auto"/>
        <w:bottom w:val="none" w:sz="0" w:space="0" w:color="auto"/>
        <w:right w:val="none" w:sz="0" w:space="0" w:color="auto"/>
      </w:divBdr>
      <w:divsChild>
        <w:div w:id="1918396837">
          <w:marLeft w:val="0"/>
          <w:marRight w:val="0"/>
          <w:marTop w:val="0"/>
          <w:marBottom w:val="0"/>
          <w:divBdr>
            <w:top w:val="single" w:sz="2" w:space="0" w:color="auto"/>
            <w:left w:val="single" w:sz="2" w:space="0" w:color="auto"/>
            <w:bottom w:val="single" w:sz="2" w:space="0" w:color="auto"/>
            <w:right w:val="single" w:sz="2" w:space="0" w:color="auto"/>
          </w:divBdr>
          <w:divsChild>
            <w:div w:id="491264912">
              <w:marLeft w:val="0"/>
              <w:marRight w:val="0"/>
              <w:marTop w:val="0"/>
              <w:marBottom w:val="0"/>
              <w:divBdr>
                <w:top w:val="single" w:sz="2" w:space="0" w:color="auto"/>
                <w:left w:val="single" w:sz="2" w:space="0" w:color="auto"/>
                <w:bottom w:val="single" w:sz="2" w:space="0" w:color="auto"/>
                <w:right w:val="single" w:sz="2" w:space="0" w:color="auto"/>
              </w:divBdr>
              <w:divsChild>
                <w:div w:id="1647319553">
                  <w:marLeft w:val="0"/>
                  <w:marRight w:val="0"/>
                  <w:marTop w:val="0"/>
                  <w:marBottom w:val="0"/>
                  <w:divBdr>
                    <w:top w:val="single" w:sz="2" w:space="0" w:color="auto"/>
                    <w:left w:val="single" w:sz="2" w:space="0" w:color="auto"/>
                    <w:bottom w:val="single" w:sz="2" w:space="0" w:color="auto"/>
                    <w:right w:val="single" w:sz="2" w:space="0" w:color="auto"/>
                  </w:divBdr>
                  <w:divsChild>
                    <w:div w:id="606042380">
                      <w:marLeft w:val="0"/>
                      <w:marRight w:val="0"/>
                      <w:marTop w:val="0"/>
                      <w:marBottom w:val="0"/>
                      <w:divBdr>
                        <w:top w:val="single" w:sz="2" w:space="0" w:color="auto"/>
                        <w:left w:val="single" w:sz="2" w:space="0" w:color="auto"/>
                        <w:bottom w:val="single" w:sz="2" w:space="0" w:color="auto"/>
                        <w:right w:val="single" w:sz="2" w:space="0" w:color="auto"/>
                      </w:divBdr>
                      <w:divsChild>
                        <w:div w:id="15939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665989">
      <w:bodyDiv w:val="1"/>
      <w:marLeft w:val="0"/>
      <w:marRight w:val="0"/>
      <w:marTop w:val="0"/>
      <w:marBottom w:val="0"/>
      <w:divBdr>
        <w:top w:val="none" w:sz="0" w:space="0" w:color="auto"/>
        <w:left w:val="none" w:sz="0" w:space="0" w:color="auto"/>
        <w:bottom w:val="none" w:sz="0" w:space="0" w:color="auto"/>
        <w:right w:val="none" w:sz="0" w:space="0" w:color="auto"/>
      </w:divBdr>
      <w:divsChild>
        <w:div w:id="671372174">
          <w:marLeft w:val="0"/>
          <w:marRight w:val="0"/>
          <w:marTop w:val="0"/>
          <w:marBottom w:val="0"/>
          <w:divBdr>
            <w:top w:val="single" w:sz="2" w:space="0" w:color="auto"/>
            <w:left w:val="single" w:sz="2" w:space="0" w:color="auto"/>
            <w:bottom w:val="single" w:sz="2" w:space="0" w:color="auto"/>
            <w:right w:val="single" w:sz="2" w:space="0" w:color="auto"/>
          </w:divBdr>
        </w:div>
      </w:divsChild>
    </w:div>
    <w:div w:id="235357391">
      <w:bodyDiv w:val="1"/>
      <w:marLeft w:val="0"/>
      <w:marRight w:val="0"/>
      <w:marTop w:val="0"/>
      <w:marBottom w:val="0"/>
      <w:divBdr>
        <w:top w:val="none" w:sz="0" w:space="0" w:color="auto"/>
        <w:left w:val="none" w:sz="0" w:space="0" w:color="auto"/>
        <w:bottom w:val="none" w:sz="0" w:space="0" w:color="auto"/>
        <w:right w:val="none" w:sz="0" w:space="0" w:color="auto"/>
      </w:divBdr>
    </w:div>
    <w:div w:id="242839072">
      <w:bodyDiv w:val="1"/>
      <w:marLeft w:val="0"/>
      <w:marRight w:val="0"/>
      <w:marTop w:val="0"/>
      <w:marBottom w:val="0"/>
      <w:divBdr>
        <w:top w:val="none" w:sz="0" w:space="0" w:color="auto"/>
        <w:left w:val="none" w:sz="0" w:space="0" w:color="auto"/>
        <w:bottom w:val="none" w:sz="0" w:space="0" w:color="auto"/>
        <w:right w:val="none" w:sz="0" w:space="0" w:color="auto"/>
      </w:divBdr>
    </w:div>
    <w:div w:id="243032364">
      <w:bodyDiv w:val="1"/>
      <w:marLeft w:val="0"/>
      <w:marRight w:val="0"/>
      <w:marTop w:val="0"/>
      <w:marBottom w:val="0"/>
      <w:divBdr>
        <w:top w:val="none" w:sz="0" w:space="0" w:color="auto"/>
        <w:left w:val="none" w:sz="0" w:space="0" w:color="auto"/>
        <w:bottom w:val="none" w:sz="0" w:space="0" w:color="auto"/>
        <w:right w:val="none" w:sz="0" w:space="0" w:color="auto"/>
      </w:divBdr>
    </w:div>
    <w:div w:id="261379874">
      <w:bodyDiv w:val="1"/>
      <w:marLeft w:val="0"/>
      <w:marRight w:val="0"/>
      <w:marTop w:val="0"/>
      <w:marBottom w:val="0"/>
      <w:divBdr>
        <w:top w:val="none" w:sz="0" w:space="0" w:color="auto"/>
        <w:left w:val="none" w:sz="0" w:space="0" w:color="auto"/>
        <w:bottom w:val="none" w:sz="0" w:space="0" w:color="auto"/>
        <w:right w:val="none" w:sz="0" w:space="0" w:color="auto"/>
      </w:divBdr>
    </w:div>
    <w:div w:id="262345306">
      <w:bodyDiv w:val="1"/>
      <w:marLeft w:val="0"/>
      <w:marRight w:val="0"/>
      <w:marTop w:val="0"/>
      <w:marBottom w:val="0"/>
      <w:divBdr>
        <w:top w:val="none" w:sz="0" w:space="0" w:color="auto"/>
        <w:left w:val="none" w:sz="0" w:space="0" w:color="auto"/>
        <w:bottom w:val="none" w:sz="0" w:space="0" w:color="auto"/>
        <w:right w:val="none" w:sz="0" w:space="0" w:color="auto"/>
      </w:divBdr>
      <w:divsChild>
        <w:div w:id="1786538692">
          <w:marLeft w:val="0"/>
          <w:marRight w:val="0"/>
          <w:marTop w:val="0"/>
          <w:marBottom w:val="0"/>
          <w:divBdr>
            <w:top w:val="single" w:sz="2" w:space="0" w:color="auto"/>
            <w:left w:val="single" w:sz="2" w:space="0" w:color="auto"/>
            <w:bottom w:val="single" w:sz="2" w:space="0" w:color="auto"/>
            <w:right w:val="single" w:sz="2" w:space="0" w:color="auto"/>
          </w:divBdr>
          <w:divsChild>
            <w:div w:id="1873304945">
              <w:marLeft w:val="0"/>
              <w:marRight w:val="0"/>
              <w:marTop w:val="0"/>
              <w:marBottom w:val="0"/>
              <w:divBdr>
                <w:top w:val="single" w:sz="2" w:space="0" w:color="auto"/>
                <w:left w:val="single" w:sz="2" w:space="0" w:color="auto"/>
                <w:bottom w:val="single" w:sz="2" w:space="0" w:color="auto"/>
                <w:right w:val="single" w:sz="2" w:space="0" w:color="auto"/>
              </w:divBdr>
              <w:divsChild>
                <w:div w:id="732509704">
                  <w:marLeft w:val="0"/>
                  <w:marRight w:val="0"/>
                  <w:marTop w:val="0"/>
                  <w:marBottom w:val="0"/>
                  <w:divBdr>
                    <w:top w:val="single" w:sz="2" w:space="0" w:color="auto"/>
                    <w:left w:val="single" w:sz="2" w:space="0" w:color="auto"/>
                    <w:bottom w:val="single" w:sz="2" w:space="0" w:color="auto"/>
                    <w:right w:val="single" w:sz="2" w:space="0" w:color="auto"/>
                  </w:divBdr>
                  <w:divsChild>
                    <w:div w:id="119883982">
                      <w:marLeft w:val="0"/>
                      <w:marRight w:val="0"/>
                      <w:marTop w:val="0"/>
                      <w:marBottom w:val="0"/>
                      <w:divBdr>
                        <w:top w:val="single" w:sz="2" w:space="0" w:color="auto"/>
                        <w:left w:val="single" w:sz="2" w:space="0" w:color="auto"/>
                        <w:bottom w:val="single" w:sz="2" w:space="0" w:color="auto"/>
                        <w:right w:val="single" w:sz="2" w:space="0" w:color="auto"/>
                      </w:divBdr>
                      <w:divsChild>
                        <w:div w:id="183587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161132">
      <w:bodyDiv w:val="1"/>
      <w:marLeft w:val="0"/>
      <w:marRight w:val="0"/>
      <w:marTop w:val="0"/>
      <w:marBottom w:val="0"/>
      <w:divBdr>
        <w:top w:val="none" w:sz="0" w:space="0" w:color="auto"/>
        <w:left w:val="none" w:sz="0" w:space="0" w:color="auto"/>
        <w:bottom w:val="none" w:sz="0" w:space="0" w:color="auto"/>
        <w:right w:val="none" w:sz="0" w:space="0" w:color="auto"/>
      </w:divBdr>
    </w:div>
    <w:div w:id="301345743">
      <w:bodyDiv w:val="1"/>
      <w:marLeft w:val="0"/>
      <w:marRight w:val="0"/>
      <w:marTop w:val="0"/>
      <w:marBottom w:val="0"/>
      <w:divBdr>
        <w:top w:val="none" w:sz="0" w:space="0" w:color="auto"/>
        <w:left w:val="none" w:sz="0" w:space="0" w:color="auto"/>
        <w:bottom w:val="none" w:sz="0" w:space="0" w:color="auto"/>
        <w:right w:val="none" w:sz="0" w:space="0" w:color="auto"/>
      </w:divBdr>
    </w:div>
    <w:div w:id="309210959">
      <w:bodyDiv w:val="1"/>
      <w:marLeft w:val="0"/>
      <w:marRight w:val="0"/>
      <w:marTop w:val="0"/>
      <w:marBottom w:val="0"/>
      <w:divBdr>
        <w:top w:val="none" w:sz="0" w:space="0" w:color="auto"/>
        <w:left w:val="none" w:sz="0" w:space="0" w:color="auto"/>
        <w:bottom w:val="none" w:sz="0" w:space="0" w:color="auto"/>
        <w:right w:val="none" w:sz="0" w:space="0" w:color="auto"/>
      </w:divBdr>
    </w:div>
    <w:div w:id="327707534">
      <w:bodyDiv w:val="1"/>
      <w:marLeft w:val="0"/>
      <w:marRight w:val="0"/>
      <w:marTop w:val="0"/>
      <w:marBottom w:val="0"/>
      <w:divBdr>
        <w:top w:val="none" w:sz="0" w:space="0" w:color="auto"/>
        <w:left w:val="none" w:sz="0" w:space="0" w:color="auto"/>
        <w:bottom w:val="none" w:sz="0" w:space="0" w:color="auto"/>
        <w:right w:val="none" w:sz="0" w:space="0" w:color="auto"/>
      </w:divBdr>
      <w:divsChild>
        <w:div w:id="613290956">
          <w:marLeft w:val="0"/>
          <w:marRight w:val="0"/>
          <w:marTop w:val="0"/>
          <w:marBottom w:val="0"/>
          <w:divBdr>
            <w:top w:val="single" w:sz="2" w:space="0" w:color="auto"/>
            <w:left w:val="single" w:sz="2" w:space="0" w:color="auto"/>
            <w:bottom w:val="single" w:sz="2" w:space="0" w:color="auto"/>
            <w:right w:val="single" w:sz="2" w:space="0" w:color="auto"/>
          </w:divBdr>
          <w:divsChild>
            <w:div w:id="1716852078">
              <w:marLeft w:val="0"/>
              <w:marRight w:val="0"/>
              <w:marTop w:val="0"/>
              <w:marBottom w:val="0"/>
              <w:divBdr>
                <w:top w:val="single" w:sz="2" w:space="0" w:color="auto"/>
                <w:left w:val="single" w:sz="2" w:space="0" w:color="auto"/>
                <w:bottom w:val="single" w:sz="2" w:space="0" w:color="auto"/>
                <w:right w:val="single" w:sz="2" w:space="0" w:color="auto"/>
              </w:divBdr>
              <w:divsChild>
                <w:div w:id="974411758">
                  <w:marLeft w:val="0"/>
                  <w:marRight w:val="0"/>
                  <w:marTop w:val="0"/>
                  <w:marBottom w:val="0"/>
                  <w:divBdr>
                    <w:top w:val="single" w:sz="2" w:space="0" w:color="auto"/>
                    <w:left w:val="single" w:sz="2" w:space="0" w:color="auto"/>
                    <w:bottom w:val="single" w:sz="2" w:space="0" w:color="auto"/>
                    <w:right w:val="single" w:sz="2" w:space="0" w:color="auto"/>
                  </w:divBdr>
                  <w:divsChild>
                    <w:div w:id="1889223626">
                      <w:marLeft w:val="0"/>
                      <w:marRight w:val="0"/>
                      <w:marTop w:val="0"/>
                      <w:marBottom w:val="0"/>
                      <w:divBdr>
                        <w:top w:val="single" w:sz="2" w:space="0" w:color="auto"/>
                        <w:left w:val="single" w:sz="2" w:space="0" w:color="auto"/>
                        <w:bottom w:val="single" w:sz="2" w:space="0" w:color="auto"/>
                        <w:right w:val="single" w:sz="2" w:space="0" w:color="auto"/>
                      </w:divBdr>
                      <w:divsChild>
                        <w:div w:id="1780680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481286">
      <w:bodyDiv w:val="1"/>
      <w:marLeft w:val="0"/>
      <w:marRight w:val="0"/>
      <w:marTop w:val="0"/>
      <w:marBottom w:val="0"/>
      <w:divBdr>
        <w:top w:val="none" w:sz="0" w:space="0" w:color="auto"/>
        <w:left w:val="none" w:sz="0" w:space="0" w:color="auto"/>
        <w:bottom w:val="none" w:sz="0" w:space="0" w:color="auto"/>
        <w:right w:val="none" w:sz="0" w:space="0" w:color="auto"/>
      </w:divBdr>
    </w:div>
    <w:div w:id="346180013">
      <w:bodyDiv w:val="1"/>
      <w:marLeft w:val="0"/>
      <w:marRight w:val="0"/>
      <w:marTop w:val="0"/>
      <w:marBottom w:val="0"/>
      <w:divBdr>
        <w:top w:val="none" w:sz="0" w:space="0" w:color="auto"/>
        <w:left w:val="none" w:sz="0" w:space="0" w:color="auto"/>
        <w:bottom w:val="none" w:sz="0" w:space="0" w:color="auto"/>
        <w:right w:val="none" w:sz="0" w:space="0" w:color="auto"/>
      </w:divBdr>
      <w:divsChild>
        <w:div w:id="637800590">
          <w:marLeft w:val="0"/>
          <w:marRight w:val="0"/>
          <w:marTop w:val="0"/>
          <w:marBottom w:val="0"/>
          <w:divBdr>
            <w:top w:val="single" w:sz="2" w:space="0" w:color="auto"/>
            <w:left w:val="single" w:sz="2" w:space="0" w:color="auto"/>
            <w:bottom w:val="single" w:sz="2" w:space="0" w:color="auto"/>
            <w:right w:val="single" w:sz="2" w:space="0" w:color="auto"/>
          </w:divBdr>
        </w:div>
        <w:div w:id="1843082174">
          <w:marLeft w:val="0"/>
          <w:marRight w:val="0"/>
          <w:marTop w:val="0"/>
          <w:marBottom w:val="0"/>
          <w:divBdr>
            <w:top w:val="single" w:sz="2" w:space="0" w:color="auto"/>
            <w:left w:val="single" w:sz="2" w:space="0" w:color="auto"/>
            <w:bottom w:val="single" w:sz="2" w:space="0" w:color="auto"/>
            <w:right w:val="single" w:sz="2" w:space="0" w:color="auto"/>
          </w:divBdr>
        </w:div>
      </w:divsChild>
    </w:div>
    <w:div w:id="359356478">
      <w:bodyDiv w:val="1"/>
      <w:marLeft w:val="0"/>
      <w:marRight w:val="0"/>
      <w:marTop w:val="0"/>
      <w:marBottom w:val="0"/>
      <w:divBdr>
        <w:top w:val="none" w:sz="0" w:space="0" w:color="auto"/>
        <w:left w:val="none" w:sz="0" w:space="0" w:color="auto"/>
        <w:bottom w:val="none" w:sz="0" w:space="0" w:color="auto"/>
        <w:right w:val="none" w:sz="0" w:space="0" w:color="auto"/>
      </w:divBdr>
      <w:divsChild>
        <w:div w:id="161968006">
          <w:marLeft w:val="0"/>
          <w:marRight w:val="0"/>
          <w:marTop w:val="0"/>
          <w:marBottom w:val="0"/>
          <w:divBdr>
            <w:top w:val="single" w:sz="2" w:space="0" w:color="auto"/>
            <w:left w:val="single" w:sz="2" w:space="0" w:color="auto"/>
            <w:bottom w:val="single" w:sz="2" w:space="0" w:color="auto"/>
            <w:right w:val="single" w:sz="2" w:space="0" w:color="auto"/>
          </w:divBdr>
          <w:divsChild>
            <w:div w:id="170144051">
              <w:marLeft w:val="0"/>
              <w:marRight w:val="0"/>
              <w:marTop w:val="0"/>
              <w:marBottom w:val="0"/>
              <w:divBdr>
                <w:top w:val="single" w:sz="2" w:space="0" w:color="auto"/>
                <w:left w:val="single" w:sz="2" w:space="0" w:color="auto"/>
                <w:bottom w:val="single" w:sz="2" w:space="0" w:color="auto"/>
                <w:right w:val="single" w:sz="2" w:space="0" w:color="auto"/>
              </w:divBdr>
              <w:divsChild>
                <w:div w:id="611328079">
                  <w:marLeft w:val="0"/>
                  <w:marRight w:val="0"/>
                  <w:marTop w:val="0"/>
                  <w:marBottom w:val="0"/>
                  <w:divBdr>
                    <w:top w:val="single" w:sz="2" w:space="0" w:color="auto"/>
                    <w:left w:val="single" w:sz="2" w:space="0" w:color="auto"/>
                    <w:bottom w:val="single" w:sz="2" w:space="0" w:color="auto"/>
                    <w:right w:val="single" w:sz="2" w:space="0" w:color="auto"/>
                  </w:divBdr>
                  <w:divsChild>
                    <w:div w:id="1940328493">
                      <w:marLeft w:val="0"/>
                      <w:marRight w:val="0"/>
                      <w:marTop w:val="0"/>
                      <w:marBottom w:val="0"/>
                      <w:divBdr>
                        <w:top w:val="single" w:sz="2" w:space="0" w:color="auto"/>
                        <w:left w:val="single" w:sz="2" w:space="0" w:color="auto"/>
                        <w:bottom w:val="single" w:sz="2" w:space="0" w:color="auto"/>
                        <w:right w:val="single" w:sz="2" w:space="0" w:color="auto"/>
                      </w:divBdr>
                      <w:divsChild>
                        <w:div w:id="1236816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0202143">
      <w:bodyDiv w:val="1"/>
      <w:marLeft w:val="0"/>
      <w:marRight w:val="0"/>
      <w:marTop w:val="0"/>
      <w:marBottom w:val="0"/>
      <w:divBdr>
        <w:top w:val="none" w:sz="0" w:space="0" w:color="auto"/>
        <w:left w:val="none" w:sz="0" w:space="0" w:color="auto"/>
        <w:bottom w:val="none" w:sz="0" w:space="0" w:color="auto"/>
        <w:right w:val="none" w:sz="0" w:space="0" w:color="auto"/>
      </w:divBdr>
      <w:divsChild>
        <w:div w:id="520313543">
          <w:marLeft w:val="0"/>
          <w:marRight w:val="0"/>
          <w:marTop w:val="0"/>
          <w:marBottom w:val="0"/>
          <w:divBdr>
            <w:top w:val="single" w:sz="2" w:space="0" w:color="auto"/>
            <w:left w:val="single" w:sz="2" w:space="0" w:color="auto"/>
            <w:bottom w:val="single" w:sz="2" w:space="0" w:color="auto"/>
            <w:right w:val="single" w:sz="2" w:space="0" w:color="auto"/>
          </w:divBdr>
        </w:div>
        <w:div w:id="1297219671">
          <w:marLeft w:val="0"/>
          <w:marRight w:val="0"/>
          <w:marTop w:val="0"/>
          <w:marBottom w:val="0"/>
          <w:divBdr>
            <w:top w:val="single" w:sz="2" w:space="0" w:color="auto"/>
            <w:left w:val="single" w:sz="2" w:space="0" w:color="auto"/>
            <w:bottom w:val="single" w:sz="2" w:space="0" w:color="auto"/>
            <w:right w:val="single" w:sz="2" w:space="0" w:color="auto"/>
          </w:divBdr>
        </w:div>
      </w:divsChild>
    </w:div>
    <w:div w:id="364447310">
      <w:bodyDiv w:val="1"/>
      <w:marLeft w:val="0"/>
      <w:marRight w:val="0"/>
      <w:marTop w:val="0"/>
      <w:marBottom w:val="0"/>
      <w:divBdr>
        <w:top w:val="none" w:sz="0" w:space="0" w:color="auto"/>
        <w:left w:val="none" w:sz="0" w:space="0" w:color="auto"/>
        <w:bottom w:val="none" w:sz="0" w:space="0" w:color="auto"/>
        <w:right w:val="none" w:sz="0" w:space="0" w:color="auto"/>
      </w:divBdr>
    </w:div>
    <w:div w:id="372073202">
      <w:bodyDiv w:val="1"/>
      <w:marLeft w:val="0"/>
      <w:marRight w:val="0"/>
      <w:marTop w:val="0"/>
      <w:marBottom w:val="0"/>
      <w:divBdr>
        <w:top w:val="none" w:sz="0" w:space="0" w:color="auto"/>
        <w:left w:val="none" w:sz="0" w:space="0" w:color="auto"/>
        <w:bottom w:val="none" w:sz="0" w:space="0" w:color="auto"/>
        <w:right w:val="none" w:sz="0" w:space="0" w:color="auto"/>
      </w:divBdr>
      <w:divsChild>
        <w:div w:id="35010698">
          <w:marLeft w:val="0"/>
          <w:marRight w:val="0"/>
          <w:marTop w:val="100"/>
          <w:marBottom w:val="100"/>
          <w:divBdr>
            <w:top w:val="single" w:sz="2" w:space="0" w:color="auto"/>
            <w:left w:val="single" w:sz="2" w:space="0" w:color="auto"/>
            <w:bottom w:val="single" w:sz="2" w:space="0" w:color="auto"/>
            <w:right w:val="single" w:sz="2" w:space="0" w:color="auto"/>
          </w:divBdr>
          <w:divsChild>
            <w:div w:id="596475603">
              <w:marLeft w:val="0"/>
              <w:marRight w:val="0"/>
              <w:marTop w:val="0"/>
              <w:marBottom w:val="0"/>
              <w:divBdr>
                <w:top w:val="single" w:sz="2" w:space="0" w:color="auto"/>
                <w:left w:val="single" w:sz="2" w:space="0" w:color="auto"/>
                <w:bottom w:val="single" w:sz="2" w:space="0" w:color="auto"/>
                <w:right w:val="single" w:sz="2" w:space="0" w:color="auto"/>
              </w:divBdr>
              <w:divsChild>
                <w:div w:id="1541628172">
                  <w:marLeft w:val="0"/>
                  <w:marRight w:val="0"/>
                  <w:marTop w:val="0"/>
                  <w:marBottom w:val="0"/>
                  <w:divBdr>
                    <w:top w:val="single" w:sz="2" w:space="0" w:color="auto"/>
                    <w:left w:val="single" w:sz="2" w:space="0" w:color="auto"/>
                    <w:bottom w:val="single" w:sz="2" w:space="0" w:color="auto"/>
                    <w:right w:val="single" w:sz="2" w:space="0" w:color="auto"/>
                  </w:divBdr>
                  <w:divsChild>
                    <w:div w:id="361175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3092627">
          <w:marLeft w:val="0"/>
          <w:marRight w:val="0"/>
          <w:marTop w:val="0"/>
          <w:marBottom w:val="0"/>
          <w:divBdr>
            <w:top w:val="single" w:sz="2" w:space="0" w:color="auto"/>
            <w:left w:val="single" w:sz="2" w:space="0" w:color="auto"/>
            <w:bottom w:val="single" w:sz="2" w:space="0" w:color="auto"/>
            <w:right w:val="single" w:sz="2" w:space="0" w:color="auto"/>
          </w:divBdr>
          <w:divsChild>
            <w:div w:id="1392464802">
              <w:marLeft w:val="0"/>
              <w:marRight w:val="0"/>
              <w:marTop w:val="0"/>
              <w:marBottom w:val="0"/>
              <w:divBdr>
                <w:top w:val="single" w:sz="2" w:space="0" w:color="auto"/>
                <w:left w:val="single" w:sz="2" w:space="0" w:color="auto"/>
                <w:bottom w:val="single" w:sz="2" w:space="0" w:color="auto"/>
                <w:right w:val="single" w:sz="2" w:space="0" w:color="auto"/>
              </w:divBdr>
              <w:divsChild>
                <w:div w:id="444231703">
                  <w:marLeft w:val="0"/>
                  <w:marRight w:val="0"/>
                  <w:marTop w:val="0"/>
                  <w:marBottom w:val="0"/>
                  <w:divBdr>
                    <w:top w:val="single" w:sz="2" w:space="0" w:color="auto"/>
                    <w:left w:val="single" w:sz="2" w:space="0" w:color="auto"/>
                    <w:bottom w:val="single" w:sz="2" w:space="0" w:color="auto"/>
                    <w:right w:val="single" w:sz="2" w:space="0" w:color="auto"/>
                  </w:divBdr>
                  <w:divsChild>
                    <w:div w:id="36294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4695836">
      <w:bodyDiv w:val="1"/>
      <w:marLeft w:val="0"/>
      <w:marRight w:val="0"/>
      <w:marTop w:val="0"/>
      <w:marBottom w:val="0"/>
      <w:divBdr>
        <w:top w:val="none" w:sz="0" w:space="0" w:color="auto"/>
        <w:left w:val="none" w:sz="0" w:space="0" w:color="auto"/>
        <w:bottom w:val="none" w:sz="0" w:space="0" w:color="auto"/>
        <w:right w:val="none" w:sz="0" w:space="0" w:color="auto"/>
      </w:divBdr>
      <w:divsChild>
        <w:div w:id="80950386">
          <w:marLeft w:val="0"/>
          <w:marRight w:val="0"/>
          <w:marTop w:val="0"/>
          <w:marBottom w:val="0"/>
          <w:divBdr>
            <w:top w:val="single" w:sz="2" w:space="0" w:color="auto"/>
            <w:left w:val="single" w:sz="2" w:space="0" w:color="auto"/>
            <w:bottom w:val="single" w:sz="2" w:space="0" w:color="auto"/>
            <w:right w:val="single" w:sz="2" w:space="0" w:color="auto"/>
          </w:divBdr>
        </w:div>
      </w:divsChild>
    </w:div>
    <w:div w:id="398669468">
      <w:bodyDiv w:val="1"/>
      <w:marLeft w:val="0"/>
      <w:marRight w:val="0"/>
      <w:marTop w:val="0"/>
      <w:marBottom w:val="0"/>
      <w:divBdr>
        <w:top w:val="none" w:sz="0" w:space="0" w:color="auto"/>
        <w:left w:val="none" w:sz="0" w:space="0" w:color="auto"/>
        <w:bottom w:val="none" w:sz="0" w:space="0" w:color="auto"/>
        <w:right w:val="none" w:sz="0" w:space="0" w:color="auto"/>
      </w:divBdr>
      <w:divsChild>
        <w:div w:id="63840018">
          <w:marLeft w:val="0"/>
          <w:marRight w:val="0"/>
          <w:marTop w:val="0"/>
          <w:marBottom w:val="0"/>
          <w:divBdr>
            <w:top w:val="single" w:sz="2" w:space="0" w:color="auto"/>
            <w:left w:val="single" w:sz="2" w:space="0" w:color="auto"/>
            <w:bottom w:val="single" w:sz="2" w:space="0" w:color="auto"/>
            <w:right w:val="single" w:sz="2" w:space="0" w:color="auto"/>
          </w:divBdr>
          <w:divsChild>
            <w:div w:id="1654408951">
              <w:marLeft w:val="0"/>
              <w:marRight w:val="0"/>
              <w:marTop w:val="0"/>
              <w:marBottom w:val="0"/>
              <w:divBdr>
                <w:top w:val="single" w:sz="2" w:space="0" w:color="auto"/>
                <w:left w:val="single" w:sz="2" w:space="0" w:color="auto"/>
                <w:bottom w:val="single" w:sz="2" w:space="0" w:color="auto"/>
                <w:right w:val="single" w:sz="2" w:space="0" w:color="auto"/>
              </w:divBdr>
              <w:divsChild>
                <w:div w:id="725254019">
                  <w:marLeft w:val="0"/>
                  <w:marRight w:val="0"/>
                  <w:marTop w:val="0"/>
                  <w:marBottom w:val="0"/>
                  <w:divBdr>
                    <w:top w:val="single" w:sz="2" w:space="0" w:color="auto"/>
                    <w:left w:val="single" w:sz="2" w:space="0" w:color="auto"/>
                    <w:bottom w:val="single" w:sz="2" w:space="0" w:color="auto"/>
                    <w:right w:val="single" w:sz="2" w:space="0" w:color="auto"/>
                  </w:divBdr>
                  <w:divsChild>
                    <w:div w:id="15861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919224">
          <w:marLeft w:val="0"/>
          <w:marRight w:val="0"/>
          <w:marTop w:val="100"/>
          <w:marBottom w:val="100"/>
          <w:divBdr>
            <w:top w:val="single" w:sz="2" w:space="0" w:color="auto"/>
            <w:left w:val="single" w:sz="2" w:space="0" w:color="auto"/>
            <w:bottom w:val="single" w:sz="2" w:space="0" w:color="auto"/>
            <w:right w:val="single" w:sz="2" w:space="0" w:color="auto"/>
          </w:divBdr>
          <w:divsChild>
            <w:div w:id="597758129">
              <w:marLeft w:val="0"/>
              <w:marRight w:val="0"/>
              <w:marTop w:val="0"/>
              <w:marBottom w:val="0"/>
              <w:divBdr>
                <w:top w:val="single" w:sz="2" w:space="0" w:color="auto"/>
                <w:left w:val="single" w:sz="2" w:space="0" w:color="auto"/>
                <w:bottom w:val="single" w:sz="2" w:space="0" w:color="auto"/>
                <w:right w:val="single" w:sz="2" w:space="0" w:color="auto"/>
              </w:divBdr>
              <w:divsChild>
                <w:div w:id="1332491422">
                  <w:marLeft w:val="0"/>
                  <w:marRight w:val="0"/>
                  <w:marTop w:val="0"/>
                  <w:marBottom w:val="0"/>
                  <w:divBdr>
                    <w:top w:val="single" w:sz="2" w:space="0" w:color="auto"/>
                    <w:left w:val="single" w:sz="2" w:space="0" w:color="auto"/>
                    <w:bottom w:val="single" w:sz="2" w:space="0" w:color="auto"/>
                    <w:right w:val="single" w:sz="2" w:space="0" w:color="auto"/>
                  </w:divBdr>
                  <w:divsChild>
                    <w:div w:id="1645353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8745427">
      <w:bodyDiv w:val="1"/>
      <w:marLeft w:val="0"/>
      <w:marRight w:val="0"/>
      <w:marTop w:val="0"/>
      <w:marBottom w:val="0"/>
      <w:divBdr>
        <w:top w:val="none" w:sz="0" w:space="0" w:color="auto"/>
        <w:left w:val="none" w:sz="0" w:space="0" w:color="auto"/>
        <w:bottom w:val="none" w:sz="0" w:space="0" w:color="auto"/>
        <w:right w:val="none" w:sz="0" w:space="0" w:color="auto"/>
      </w:divBdr>
      <w:divsChild>
        <w:div w:id="57750472">
          <w:marLeft w:val="0"/>
          <w:marRight w:val="0"/>
          <w:marTop w:val="0"/>
          <w:marBottom w:val="0"/>
          <w:divBdr>
            <w:top w:val="single" w:sz="2" w:space="0" w:color="auto"/>
            <w:left w:val="single" w:sz="2" w:space="0" w:color="auto"/>
            <w:bottom w:val="single" w:sz="2" w:space="0" w:color="auto"/>
            <w:right w:val="single" w:sz="2" w:space="0" w:color="auto"/>
          </w:divBdr>
        </w:div>
        <w:div w:id="362832280">
          <w:marLeft w:val="0"/>
          <w:marRight w:val="0"/>
          <w:marTop w:val="0"/>
          <w:marBottom w:val="0"/>
          <w:divBdr>
            <w:top w:val="single" w:sz="2" w:space="0" w:color="auto"/>
            <w:left w:val="single" w:sz="2" w:space="0" w:color="auto"/>
            <w:bottom w:val="single" w:sz="2" w:space="0" w:color="auto"/>
            <w:right w:val="single" w:sz="2" w:space="0" w:color="auto"/>
          </w:divBdr>
        </w:div>
      </w:divsChild>
    </w:div>
    <w:div w:id="400367353">
      <w:bodyDiv w:val="1"/>
      <w:marLeft w:val="0"/>
      <w:marRight w:val="0"/>
      <w:marTop w:val="0"/>
      <w:marBottom w:val="0"/>
      <w:divBdr>
        <w:top w:val="none" w:sz="0" w:space="0" w:color="auto"/>
        <w:left w:val="none" w:sz="0" w:space="0" w:color="auto"/>
        <w:bottom w:val="none" w:sz="0" w:space="0" w:color="auto"/>
        <w:right w:val="none" w:sz="0" w:space="0" w:color="auto"/>
      </w:divBdr>
      <w:divsChild>
        <w:div w:id="125662051">
          <w:marLeft w:val="0"/>
          <w:marRight w:val="0"/>
          <w:marTop w:val="0"/>
          <w:marBottom w:val="0"/>
          <w:divBdr>
            <w:top w:val="single" w:sz="2" w:space="0" w:color="auto"/>
            <w:left w:val="single" w:sz="2" w:space="0" w:color="auto"/>
            <w:bottom w:val="single" w:sz="2" w:space="0" w:color="auto"/>
            <w:right w:val="single" w:sz="2" w:space="0" w:color="auto"/>
          </w:divBdr>
        </w:div>
        <w:div w:id="1119185678">
          <w:marLeft w:val="0"/>
          <w:marRight w:val="0"/>
          <w:marTop w:val="0"/>
          <w:marBottom w:val="0"/>
          <w:divBdr>
            <w:top w:val="single" w:sz="2" w:space="0" w:color="auto"/>
            <w:left w:val="single" w:sz="2" w:space="0" w:color="auto"/>
            <w:bottom w:val="single" w:sz="2" w:space="0" w:color="auto"/>
            <w:right w:val="single" w:sz="2" w:space="0" w:color="auto"/>
          </w:divBdr>
        </w:div>
      </w:divsChild>
    </w:div>
    <w:div w:id="403066079">
      <w:bodyDiv w:val="1"/>
      <w:marLeft w:val="0"/>
      <w:marRight w:val="0"/>
      <w:marTop w:val="0"/>
      <w:marBottom w:val="0"/>
      <w:divBdr>
        <w:top w:val="none" w:sz="0" w:space="0" w:color="auto"/>
        <w:left w:val="none" w:sz="0" w:space="0" w:color="auto"/>
        <w:bottom w:val="none" w:sz="0" w:space="0" w:color="auto"/>
        <w:right w:val="none" w:sz="0" w:space="0" w:color="auto"/>
      </w:divBdr>
    </w:div>
    <w:div w:id="420835127">
      <w:bodyDiv w:val="1"/>
      <w:marLeft w:val="0"/>
      <w:marRight w:val="0"/>
      <w:marTop w:val="0"/>
      <w:marBottom w:val="0"/>
      <w:divBdr>
        <w:top w:val="none" w:sz="0" w:space="0" w:color="auto"/>
        <w:left w:val="none" w:sz="0" w:space="0" w:color="auto"/>
        <w:bottom w:val="none" w:sz="0" w:space="0" w:color="auto"/>
        <w:right w:val="none" w:sz="0" w:space="0" w:color="auto"/>
      </w:divBdr>
    </w:div>
    <w:div w:id="425466318">
      <w:bodyDiv w:val="1"/>
      <w:marLeft w:val="0"/>
      <w:marRight w:val="0"/>
      <w:marTop w:val="0"/>
      <w:marBottom w:val="0"/>
      <w:divBdr>
        <w:top w:val="none" w:sz="0" w:space="0" w:color="auto"/>
        <w:left w:val="none" w:sz="0" w:space="0" w:color="auto"/>
        <w:bottom w:val="none" w:sz="0" w:space="0" w:color="auto"/>
        <w:right w:val="none" w:sz="0" w:space="0" w:color="auto"/>
      </w:divBdr>
    </w:div>
    <w:div w:id="426535030">
      <w:bodyDiv w:val="1"/>
      <w:marLeft w:val="0"/>
      <w:marRight w:val="0"/>
      <w:marTop w:val="0"/>
      <w:marBottom w:val="0"/>
      <w:divBdr>
        <w:top w:val="none" w:sz="0" w:space="0" w:color="auto"/>
        <w:left w:val="none" w:sz="0" w:space="0" w:color="auto"/>
        <w:bottom w:val="none" w:sz="0" w:space="0" w:color="auto"/>
        <w:right w:val="none" w:sz="0" w:space="0" w:color="auto"/>
      </w:divBdr>
    </w:div>
    <w:div w:id="427311780">
      <w:bodyDiv w:val="1"/>
      <w:marLeft w:val="0"/>
      <w:marRight w:val="0"/>
      <w:marTop w:val="0"/>
      <w:marBottom w:val="0"/>
      <w:divBdr>
        <w:top w:val="none" w:sz="0" w:space="0" w:color="auto"/>
        <w:left w:val="none" w:sz="0" w:space="0" w:color="auto"/>
        <w:bottom w:val="none" w:sz="0" w:space="0" w:color="auto"/>
        <w:right w:val="none" w:sz="0" w:space="0" w:color="auto"/>
      </w:divBdr>
      <w:divsChild>
        <w:div w:id="1454707797">
          <w:marLeft w:val="0"/>
          <w:marRight w:val="0"/>
          <w:marTop w:val="0"/>
          <w:marBottom w:val="0"/>
          <w:divBdr>
            <w:top w:val="single" w:sz="2" w:space="0" w:color="auto"/>
            <w:left w:val="single" w:sz="2" w:space="0" w:color="auto"/>
            <w:bottom w:val="single" w:sz="2" w:space="0" w:color="auto"/>
            <w:right w:val="single" w:sz="2" w:space="0" w:color="auto"/>
          </w:divBdr>
        </w:div>
      </w:divsChild>
    </w:div>
    <w:div w:id="429398455">
      <w:bodyDiv w:val="1"/>
      <w:marLeft w:val="0"/>
      <w:marRight w:val="0"/>
      <w:marTop w:val="0"/>
      <w:marBottom w:val="0"/>
      <w:divBdr>
        <w:top w:val="none" w:sz="0" w:space="0" w:color="auto"/>
        <w:left w:val="none" w:sz="0" w:space="0" w:color="auto"/>
        <w:bottom w:val="none" w:sz="0" w:space="0" w:color="auto"/>
        <w:right w:val="none" w:sz="0" w:space="0" w:color="auto"/>
      </w:divBdr>
      <w:divsChild>
        <w:div w:id="486435521">
          <w:marLeft w:val="0"/>
          <w:marRight w:val="0"/>
          <w:marTop w:val="0"/>
          <w:marBottom w:val="0"/>
          <w:divBdr>
            <w:top w:val="single" w:sz="2" w:space="0" w:color="auto"/>
            <w:left w:val="single" w:sz="2" w:space="0" w:color="auto"/>
            <w:bottom w:val="single" w:sz="2" w:space="0" w:color="auto"/>
            <w:right w:val="single" w:sz="2" w:space="0" w:color="auto"/>
          </w:divBdr>
        </w:div>
      </w:divsChild>
    </w:div>
    <w:div w:id="431584647">
      <w:bodyDiv w:val="1"/>
      <w:marLeft w:val="0"/>
      <w:marRight w:val="0"/>
      <w:marTop w:val="0"/>
      <w:marBottom w:val="0"/>
      <w:divBdr>
        <w:top w:val="none" w:sz="0" w:space="0" w:color="auto"/>
        <w:left w:val="none" w:sz="0" w:space="0" w:color="auto"/>
        <w:bottom w:val="none" w:sz="0" w:space="0" w:color="auto"/>
        <w:right w:val="none" w:sz="0" w:space="0" w:color="auto"/>
      </w:divBdr>
      <w:divsChild>
        <w:div w:id="247469091">
          <w:marLeft w:val="0"/>
          <w:marRight w:val="0"/>
          <w:marTop w:val="0"/>
          <w:marBottom w:val="0"/>
          <w:divBdr>
            <w:top w:val="single" w:sz="2" w:space="0" w:color="auto"/>
            <w:left w:val="single" w:sz="2" w:space="0" w:color="auto"/>
            <w:bottom w:val="single" w:sz="2" w:space="0" w:color="auto"/>
            <w:right w:val="single" w:sz="2" w:space="0" w:color="auto"/>
          </w:divBdr>
        </w:div>
      </w:divsChild>
    </w:div>
    <w:div w:id="434137240">
      <w:bodyDiv w:val="1"/>
      <w:marLeft w:val="0"/>
      <w:marRight w:val="0"/>
      <w:marTop w:val="0"/>
      <w:marBottom w:val="0"/>
      <w:divBdr>
        <w:top w:val="none" w:sz="0" w:space="0" w:color="auto"/>
        <w:left w:val="none" w:sz="0" w:space="0" w:color="auto"/>
        <w:bottom w:val="none" w:sz="0" w:space="0" w:color="auto"/>
        <w:right w:val="none" w:sz="0" w:space="0" w:color="auto"/>
      </w:divBdr>
      <w:divsChild>
        <w:div w:id="197670920">
          <w:marLeft w:val="0"/>
          <w:marRight w:val="0"/>
          <w:marTop w:val="0"/>
          <w:marBottom w:val="0"/>
          <w:divBdr>
            <w:top w:val="single" w:sz="2" w:space="0" w:color="auto"/>
            <w:left w:val="single" w:sz="2" w:space="0" w:color="auto"/>
            <w:bottom w:val="single" w:sz="2" w:space="0" w:color="auto"/>
            <w:right w:val="single" w:sz="2" w:space="0" w:color="auto"/>
          </w:divBdr>
        </w:div>
        <w:div w:id="976228987">
          <w:marLeft w:val="0"/>
          <w:marRight w:val="0"/>
          <w:marTop w:val="0"/>
          <w:marBottom w:val="0"/>
          <w:divBdr>
            <w:top w:val="single" w:sz="2" w:space="0" w:color="auto"/>
            <w:left w:val="single" w:sz="2" w:space="0" w:color="auto"/>
            <w:bottom w:val="single" w:sz="2" w:space="0" w:color="auto"/>
            <w:right w:val="single" w:sz="2" w:space="0" w:color="auto"/>
          </w:divBdr>
        </w:div>
      </w:divsChild>
    </w:div>
    <w:div w:id="475725920">
      <w:bodyDiv w:val="1"/>
      <w:marLeft w:val="0"/>
      <w:marRight w:val="0"/>
      <w:marTop w:val="0"/>
      <w:marBottom w:val="0"/>
      <w:divBdr>
        <w:top w:val="none" w:sz="0" w:space="0" w:color="auto"/>
        <w:left w:val="none" w:sz="0" w:space="0" w:color="auto"/>
        <w:bottom w:val="none" w:sz="0" w:space="0" w:color="auto"/>
        <w:right w:val="none" w:sz="0" w:space="0" w:color="auto"/>
      </w:divBdr>
      <w:divsChild>
        <w:div w:id="107283647">
          <w:marLeft w:val="0"/>
          <w:marRight w:val="0"/>
          <w:marTop w:val="0"/>
          <w:marBottom w:val="0"/>
          <w:divBdr>
            <w:top w:val="single" w:sz="2" w:space="0" w:color="auto"/>
            <w:left w:val="single" w:sz="2" w:space="0" w:color="auto"/>
            <w:bottom w:val="single" w:sz="2" w:space="0" w:color="auto"/>
            <w:right w:val="single" w:sz="2" w:space="0" w:color="auto"/>
          </w:divBdr>
          <w:divsChild>
            <w:div w:id="1030572798">
              <w:marLeft w:val="0"/>
              <w:marRight w:val="0"/>
              <w:marTop w:val="0"/>
              <w:marBottom w:val="0"/>
              <w:divBdr>
                <w:top w:val="single" w:sz="2" w:space="0" w:color="auto"/>
                <w:left w:val="single" w:sz="2" w:space="0" w:color="auto"/>
                <w:bottom w:val="single" w:sz="2" w:space="0" w:color="auto"/>
                <w:right w:val="single" w:sz="2" w:space="0" w:color="auto"/>
              </w:divBdr>
              <w:divsChild>
                <w:div w:id="193540077">
                  <w:marLeft w:val="0"/>
                  <w:marRight w:val="0"/>
                  <w:marTop w:val="0"/>
                  <w:marBottom w:val="0"/>
                  <w:divBdr>
                    <w:top w:val="single" w:sz="2" w:space="0" w:color="auto"/>
                    <w:left w:val="single" w:sz="2" w:space="0" w:color="auto"/>
                    <w:bottom w:val="single" w:sz="2" w:space="0" w:color="auto"/>
                    <w:right w:val="single" w:sz="2" w:space="0" w:color="auto"/>
                  </w:divBdr>
                  <w:divsChild>
                    <w:div w:id="1603298018">
                      <w:marLeft w:val="0"/>
                      <w:marRight w:val="0"/>
                      <w:marTop w:val="0"/>
                      <w:marBottom w:val="0"/>
                      <w:divBdr>
                        <w:top w:val="single" w:sz="2" w:space="0" w:color="auto"/>
                        <w:left w:val="single" w:sz="2" w:space="0" w:color="auto"/>
                        <w:bottom w:val="single" w:sz="2" w:space="0" w:color="auto"/>
                        <w:right w:val="single" w:sz="2" w:space="0" w:color="auto"/>
                      </w:divBdr>
                      <w:divsChild>
                        <w:div w:id="16702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410971">
      <w:bodyDiv w:val="1"/>
      <w:marLeft w:val="0"/>
      <w:marRight w:val="0"/>
      <w:marTop w:val="0"/>
      <w:marBottom w:val="0"/>
      <w:divBdr>
        <w:top w:val="none" w:sz="0" w:space="0" w:color="auto"/>
        <w:left w:val="none" w:sz="0" w:space="0" w:color="auto"/>
        <w:bottom w:val="none" w:sz="0" w:space="0" w:color="auto"/>
        <w:right w:val="none" w:sz="0" w:space="0" w:color="auto"/>
      </w:divBdr>
      <w:divsChild>
        <w:div w:id="1238440856">
          <w:marLeft w:val="0"/>
          <w:marRight w:val="0"/>
          <w:marTop w:val="0"/>
          <w:marBottom w:val="0"/>
          <w:divBdr>
            <w:top w:val="single" w:sz="2" w:space="0" w:color="auto"/>
            <w:left w:val="single" w:sz="2" w:space="0" w:color="auto"/>
            <w:bottom w:val="single" w:sz="2" w:space="0" w:color="auto"/>
            <w:right w:val="single" w:sz="2" w:space="0" w:color="auto"/>
          </w:divBdr>
          <w:divsChild>
            <w:div w:id="977757390">
              <w:marLeft w:val="0"/>
              <w:marRight w:val="0"/>
              <w:marTop w:val="0"/>
              <w:marBottom w:val="0"/>
              <w:divBdr>
                <w:top w:val="single" w:sz="2" w:space="0" w:color="auto"/>
                <w:left w:val="single" w:sz="2" w:space="0" w:color="auto"/>
                <w:bottom w:val="single" w:sz="2" w:space="0" w:color="auto"/>
                <w:right w:val="single" w:sz="2" w:space="0" w:color="auto"/>
              </w:divBdr>
              <w:divsChild>
                <w:div w:id="1351835089">
                  <w:marLeft w:val="0"/>
                  <w:marRight w:val="0"/>
                  <w:marTop w:val="0"/>
                  <w:marBottom w:val="0"/>
                  <w:divBdr>
                    <w:top w:val="single" w:sz="2" w:space="0" w:color="auto"/>
                    <w:left w:val="single" w:sz="2" w:space="0" w:color="auto"/>
                    <w:bottom w:val="single" w:sz="2" w:space="0" w:color="auto"/>
                    <w:right w:val="single" w:sz="2" w:space="0" w:color="auto"/>
                  </w:divBdr>
                  <w:divsChild>
                    <w:div w:id="473570838">
                      <w:marLeft w:val="0"/>
                      <w:marRight w:val="0"/>
                      <w:marTop w:val="0"/>
                      <w:marBottom w:val="0"/>
                      <w:divBdr>
                        <w:top w:val="single" w:sz="2" w:space="0" w:color="auto"/>
                        <w:left w:val="single" w:sz="2" w:space="0" w:color="auto"/>
                        <w:bottom w:val="single" w:sz="2" w:space="0" w:color="auto"/>
                        <w:right w:val="single" w:sz="2" w:space="0" w:color="auto"/>
                      </w:divBdr>
                      <w:divsChild>
                        <w:div w:id="197128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3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753489">
          <w:marLeft w:val="0"/>
          <w:marRight w:val="0"/>
          <w:marTop w:val="0"/>
          <w:marBottom w:val="0"/>
          <w:divBdr>
            <w:top w:val="single" w:sz="2" w:space="0" w:color="auto"/>
            <w:left w:val="single" w:sz="2" w:space="0" w:color="auto"/>
            <w:bottom w:val="single" w:sz="2" w:space="0" w:color="auto"/>
            <w:right w:val="single" w:sz="2" w:space="0" w:color="auto"/>
          </w:divBdr>
          <w:divsChild>
            <w:div w:id="1021317224">
              <w:marLeft w:val="0"/>
              <w:marRight w:val="0"/>
              <w:marTop w:val="0"/>
              <w:marBottom w:val="0"/>
              <w:divBdr>
                <w:top w:val="single" w:sz="2" w:space="0" w:color="auto"/>
                <w:left w:val="single" w:sz="2" w:space="0" w:color="auto"/>
                <w:bottom w:val="single" w:sz="2" w:space="0" w:color="auto"/>
                <w:right w:val="single" w:sz="2" w:space="0" w:color="auto"/>
              </w:divBdr>
              <w:divsChild>
                <w:div w:id="851839629">
                  <w:marLeft w:val="0"/>
                  <w:marRight w:val="0"/>
                  <w:marTop w:val="0"/>
                  <w:marBottom w:val="0"/>
                  <w:divBdr>
                    <w:top w:val="single" w:sz="2" w:space="0" w:color="auto"/>
                    <w:left w:val="single" w:sz="2" w:space="0" w:color="auto"/>
                    <w:bottom w:val="single" w:sz="2" w:space="0" w:color="auto"/>
                    <w:right w:val="single" w:sz="2" w:space="0" w:color="auto"/>
                  </w:divBdr>
                  <w:divsChild>
                    <w:div w:id="627056173">
                      <w:marLeft w:val="0"/>
                      <w:marRight w:val="0"/>
                      <w:marTop w:val="0"/>
                      <w:marBottom w:val="0"/>
                      <w:divBdr>
                        <w:top w:val="single" w:sz="2" w:space="0" w:color="auto"/>
                        <w:left w:val="single" w:sz="2" w:space="0" w:color="auto"/>
                        <w:bottom w:val="single" w:sz="2" w:space="0" w:color="auto"/>
                        <w:right w:val="single" w:sz="2" w:space="0" w:color="auto"/>
                      </w:divBdr>
                      <w:divsChild>
                        <w:div w:id="157752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4830275">
      <w:bodyDiv w:val="1"/>
      <w:marLeft w:val="0"/>
      <w:marRight w:val="0"/>
      <w:marTop w:val="0"/>
      <w:marBottom w:val="0"/>
      <w:divBdr>
        <w:top w:val="none" w:sz="0" w:space="0" w:color="auto"/>
        <w:left w:val="none" w:sz="0" w:space="0" w:color="auto"/>
        <w:bottom w:val="none" w:sz="0" w:space="0" w:color="auto"/>
        <w:right w:val="none" w:sz="0" w:space="0" w:color="auto"/>
      </w:divBdr>
    </w:div>
    <w:div w:id="517234215">
      <w:bodyDiv w:val="1"/>
      <w:marLeft w:val="0"/>
      <w:marRight w:val="0"/>
      <w:marTop w:val="0"/>
      <w:marBottom w:val="0"/>
      <w:divBdr>
        <w:top w:val="none" w:sz="0" w:space="0" w:color="auto"/>
        <w:left w:val="none" w:sz="0" w:space="0" w:color="auto"/>
        <w:bottom w:val="none" w:sz="0" w:space="0" w:color="auto"/>
        <w:right w:val="none" w:sz="0" w:space="0" w:color="auto"/>
      </w:divBdr>
    </w:div>
    <w:div w:id="524102370">
      <w:bodyDiv w:val="1"/>
      <w:marLeft w:val="0"/>
      <w:marRight w:val="0"/>
      <w:marTop w:val="0"/>
      <w:marBottom w:val="0"/>
      <w:divBdr>
        <w:top w:val="none" w:sz="0" w:space="0" w:color="auto"/>
        <w:left w:val="none" w:sz="0" w:space="0" w:color="auto"/>
        <w:bottom w:val="none" w:sz="0" w:space="0" w:color="auto"/>
        <w:right w:val="none" w:sz="0" w:space="0" w:color="auto"/>
      </w:divBdr>
    </w:div>
    <w:div w:id="525096474">
      <w:bodyDiv w:val="1"/>
      <w:marLeft w:val="0"/>
      <w:marRight w:val="0"/>
      <w:marTop w:val="0"/>
      <w:marBottom w:val="0"/>
      <w:divBdr>
        <w:top w:val="none" w:sz="0" w:space="0" w:color="auto"/>
        <w:left w:val="none" w:sz="0" w:space="0" w:color="auto"/>
        <w:bottom w:val="none" w:sz="0" w:space="0" w:color="auto"/>
        <w:right w:val="none" w:sz="0" w:space="0" w:color="auto"/>
      </w:divBdr>
      <w:divsChild>
        <w:div w:id="684749873">
          <w:marLeft w:val="0"/>
          <w:marRight w:val="0"/>
          <w:marTop w:val="0"/>
          <w:marBottom w:val="0"/>
          <w:divBdr>
            <w:top w:val="single" w:sz="2" w:space="0" w:color="auto"/>
            <w:left w:val="single" w:sz="2" w:space="0" w:color="auto"/>
            <w:bottom w:val="single" w:sz="2" w:space="0" w:color="auto"/>
            <w:right w:val="single" w:sz="2" w:space="0" w:color="auto"/>
          </w:divBdr>
          <w:divsChild>
            <w:div w:id="995186535">
              <w:marLeft w:val="0"/>
              <w:marRight w:val="0"/>
              <w:marTop w:val="0"/>
              <w:marBottom w:val="0"/>
              <w:divBdr>
                <w:top w:val="single" w:sz="2" w:space="0" w:color="auto"/>
                <w:left w:val="single" w:sz="2" w:space="0" w:color="auto"/>
                <w:bottom w:val="single" w:sz="2" w:space="0" w:color="auto"/>
                <w:right w:val="single" w:sz="2" w:space="0" w:color="auto"/>
              </w:divBdr>
              <w:divsChild>
                <w:div w:id="2081440714">
                  <w:marLeft w:val="0"/>
                  <w:marRight w:val="0"/>
                  <w:marTop w:val="0"/>
                  <w:marBottom w:val="0"/>
                  <w:divBdr>
                    <w:top w:val="single" w:sz="2" w:space="0" w:color="auto"/>
                    <w:left w:val="single" w:sz="2" w:space="0" w:color="auto"/>
                    <w:bottom w:val="single" w:sz="2" w:space="0" w:color="auto"/>
                    <w:right w:val="single" w:sz="2" w:space="0" w:color="auto"/>
                  </w:divBdr>
                  <w:divsChild>
                    <w:div w:id="1496457528">
                      <w:marLeft w:val="0"/>
                      <w:marRight w:val="0"/>
                      <w:marTop w:val="0"/>
                      <w:marBottom w:val="0"/>
                      <w:divBdr>
                        <w:top w:val="single" w:sz="2" w:space="0" w:color="auto"/>
                        <w:left w:val="single" w:sz="2" w:space="0" w:color="auto"/>
                        <w:bottom w:val="single" w:sz="2" w:space="0" w:color="auto"/>
                        <w:right w:val="single" w:sz="2" w:space="0" w:color="auto"/>
                      </w:divBdr>
                      <w:divsChild>
                        <w:div w:id="86428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067293">
      <w:bodyDiv w:val="1"/>
      <w:marLeft w:val="0"/>
      <w:marRight w:val="0"/>
      <w:marTop w:val="0"/>
      <w:marBottom w:val="0"/>
      <w:divBdr>
        <w:top w:val="none" w:sz="0" w:space="0" w:color="auto"/>
        <w:left w:val="none" w:sz="0" w:space="0" w:color="auto"/>
        <w:bottom w:val="none" w:sz="0" w:space="0" w:color="auto"/>
        <w:right w:val="none" w:sz="0" w:space="0" w:color="auto"/>
      </w:divBdr>
    </w:div>
    <w:div w:id="529270526">
      <w:bodyDiv w:val="1"/>
      <w:marLeft w:val="0"/>
      <w:marRight w:val="0"/>
      <w:marTop w:val="0"/>
      <w:marBottom w:val="0"/>
      <w:divBdr>
        <w:top w:val="none" w:sz="0" w:space="0" w:color="auto"/>
        <w:left w:val="none" w:sz="0" w:space="0" w:color="auto"/>
        <w:bottom w:val="none" w:sz="0" w:space="0" w:color="auto"/>
        <w:right w:val="none" w:sz="0" w:space="0" w:color="auto"/>
      </w:divBdr>
      <w:divsChild>
        <w:div w:id="525945185">
          <w:marLeft w:val="0"/>
          <w:marRight w:val="0"/>
          <w:marTop w:val="0"/>
          <w:marBottom w:val="0"/>
          <w:divBdr>
            <w:top w:val="single" w:sz="2" w:space="0" w:color="auto"/>
            <w:left w:val="single" w:sz="2" w:space="0" w:color="auto"/>
            <w:bottom w:val="single" w:sz="2" w:space="0" w:color="auto"/>
            <w:right w:val="single" w:sz="2" w:space="0" w:color="auto"/>
          </w:divBdr>
        </w:div>
      </w:divsChild>
    </w:div>
    <w:div w:id="530801768">
      <w:bodyDiv w:val="1"/>
      <w:marLeft w:val="0"/>
      <w:marRight w:val="0"/>
      <w:marTop w:val="0"/>
      <w:marBottom w:val="0"/>
      <w:divBdr>
        <w:top w:val="none" w:sz="0" w:space="0" w:color="auto"/>
        <w:left w:val="none" w:sz="0" w:space="0" w:color="auto"/>
        <w:bottom w:val="none" w:sz="0" w:space="0" w:color="auto"/>
        <w:right w:val="none" w:sz="0" w:space="0" w:color="auto"/>
      </w:divBdr>
      <w:divsChild>
        <w:div w:id="236209831">
          <w:marLeft w:val="0"/>
          <w:marRight w:val="0"/>
          <w:marTop w:val="0"/>
          <w:marBottom w:val="0"/>
          <w:divBdr>
            <w:top w:val="single" w:sz="2" w:space="0" w:color="auto"/>
            <w:left w:val="single" w:sz="2" w:space="0" w:color="auto"/>
            <w:bottom w:val="single" w:sz="2" w:space="0" w:color="auto"/>
            <w:right w:val="single" w:sz="2" w:space="0" w:color="auto"/>
          </w:divBdr>
        </w:div>
        <w:div w:id="951933171">
          <w:marLeft w:val="0"/>
          <w:marRight w:val="0"/>
          <w:marTop w:val="0"/>
          <w:marBottom w:val="0"/>
          <w:divBdr>
            <w:top w:val="single" w:sz="2" w:space="0" w:color="auto"/>
            <w:left w:val="single" w:sz="2" w:space="0" w:color="auto"/>
            <w:bottom w:val="single" w:sz="2" w:space="0" w:color="auto"/>
            <w:right w:val="single" w:sz="2" w:space="0" w:color="auto"/>
          </w:divBdr>
        </w:div>
      </w:divsChild>
    </w:div>
    <w:div w:id="531110694">
      <w:bodyDiv w:val="1"/>
      <w:marLeft w:val="0"/>
      <w:marRight w:val="0"/>
      <w:marTop w:val="0"/>
      <w:marBottom w:val="0"/>
      <w:divBdr>
        <w:top w:val="none" w:sz="0" w:space="0" w:color="auto"/>
        <w:left w:val="none" w:sz="0" w:space="0" w:color="auto"/>
        <w:bottom w:val="none" w:sz="0" w:space="0" w:color="auto"/>
        <w:right w:val="none" w:sz="0" w:space="0" w:color="auto"/>
      </w:divBdr>
    </w:div>
    <w:div w:id="536478482">
      <w:bodyDiv w:val="1"/>
      <w:marLeft w:val="0"/>
      <w:marRight w:val="0"/>
      <w:marTop w:val="0"/>
      <w:marBottom w:val="0"/>
      <w:divBdr>
        <w:top w:val="none" w:sz="0" w:space="0" w:color="auto"/>
        <w:left w:val="none" w:sz="0" w:space="0" w:color="auto"/>
        <w:bottom w:val="none" w:sz="0" w:space="0" w:color="auto"/>
        <w:right w:val="none" w:sz="0" w:space="0" w:color="auto"/>
      </w:divBdr>
    </w:div>
    <w:div w:id="538056083">
      <w:bodyDiv w:val="1"/>
      <w:marLeft w:val="0"/>
      <w:marRight w:val="0"/>
      <w:marTop w:val="0"/>
      <w:marBottom w:val="0"/>
      <w:divBdr>
        <w:top w:val="none" w:sz="0" w:space="0" w:color="auto"/>
        <w:left w:val="none" w:sz="0" w:space="0" w:color="auto"/>
        <w:bottom w:val="none" w:sz="0" w:space="0" w:color="auto"/>
        <w:right w:val="none" w:sz="0" w:space="0" w:color="auto"/>
      </w:divBdr>
    </w:div>
    <w:div w:id="553128316">
      <w:bodyDiv w:val="1"/>
      <w:marLeft w:val="0"/>
      <w:marRight w:val="0"/>
      <w:marTop w:val="0"/>
      <w:marBottom w:val="0"/>
      <w:divBdr>
        <w:top w:val="none" w:sz="0" w:space="0" w:color="auto"/>
        <w:left w:val="none" w:sz="0" w:space="0" w:color="auto"/>
        <w:bottom w:val="none" w:sz="0" w:space="0" w:color="auto"/>
        <w:right w:val="none" w:sz="0" w:space="0" w:color="auto"/>
      </w:divBdr>
      <w:divsChild>
        <w:div w:id="1166482588">
          <w:marLeft w:val="0"/>
          <w:marRight w:val="0"/>
          <w:marTop w:val="0"/>
          <w:marBottom w:val="0"/>
          <w:divBdr>
            <w:top w:val="single" w:sz="2" w:space="0" w:color="auto"/>
            <w:left w:val="single" w:sz="2" w:space="0" w:color="auto"/>
            <w:bottom w:val="single" w:sz="2" w:space="0" w:color="auto"/>
            <w:right w:val="single" w:sz="2" w:space="0" w:color="auto"/>
          </w:divBdr>
        </w:div>
        <w:div w:id="1604799992">
          <w:marLeft w:val="0"/>
          <w:marRight w:val="0"/>
          <w:marTop w:val="0"/>
          <w:marBottom w:val="0"/>
          <w:divBdr>
            <w:top w:val="single" w:sz="2" w:space="0" w:color="auto"/>
            <w:left w:val="single" w:sz="2" w:space="0" w:color="auto"/>
            <w:bottom w:val="single" w:sz="2" w:space="0" w:color="auto"/>
            <w:right w:val="single" w:sz="2" w:space="0" w:color="auto"/>
          </w:divBdr>
        </w:div>
      </w:divsChild>
    </w:div>
    <w:div w:id="560600706">
      <w:bodyDiv w:val="1"/>
      <w:marLeft w:val="0"/>
      <w:marRight w:val="0"/>
      <w:marTop w:val="0"/>
      <w:marBottom w:val="0"/>
      <w:divBdr>
        <w:top w:val="none" w:sz="0" w:space="0" w:color="auto"/>
        <w:left w:val="none" w:sz="0" w:space="0" w:color="auto"/>
        <w:bottom w:val="none" w:sz="0" w:space="0" w:color="auto"/>
        <w:right w:val="none" w:sz="0" w:space="0" w:color="auto"/>
      </w:divBdr>
    </w:div>
    <w:div w:id="572935739">
      <w:bodyDiv w:val="1"/>
      <w:marLeft w:val="0"/>
      <w:marRight w:val="0"/>
      <w:marTop w:val="0"/>
      <w:marBottom w:val="0"/>
      <w:divBdr>
        <w:top w:val="none" w:sz="0" w:space="0" w:color="auto"/>
        <w:left w:val="none" w:sz="0" w:space="0" w:color="auto"/>
        <w:bottom w:val="none" w:sz="0" w:space="0" w:color="auto"/>
        <w:right w:val="none" w:sz="0" w:space="0" w:color="auto"/>
      </w:divBdr>
    </w:div>
    <w:div w:id="584607881">
      <w:bodyDiv w:val="1"/>
      <w:marLeft w:val="0"/>
      <w:marRight w:val="0"/>
      <w:marTop w:val="0"/>
      <w:marBottom w:val="0"/>
      <w:divBdr>
        <w:top w:val="none" w:sz="0" w:space="0" w:color="auto"/>
        <w:left w:val="none" w:sz="0" w:space="0" w:color="auto"/>
        <w:bottom w:val="none" w:sz="0" w:space="0" w:color="auto"/>
        <w:right w:val="none" w:sz="0" w:space="0" w:color="auto"/>
      </w:divBdr>
    </w:div>
    <w:div w:id="586501939">
      <w:bodyDiv w:val="1"/>
      <w:marLeft w:val="0"/>
      <w:marRight w:val="0"/>
      <w:marTop w:val="0"/>
      <w:marBottom w:val="0"/>
      <w:divBdr>
        <w:top w:val="none" w:sz="0" w:space="0" w:color="auto"/>
        <w:left w:val="none" w:sz="0" w:space="0" w:color="auto"/>
        <w:bottom w:val="none" w:sz="0" w:space="0" w:color="auto"/>
        <w:right w:val="none" w:sz="0" w:space="0" w:color="auto"/>
      </w:divBdr>
      <w:divsChild>
        <w:div w:id="403911551">
          <w:marLeft w:val="0"/>
          <w:marRight w:val="0"/>
          <w:marTop w:val="0"/>
          <w:marBottom w:val="0"/>
          <w:divBdr>
            <w:top w:val="single" w:sz="2" w:space="0" w:color="auto"/>
            <w:left w:val="single" w:sz="2" w:space="0" w:color="auto"/>
            <w:bottom w:val="single" w:sz="2" w:space="0" w:color="auto"/>
            <w:right w:val="single" w:sz="2" w:space="0" w:color="auto"/>
          </w:divBdr>
        </w:div>
        <w:div w:id="997611263">
          <w:marLeft w:val="0"/>
          <w:marRight w:val="0"/>
          <w:marTop w:val="0"/>
          <w:marBottom w:val="0"/>
          <w:divBdr>
            <w:top w:val="single" w:sz="2" w:space="0" w:color="auto"/>
            <w:left w:val="single" w:sz="2" w:space="0" w:color="auto"/>
            <w:bottom w:val="single" w:sz="2" w:space="0" w:color="auto"/>
            <w:right w:val="single" w:sz="2" w:space="0" w:color="auto"/>
          </w:divBdr>
        </w:div>
      </w:divsChild>
    </w:div>
    <w:div w:id="588658218">
      <w:bodyDiv w:val="1"/>
      <w:marLeft w:val="0"/>
      <w:marRight w:val="0"/>
      <w:marTop w:val="0"/>
      <w:marBottom w:val="0"/>
      <w:divBdr>
        <w:top w:val="none" w:sz="0" w:space="0" w:color="auto"/>
        <w:left w:val="none" w:sz="0" w:space="0" w:color="auto"/>
        <w:bottom w:val="none" w:sz="0" w:space="0" w:color="auto"/>
        <w:right w:val="none" w:sz="0" w:space="0" w:color="auto"/>
      </w:divBdr>
    </w:div>
    <w:div w:id="609554532">
      <w:bodyDiv w:val="1"/>
      <w:marLeft w:val="0"/>
      <w:marRight w:val="0"/>
      <w:marTop w:val="0"/>
      <w:marBottom w:val="0"/>
      <w:divBdr>
        <w:top w:val="none" w:sz="0" w:space="0" w:color="auto"/>
        <w:left w:val="none" w:sz="0" w:space="0" w:color="auto"/>
        <w:bottom w:val="none" w:sz="0" w:space="0" w:color="auto"/>
        <w:right w:val="none" w:sz="0" w:space="0" w:color="auto"/>
      </w:divBdr>
    </w:div>
    <w:div w:id="615714628">
      <w:bodyDiv w:val="1"/>
      <w:marLeft w:val="0"/>
      <w:marRight w:val="0"/>
      <w:marTop w:val="0"/>
      <w:marBottom w:val="0"/>
      <w:divBdr>
        <w:top w:val="none" w:sz="0" w:space="0" w:color="auto"/>
        <w:left w:val="none" w:sz="0" w:space="0" w:color="auto"/>
        <w:bottom w:val="none" w:sz="0" w:space="0" w:color="auto"/>
        <w:right w:val="none" w:sz="0" w:space="0" w:color="auto"/>
      </w:divBdr>
      <w:divsChild>
        <w:div w:id="959845592">
          <w:marLeft w:val="0"/>
          <w:marRight w:val="0"/>
          <w:marTop w:val="0"/>
          <w:marBottom w:val="0"/>
          <w:divBdr>
            <w:top w:val="single" w:sz="2" w:space="0" w:color="auto"/>
            <w:left w:val="single" w:sz="2" w:space="0" w:color="auto"/>
            <w:bottom w:val="single" w:sz="2" w:space="0" w:color="auto"/>
            <w:right w:val="single" w:sz="2" w:space="0" w:color="auto"/>
          </w:divBdr>
        </w:div>
      </w:divsChild>
    </w:div>
    <w:div w:id="620040172">
      <w:bodyDiv w:val="1"/>
      <w:marLeft w:val="0"/>
      <w:marRight w:val="0"/>
      <w:marTop w:val="0"/>
      <w:marBottom w:val="0"/>
      <w:divBdr>
        <w:top w:val="none" w:sz="0" w:space="0" w:color="auto"/>
        <w:left w:val="none" w:sz="0" w:space="0" w:color="auto"/>
        <w:bottom w:val="none" w:sz="0" w:space="0" w:color="auto"/>
        <w:right w:val="none" w:sz="0" w:space="0" w:color="auto"/>
      </w:divBdr>
      <w:divsChild>
        <w:div w:id="1180775322">
          <w:marLeft w:val="0"/>
          <w:marRight w:val="0"/>
          <w:marTop w:val="0"/>
          <w:marBottom w:val="0"/>
          <w:divBdr>
            <w:top w:val="single" w:sz="2" w:space="0" w:color="auto"/>
            <w:left w:val="single" w:sz="2" w:space="0" w:color="auto"/>
            <w:bottom w:val="single" w:sz="2" w:space="0" w:color="auto"/>
            <w:right w:val="single" w:sz="2" w:space="0" w:color="auto"/>
          </w:divBdr>
          <w:divsChild>
            <w:div w:id="1028990410">
              <w:marLeft w:val="0"/>
              <w:marRight w:val="0"/>
              <w:marTop w:val="0"/>
              <w:marBottom w:val="0"/>
              <w:divBdr>
                <w:top w:val="single" w:sz="2" w:space="0" w:color="auto"/>
                <w:left w:val="single" w:sz="2" w:space="0" w:color="auto"/>
                <w:bottom w:val="single" w:sz="2" w:space="0" w:color="auto"/>
                <w:right w:val="single" w:sz="2" w:space="0" w:color="auto"/>
              </w:divBdr>
              <w:divsChild>
                <w:div w:id="1232082967">
                  <w:marLeft w:val="0"/>
                  <w:marRight w:val="0"/>
                  <w:marTop w:val="0"/>
                  <w:marBottom w:val="0"/>
                  <w:divBdr>
                    <w:top w:val="single" w:sz="2" w:space="0" w:color="auto"/>
                    <w:left w:val="single" w:sz="2" w:space="0" w:color="auto"/>
                    <w:bottom w:val="single" w:sz="2" w:space="0" w:color="auto"/>
                    <w:right w:val="single" w:sz="2" w:space="0" w:color="auto"/>
                  </w:divBdr>
                  <w:divsChild>
                    <w:div w:id="802577496">
                      <w:marLeft w:val="0"/>
                      <w:marRight w:val="0"/>
                      <w:marTop w:val="0"/>
                      <w:marBottom w:val="0"/>
                      <w:divBdr>
                        <w:top w:val="single" w:sz="2" w:space="0" w:color="auto"/>
                        <w:left w:val="single" w:sz="2" w:space="0" w:color="auto"/>
                        <w:bottom w:val="single" w:sz="2" w:space="0" w:color="auto"/>
                        <w:right w:val="single" w:sz="2" w:space="0" w:color="auto"/>
                      </w:divBdr>
                      <w:divsChild>
                        <w:div w:id="140229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7102548">
      <w:bodyDiv w:val="1"/>
      <w:marLeft w:val="0"/>
      <w:marRight w:val="0"/>
      <w:marTop w:val="0"/>
      <w:marBottom w:val="0"/>
      <w:divBdr>
        <w:top w:val="none" w:sz="0" w:space="0" w:color="auto"/>
        <w:left w:val="none" w:sz="0" w:space="0" w:color="auto"/>
        <w:bottom w:val="none" w:sz="0" w:space="0" w:color="auto"/>
        <w:right w:val="none" w:sz="0" w:space="0" w:color="auto"/>
      </w:divBdr>
    </w:div>
    <w:div w:id="649016170">
      <w:bodyDiv w:val="1"/>
      <w:marLeft w:val="0"/>
      <w:marRight w:val="0"/>
      <w:marTop w:val="0"/>
      <w:marBottom w:val="0"/>
      <w:divBdr>
        <w:top w:val="none" w:sz="0" w:space="0" w:color="auto"/>
        <w:left w:val="none" w:sz="0" w:space="0" w:color="auto"/>
        <w:bottom w:val="none" w:sz="0" w:space="0" w:color="auto"/>
        <w:right w:val="none" w:sz="0" w:space="0" w:color="auto"/>
      </w:divBdr>
    </w:div>
    <w:div w:id="649023575">
      <w:bodyDiv w:val="1"/>
      <w:marLeft w:val="0"/>
      <w:marRight w:val="0"/>
      <w:marTop w:val="0"/>
      <w:marBottom w:val="0"/>
      <w:divBdr>
        <w:top w:val="none" w:sz="0" w:space="0" w:color="auto"/>
        <w:left w:val="none" w:sz="0" w:space="0" w:color="auto"/>
        <w:bottom w:val="none" w:sz="0" w:space="0" w:color="auto"/>
        <w:right w:val="none" w:sz="0" w:space="0" w:color="auto"/>
      </w:divBdr>
    </w:div>
    <w:div w:id="659767820">
      <w:bodyDiv w:val="1"/>
      <w:marLeft w:val="0"/>
      <w:marRight w:val="0"/>
      <w:marTop w:val="0"/>
      <w:marBottom w:val="0"/>
      <w:divBdr>
        <w:top w:val="none" w:sz="0" w:space="0" w:color="auto"/>
        <w:left w:val="none" w:sz="0" w:space="0" w:color="auto"/>
        <w:bottom w:val="none" w:sz="0" w:space="0" w:color="auto"/>
        <w:right w:val="none" w:sz="0" w:space="0" w:color="auto"/>
      </w:divBdr>
    </w:div>
    <w:div w:id="661353509">
      <w:bodyDiv w:val="1"/>
      <w:marLeft w:val="0"/>
      <w:marRight w:val="0"/>
      <w:marTop w:val="0"/>
      <w:marBottom w:val="0"/>
      <w:divBdr>
        <w:top w:val="none" w:sz="0" w:space="0" w:color="auto"/>
        <w:left w:val="none" w:sz="0" w:space="0" w:color="auto"/>
        <w:bottom w:val="none" w:sz="0" w:space="0" w:color="auto"/>
        <w:right w:val="none" w:sz="0" w:space="0" w:color="auto"/>
      </w:divBdr>
      <w:divsChild>
        <w:div w:id="1998654976">
          <w:marLeft w:val="0"/>
          <w:marRight w:val="0"/>
          <w:marTop w:val="0"/>
          <w:marBottom w:val="0"/>
          <w:divBdr>
            <w:top w:val="single" w:sz="2" w:space="0" w:color="auto"/>
            <w:left w:val="single" w:sz="2" w:space="0" w:color="auto"/>
            <w:bottom w:val="single" w:sz="2" w:space="0" w:color="auto"/>
            <w:right w:val="single" w:sz="2" w:space="0" w:color="auto"/>
          </w:divBdr>
          <w:divsChild>
            <w:div w:id="752312593">
              <w:marLeft w:val="0"/>
              <w:marRight w:val="0"/>
              <w:marTop w:val="0"/>
              <w:marBottom w:val="0"/>
              <w:divBdr>
                <w:top w:val="single" w:sz="2" w:space="0" w:color="auto"/>
                <w:left w:val="single" w:sz="2" w:space="0" w:color="auto"/>
                <w:bottom w:val="single" w:sz="2" w:space="0" w:color="auto"/>
                <w:right w:val="single" w:sz="2" w:space="0" w:color="auto"/>
              </w:divBdr>
              <w:divsChild>
                <w:div w:id="457340117">
                  <w:marLeft w:val="0"/>
                  <w:marRight w:val="0"/>
                  <w:marTop w:val="0"/>
                  <w:marBottom w:val="0"/>
                  <w:divBdr>
                    <w:top w:val="single" w:sz="2" w:space="0" w:color="auto"/>
                    <w:left w:val="single" w:sz="2" w:space="0" w:color="auto"/>
                    <w:bottom w:val="single" w:sz="2" w:space="0" w:color="auto"/>
                    <w:right w:val="single" w:sz="2" w:space="0" w:color="auto"/>
                  </w:divBdr>
                  <w:divsChild>
                    <w:div w:id="177740572">
                      <w:marLeft w:val="0"/>
                      <w:marRight w:val="0"/>
                      <w:marTop w:val="0"/>
                      <w:marBottom w:val="0"/>
                      <w:divBdr>
                        <w:top w:val="single" w:sz="2" w:space="0" w:color="auto"/>
                        <w:left w:val="single" w:sz="2" w:space="0" w:color="auto"/>
                        <w:bottom w:val="single" w:sz="2" w:space="0" w:color="auto"/>
                        <w:right w:val="single" w:sz="2" w:space="0" w:color="auto"/>
                      </w:divBdr>
                      <w:divsChild>
                        <w:div w:id="195320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465844">
      <w:bodyDiv w:val="1"/>
      <w:marLeft w:val="0"/>
      <w:marRight w:val="0"/>
      <w:marTop w:val="0"/>
      <w:marBottom w:val="0"/>
      <w:divBdr>
        <w:top w:val="none" w:sz="0" w:space="0" w:color="auto"/>
        <w:left w:val="none" w:sz="0" w:space="0" w:color="auto"/>
        <w:bottom w:val="none" w:sz="0" w:space="0" w:color="auto"/>
        <w:right w:val="none" w:sz="0" w:space="0" w:color="auto"/>
      </w:divBdr>
    </w:div>
    <w:div w:id="662121346">
      <w:bodyDiv w:val="1"/>
      <w:marLeft w:val="0"/>
      <w:marRight w:val="0"/>
      <w:marTop w:val="0"/>
      <w:marBottom w:val="0"/>
      <w:divBdr>
        <w:top w:val="none" w:sz="0" w:space="0" w:color="auto"/>
        <w:left w:val="none" w:sz="0" w:space="0" w:color="auto"/>
        <w:bottom w:val="none" w:sz="0" w:space="0" w:color="auto"/>
        <w:right w:val="none" w:sz="0" w:space="0" w:color="auto"/>
      </w:divBdr>
    </w:div>
    <w:div w:id="662858878">
      <w:bodyDiv w:val="1"/>
      <w:marLeft w:val="0"/>
      <w:marRight w:val="0"/>
      <w:marTop w:val="0"/>
      <w:marBottom w:val="0"/>
      <w:divBdr>
        <w:top w:val="none" w:sz="0" w:space="0" w:color="auto"/>
        <w:left w:val="none" w:sz="0" w:space="0" w:color="auto"/>
        <w:bottom w:val="none" w:sz="0" w:space="0" w:color="auto"/>
        <w:right w:val="none" w:sz="0" w:space="0" w:color="auto"/>
      </w:divBdr>
    </w:div>
    <w:div w:id="670645150">
      <w:bodyDiv w:val="1"/>
      <w:marLeft w:val="0"/>
      <w:marRight w:val="0"/>
      <w:marTop w:val="0"/>
      <w:marBottom w:val="0"/>
      <w:divBdr>
        <w:top w:val="none" w:sz="0" w:space="0" w:color="auto"/>
        <w:left w:val="none" w:sz="0" w:space="0" w:color="auto"/>
        <w:bottom w:val="none" w:sz="0" w:space="0" w:color="auto"/>
        <w:right w:val="none" w:sz="0" w:space="0" w:color="auto"/>
      </w:divBdr>
      <w:divsChild>
        <w:div w:id="735006093">
          <w:marLeft w:val="0"/>
          <w:marRight w:val="0"/>
          <w:marTop w:val="0"/>
          <w:marBottom w:val="0"/>
          <w:divBdr>
            <w:top w:val="single" w:sz="2" w:space="0" w:color="auto"/>
            <w:left w:val="single" w:sz="2" w:space="0" w:color="auto"/>
            <w:bottom w:val="single" w:sz="2" w:space="0" w:color="auto"/>
            <w:right w:val="single" w:sz="2" w:space="0" w:color="auto"/>
          </w:divBdr>
          <w:divsChild>
            <w:div w:id="1833763781">
              <w:marLeft w:val="0"/>
              <w:marRight w:val="0"/>
              <w:marTop w:val="0"/>
              <w:marBottom w:val="0"/>
              <w:divBdr>
                <w:top w:val="single" w:sz="2" w:space="0" w:color="auto"/>
                <w:left w:val="single" w:sz="2" w:space="0" w:color="auto"/>
                <w:bottom w:val="single" w:sz="2" w:space="0" w:color="auto"/>
                <w:right w:val="single" w:sz="2" w:space="0" w:color="auto"/>
              </w:divBdr>
              <w:divsChild>
                <w:div w:id="1360548382">
                  <w:marLeft w:val="0"/>
                  <w:marRight w:val="0"/>
                  <w:marTop w:val="0"/>
                  <w:marBottom w:val="0"/>
                  <w:divBdr>
                    <w:top w:val="single" w:sz="2" w:space="0" w:color="auto"/>
                    <w:left w:val="single" w:sz="2" w:space="0" w:color="auto"/>
                    <w:bottom w:val="single" w:sz="2" w:space="0" w:color="auto"/>
                    <w:right w:val="single" w:sz="2" w:space="0" w:color="auto"/>
                  </w:divBdr>
                  <w:divsChild>
                    <w:div w:id="671492084">
                      <w:marLeft w:val="0"/>
                      <w:marRight w:val="0"/>
                      <w:marTop w:val="0"/>
                      <w:marBottom w:val="0"/>
                      <w:divBdr>
                        <w:top w:val="single" w:sz="2" w:space="0" w:color="auto"/>
                        <w:left w:val="single" w:sz="2" w:space="0" w:color="auto"/>
                        <w:bottom w:val="single" w:sz="2" w:space="0" w:color="auto"/>
                        <w:right w:val="single" w:sz="2" w:space="0" w:color="auto"/>
                      </w:divBdr>
                      <w:divsChild>
                        <w:div w:id="22526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6006567">
      <w:bodyDiv w:val="1"/>
      <w:marLeft w:val="0"/>
      <w:marRight w:val="0"/>
      <w:marTop w:val="0"/>
      <w:marBottom w:val="0"/>
      <w:divBdr>
        <w:top w:val="none" w:sz="0" w:space="0" w:color="auto"/>
        <w:left w:val="none" w:sz="0" w:space="0" w:color="auto"/>
        <w:bottom w:val="none" w:sz="0" w:space="0" w:color="auto"/>
        <w:right w:val="none" w:sz="0" w:space="0" w:color="auto"/>
      </w:divBdr>
    </w:div>
    <w:div w:id="684090434">
      <w:bodyDiv w:val="1"/>
      <w:marLeft w:val="0"/>
      <w:marRight w:val="0"/>
      <w:marTop w:val="0"/>
      <w:marBottom w:val="0"/>
      <w:divBdr>
        <w:top w:val="none" w:sz="0" w:space="0" w:color="auto"/>
        <w:left w:val="none" w:sz="0" w:space="0" w:color="auto"/>
        <w:bottom w:val="none" w:sz="0" w:space="0" w:color="auto"/>
        <w:right w:val="none" w:sz="0" w:space="0" w:color="auto"/>
      </w:divBdr>
    </w:div>
    <w:div w:id="685909922">
      <w:bodyDiv w:val="1"/>
      <w:marLeft w:val="0"/>
      <w:marRight w:val="0"/>
      <w:marTop w:val="0"/>
      <w:marBottom w:val="0"/>
      <w:divBdr>
        <w:top w:val="none" w:sz="0" w:space="0" w:color="auto"/>
        <w:left w:val="none" w:sz="0" w:space="0" w:color="auto"/>
        <w:bottom w:val="none" w:sz="0" w:space="0" w:color="auto"/>
        <w:right w:val="none" w:sz="0" w:space="0" w:color="auto"/>
      </w:divBdr>
    </w:div>
    <w:div w:id="688029362">
      <w:bodyDiv w:val="1"/>
      <w:marLeft w:val="0"/>
      <w:marRight w:val="0"/>
      <w:marTop w:val="0"/>
      <w:marBottom w:val="0"/>
      <w:divBdr>
        <w:top w:val="none" w:sz="0" w:space="0" w:color="auto"/>
        <w:left w:val="none" w:sz="0" w:space="0" w:color="auto"/>
        <w:bottom w:val="none" w:sz="0" w:space="0" w:color="auto"/>
        <w:right w:val="none" w:sz="0" w:space="0" w:color="auto"/>
      </w:divBdr>
    </w:div>
    <w:div w:id="691494306">
      <w:bodyDiv w:val="1"/>
      <w:marLeft w:val="0"/>
      <w:marRight w:val="0"/>
      <w:marTop w:val="0"/>
      <w:marBottom w:val="0"/>
      <w:divBdr>
        <w:top w:val="none" w:sz="0" w:space="0" w:color="auto"/>
        <w:left w:val="none" w:sz="0" w:space="0" w:color="auto"/>
        <w:bottom w:val="none" w:sz="0" w:space="0" w:color="auto"/>
        <w:right w:val="none" w:sz="0" w:space="0" w:color="auto"/>
      </w:divBdr>
    </w:div>
    <w:div w:id="710501804">
      <w:bodyDiv w:val="1"/>
      <w:marLeft w:val="0"/>
      <w:marRight w:val="0"/>
      <w:marTop w:val="0"/>
      <w:marBottom w:val="0"/>
      <w:divBdr>
        <w:top w:val="none" w:sz="0" w:space="0" w:color="auto"/>
        <w:left w:val="none" w:sz="0" w:space="0" w:color="auto"/>
        <w:bottom w:val="none" w:sz="0" w:space="0" w:color="auto"/>
        <w:right w:val="none" w:sz="0" w:space="0" w:color="auto"/>
      </w:divBdr>
    </w:div>
    <w:div w:id="710687451">
      <w:bodyDiv w:val="1"/>
      <w:marLeft w:val="0"/>
      <w:marRight w:val="0"/>
      <w:marTop w:val="0"/>
      <w:marBottom w:val="0"/>
      <w:divBdr>
        <w:top w:val="none" w:sz="0" w:space="0" w:color="auto"/>
        <w:left w:val="none" w:sz="0" w:space="0" w:color="auto"/>
        <w:bottom w:val="none" w:sz="0" w:space="0" w:color="auto"/>
        <w:right w:val="none" w:sz="0" w:space="0" w:color="auto"/>
      </w:divBdr>
    </w:div>
    <w:div w:id="716513914">
      <w:bodyDiv w:val="1"/>
      <w:marLeft w:val="0"/>
      <w:marRight w:val="0"/>
      <w:marTop w:val="0"/>
      <w:marBottom w:val="0"/>
      <w:divBdr>
        <w:top w:val="none" w:sz="0" w:space="0" w:color="auto"/>
        <w:left w:val="none" w:sz="0" w:space="0" w:color="auto"/>
        <w:bottom w:val="none" w:sz="0" w:space="0" w:color="auto"/>
        <w:right w:val="none" w:sz="0" w:space="0" w:color="auto"/>
      </w:divBdr>
      <w:divsChild>
        <w:div w:id="813834830">
          <w:marLeft w:val="0"/>
          <w:marRight w:val="0"/>
          <w:marTop w:val="0"/>
          <w:marBottom w:val="0"/>
          <w:divBdr>
            <w:top w:val="single" w:sz="2" w:space="0" w:color="auto"/>
            <w:left w:val="single" w:sz="2" w:space="0" w:color="auto"/>
            <w:bottom w:val="single" w:sz="2" w:space="0" w:color="auto"/>
            <w:right w:val="single" w:sz="2" w:space="0" w:color="auto"/>
          </w:divBdr>
        </w:div>
      </w:divsChild>
    </w:div>
    <w:div w:id="724252966">
      <w:bodyDiv w:val="1"/>
      <w:marLeft w:val="0"/>
      <w:marRight w:val="0"/>
      <w:marTop w:val="0"/>
      <w:marBottom w:val="0"/>
      <w:divBdr>
        <w:top w:val="none" w:sz="0" w:space="0" w:color="auto"/>
        <w:left w:val="none" w:sz="0" w:space="0" w:color="auto"/>
        <w:bottom w:val="none" w:sz="0" w:space="0" w:color="auto"/>
        <w:right w:val="none" w:sz="0" w:space="0" w:color="auto"/>
      </w:divBdr>
      <w:divsChild>
        <w:div w:id="467942097">
          <w:marLeft w:val="0"/>
          <w:marRight w:val="0"/>
          <w:marTop w:val="100"/>
          <w:marBottom w:val="100"/>
          <w:divBdr>
            <w:top w:val="single" w:sz="2" w:space="0" w:color="auto"/>
            <w:left w:val="single" w:sz="2" w:space="0" w:color="auto"/>
            <w:bottom w:val="single" w:sz="2" w:space="0" w:color="auto"/>
            <w:right w:val="single" w:sz="2" w:space="0" w:color="auto"/>
          </w:divBdr>
          <w:divsChild>
            <w:div w:id="86970573">
              <w:marLeft w:val="0"/>
              <w:marRight w:val="0"/>
              <w:marTop w:val="0"/>
              <w:marBottom w:val="0"/>
              <w:divBdr>
                <w:top w:val="single" w:sz="2" w:space="0" w:color="auto"/>
                <w:left w:val="single" w:sz="2" w:space="0" w:color="auto"/>
                <w:bottom w:val="single" w:sz="2" w:space="0" w:color="auto"/>
                <w:right w:val="single" w:sz="2" w:space="0" w:color="auto"/>
              </w:divBdr>
              <w:divsChild>
                <w:div w:id="1788964835">
                  <w:marLeft w:val="0"/>
                  <w:marRight w:val="0"/>
                  <w:marTop w:val="0"/>
                  <w:marBottom w:val="0"/>
                  <w:divBdr>
                    <w:top w:val="single" w:sz="2" w:space="0" w:color="auto"/>
                    <w:left w:val="single" w:sz="2" w:space="0" w:color="auto"/>
                    <w:bottom w:val="single" w:sz="2" w:space="0" w:color="auto"/>
                    <w:right w:val="single" w:sz="2" w:space="0" w:color="auto"/>
                  </w:divBdr>
                  <w:divsChild>
                    <w:div w:id="33010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1526892">
          <w:marLeft w:val="0"/>
          <w:marRight w:val="0"/>
          <w:marTop w:val="0"/>
          <w:marBottom w:val="0"/>
          <w:divBdr>
            <w:top w:val="single" w:sz="2" w:space="0" w:color="auto"/>
            <w:left w:val="single" w:sz="2" w:space="0" w:color="auto"/>
            <w:bottom w:val="single" w:sz="2" w:space="0" w:color="auto"/>
            <w:right w:val="single" w:sz="2" w:space="0" w:color="auto"/>
          </w:divBdr>
          <w:divsChild>
            <w:div w:id="904486476">
              <w:marLeft w:val="0"/>
              <w:marRight w:val="0"/>
              <w:marTop w:val="0"/>
              <w:marBottom w:val="0"/>
              <w:divBdr>
                <w:top w:val="single" w:sz="2" w:space="0" w:color="auto"/>
                <w:left w:val="single" w:sz="2" w:space="0" w:color="auto"/>
                <w:bottom w:val="single" w:sz="2" w:space="0" w:color="auto"/>
                <w:right w:val="single" w:sz="2" w:space="0" w:color="auto"/>
              </w:divBdr>
              <w:divsChild>
                <w:div w:id="939797849">
                  <w:marLeft w:val="0"/>
                  <w:marRight w:val="0"/>
                  <w:marTop w:val="0"/>
                  <w:marBottom w:val="0"/>
                  <w:divBdr>
                    <w:top w:val="single" w:sz="2" w:space="0" w:color="auto"/>
                    <w:left w:val="single" w:sz="2" w:space="0" w:color="auto"/>
                    <w:bottom w:val="single" w:sz="2" w:space="0" w:color="auto"/>
                    <w:right w:val="single" w:sz="2" w:space="0" w:color="auto"/>
                  </w:divBdr>
                  <w:divsChild>
                    <w:div w:id="63839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881299">
      <w:bodyDiv w:val="1"/>
      <w:marLeft w:val="0"/>
      <w:marRight w:val="0"/>
      <w:marTop w:val="0"/>
      <w:marBottom w:val="0"/>
      <w:divBdr>
        <w:top w:val="none" w:sz="0" w:space="0" w:color="auto"/>
        <w:left w:val="none" w:sz="0" w:space="0" w:color="auto"/>
        <w:bottom w:val="none" w:sz="0" w:space="0" w:color="auto"/>
        <w:right w:val="none" w:sz="0" w:space="0" w:color="auto"/>
      </w:divBdr>
    </w:div>
    <w:div w:id="728311401">
      <w:bodyDiv w:val="1"/>
      <w:marLeft w:val="0"/>
      <w:marRight w:val="0"/>
      <w:marTop w:val="0"/>
      <w:marBottom w:val="0"/>
      <w:divBdr>
        <w:top w:val="none" w:sz="0" w:space="0" w:color="auto"/>
        <w:left w:val="none" w:sz="0" w:space="0" w:color="auto"/>
        <w:bottom w:val="none" w:sz="0" w:space="0" w:color="auto"/>
        <w:right w:val="none" w:sz="0" w:space="0" w:color="auto"/>
      </w:divBdr>
      <w:divsChild>
        <w:div w:id="1010258257">
          <w:marLeft w:val="0"/>
          <w:marRight w:val="0"/>
          <w:marTop w:val="0"/>
          <w:marBottom w:val="0"/>
          <w:divBdr>
            <w:top w:val="single" w:sz="2" w:space="0" w:color="auto"/>
            <w:left w:val="single" w:sz="2" w:space="0" w:color="auto"/>
            <w:bottom w:val="single" w:sz="2" w:space="0" w:color="auto"/>
            <w:right w:val="single" w:sz="2" w:space="0" w:color="auto"/>
          </w:divBdr>
        </w:div>
      </w:divsChild>
    </w:div>
    <w:div w:id="738282184">
      <w:bodyDiv w:val="1"/>
      <w:marLeft w:val="0"/>
      <w:marRight w:val="0"/>
      <w:marTop w:val="0"/>
      <w:marBottom w:val="0"/>
      <w:divBdr>
        <w:top w:val="none" w:sz="0" w:space="0" w:color="auto"/>
        <w:left w:val="none" w:sz="0" w:space="0" w:color="auto"/>
        <w:bottom w:val="none" w:sz="0" w:space="0" w:color="auto"/>
        <w:right w:val="none" w:sz="0" w:space="0" w:color="auto"/>
      </w:divBdr>
    </w:div>
    <w:div w:id="744229678">
      <w:bodyDiv w:val="1"/>
      <w:marLeft w:val="0"/>
      <w:marRight w:val="0"/>
      <w:marTop w:val="0"/>
      <w:marBottom w:val="0"/>
      <w:divBdr>
        <w:top w:val="none" w:sz="0" w:space="0" w:color="auto"/>
        <w:left w:val="none" w:sz="0" w:space="0" w:color="auto"/>
        <w:bottom w:val="none" w:sz="0" w:space="0" w:color="auto"/>
        <w:right w:val="none" w:sz="0" w:space="0" w:color="auto"/>
      </w:divBdr>
    </w:div>
    <w:div w:id="749275605">
      <w:bodyDiv w:val="1"/>
      <w:marLeft w:val="0"/>
      <w:marRight w:val="0"/>
      <w:marTop w:val="0"/>
      <w:marBottom w:val="0"/>
      <w:divBdr>
        <w:top w:val="none" w:sz="0" w:space="0" w:color="auto"/>
        <w:left w:val="none" w:sz="0" w:space="0" w:color="auto"/>
        <w:bottom w:val="none" w:sz="0" w:space="0" w:color="auto"/>
        <w:right w:val="none" w:sz="0" w:space="0" w:color="auto"/>
      </w:divBdr>
    </w:div>
    <w:div w:id="757293743">
      <w:bodyDiv w:val="1"/>
      <w:marLeft w:val="0"/>
      <w:marRight w:val="0"/>
      <w:marTop w:val="0"/>
      <w:marBottom w:val="0"/>
      <w:divBdr>
        <w:top w:val="none" w:sz="0" w:space="0" w:color="auto"/>
        <w:left w:val="none" w:sz="0" w:space="0" w:color="auto"/>
        <w:bottom w:val="none" w:sz="0" w:space="0" w:color="auto"/>
        <w:right w:val="none" w:sz="0" w:space="0" w:color="auto"/>
      </w:divBdr>
    </w:div>
    <w:div w:id="758216258">
      <w:bodyDiv w:val="1"/>
      <w:marLeft w:val="0"/>
      <w:marRight w:val="0"/>
      <w:marTop w:val="0"/>
      <w:marBottom w:val="0"/>
      <w:divBdr>
        <w:top w:val="none" w:sz="0" w:space="0" w:color="auto"/>
        <w:left w:val="none" w:sz="0" w:space="0" w:color="auto"/>
        <w:bottom w:val="none" w:sz="0" w:space="0" w:color="auto"/>
        <w:right w:val="none" w:sz="0" w:space="0" w:color="auto"/>
      </w:divBdr>
    </w:div>
    <w:div w:id="765731185">
      <w:bodyDiv w:val="1"/>
      <w:marLeft w:val="0"/>
      <w:marRight w:val="0"/>
      <w:marTop w:val="0"/>
      <w:marBottom w:val="0"/>
      <w:divBdr>
        <w:top w:val="none" w:sz="0" w:space="0" w:color="auto"/>
        <w:left w:val="none" w:sz="0" w:space="0" w:color="auto"/>
        <w:bottom w:val="none" w:sz="0" w:space="0" w:color="auto"/>
        <w:right w:val="none" w:sz="0" w:space="0" w:color="auto"/>
      </w:divBdr>
    </w:div>
    <w:div w:id="770589514">
      <w:bodyDiv w:val="1"/>
      <w:marLeft w:val="0"/>
      <w:marRight w:val="0"/>
      <w:marTop w:val="0"/>
      <w:marBottom w:val="0"/>
      <w:divBdr>
        <w:top w:val="none" w:sz="0" w:space="0" w:color="auto"/>
        <w:left w:val="none" w:sz="0" w:space="0" w:color="auto"/>
        <w:bottom w:val="none" w:sz="0" w:space="0" w:color="auto"/>
        <w:right w:val="none" w:sz="0" w:space="0" w:color="auto"/>
      </w:divBdr>
      <w:divsChild>
        <w:div w:id="1740397903">
          <w:marLeft w:val="0"/>
          <w:marRight w:val="0"/>
          <w:marTop w:val="0"/>
          <w:marBottom w:val="0"/>
          <w:divBdr>
            <w:top w:val="single" w:sz="2" w:space="0" w:color="auto"/>
            <w:left w:val="single" w:sz="2" w:space="0" w:color="auto"/>
            <w:bottom w:val="single" w:sz="2" w:space="0" w:color="auto"/>
            <w:right w:val="single" w:sz="2" w:space="0" w:color="auto"/>
          </w:divBdr>
          <w:divsChild>
            <w:div w:id="880362890">
              <w:marLeft w:val="0"/>
              <w:marRight w:val="0"/>
              <w:marTop w:val="0"/>
              <w:marBottom w:val="0"/>
              <w:divBdr>
                <w:top w:val="single" w:sz="2" w:space="0" w:color="auto"/>
                <w:left w:val="single" w:sz="2" w:space="0" w:color="auto"/>
                <w:bottom w:val="single" w:sz="2" w:space="0" w:color="auto"/>
                <w:right w:val="single" w:sz="2" w:space="0" w:color="auto"/>
              </w:divBdr>
              <w:divsChild>
                <w:div w:id="1611203719">
                  <w:marLeft w:val="0"/>
                  <w:marRight w:val="0"/>
                  <w:marTop w:val="0"/>
                  <w:marBottom w:val="0"/>
                  <w:divBdr>
                    <w:top w:val="single" w:sz="2" w:space="0" w:color="auto"/>
                    <w:left w:val="single" w:sz="2" w:space="0" w:color="auto"/>
                    <w:bottom w:val="single" w:sz="2" w:space="0" w:color="auto"/>
                    <w:right w:val="single" w:sz="2" w:space="0" w:color="auto"/>
                  </w:divBdr>
                  <w:divsChild>
                    <w:div w:id="683869307">
                      <w:marLeft w:val="0"/>
                      <w:marRight w:val="0"/>
                      <w:marTop w:val="0"/>
                      <w:marBottom w:val="0"/>
                      <w:divBdr>
                        <w:top w:val="single" w:sz="2" w:space="0" w:color="auto"/>
                        <w:left w:val="single" w:sz="2" w:space="0" w:color="auto"/>
                        <w:bottom w:val="single" w:sz="2" w:space="0" w:color="auto"/>
                        <w:right w:val="single" w:sz="2" w:space="0" w:color="auto"/>
                      </w:divBdr>
                    </w:div>
                    <w:div w:id="101195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540063">
          <w:marLeft w:val="0"/>
          <w:marRight w:val="0"/>
          <w:marTop w:val="0"/>
          <w:marBottom w:val="0"/>
          <w:divBdr>
            <w:top w:val="single" w:sz="2" w:space="0" w:color="auto"/>
            <w:left w:val="single" w:sz="2" w:space="0" w:color="auto"/>
            <w:bottom w:val="single" w:sz="2" w:space="0" w:color="auto"/>
            <w:right w:val="single" w:sz="2" w:space="0" w:color="auto"/>
          </w:divBdr>
          <w:divsChild>
            <w:div w:id="298653203">
              <w:marLeft w:val="0"/>
              <w:marRight w:val="0"/>
              <w:marTop w:val="0"/>
              <w:marBottom w:val="0"/>
              <w:divBdr>
                <w:top w:val="single" w:sz="2" w:space="0" w:color="auto"/>
                <w:left w:val="single" w:sz="2" w:space="0" w:color="auto"/>
                <w:bottom w:val="single" w:sz="2" w:space="0" w:color="auto"/>
                <w:right w:val="single" w:sz="2" w:space="0" w:color="auto"/>
              </w:divBdr>
              <w:divsChild>
                <w:div w:id="2025353261">
                  <w:marLeft w:val="0"/>
                  <w:marRight w:val="0"/>
                  <w:marTop w:val="0"/>
                  <w:marBottom w:val="0"/>
                  <w:divBdr>
                    <w:top w:val="single" w:sz="2" w:space="0" w:color="auto"/>
                    <w:left w:val="single" w:sz="2" w:space="0" w:color="auto"/>
                    <w:bottom w:val="single" w:sz="2" w:space="0" w:color="auto"/>
                    <w:right w:val="single" w:sz="2" w:space="0" w:color="auto"/>
                  </w:divBdr>
                  <w:divsChild>
                    <w:div w:id="954941551">
                      <w:marLeft w:val="0"/>
                      <w:marRight w:val="0"/>
                      <w:marTop w:val="0"/>
                      <w:marBottom w:val="0"/>
                      <w:divBdr>
                        <w:top w:val="single" w:sz="2" w:space="0" w:color="auto"/>
                        <w:left w:val="single" w:sz="2" w:space="0" w:color="auto"/>
                        <w:bottom w:val="single" w:sz="2" w:space="0" w:color="auto"/>
                        <w:right w:val="single" w:sz="2" w:space="0" w:color="auto"/>
                      </w:divBdr>
                    </w:div>
                    <w:div w:id="185522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6489146">
      <w:bodyDiv w:val="1"/>
      <w:marLeft w:val="0"/>
      <w:marRight w:val="0"/>
      <w:marTop w:val="0"/>
      <w:marBottom w:val="0"/>
      <w:divBdr>
        <w:top w:val="none" w:sz="0" w:space="0" w:color="auto"/>
        <w:left w:val="none" w:sz="0" w:space="0" w:color="auto"/>
        <w:bottom w:val="none" w:sz="0" w:space="0" w:color="auto"/>
        <w:right w:val="none" w:sz="0" w:space="0" w:color="auto"/>
      </w:divBdr>
    </w:div>
    <w:div w:id="796725836">
      <w:bodyDiv w:val="1"/>
      <w:marLeft w:val="0"/>
      <w:marRight w:val="0"/>
      <w:marTop w:val="0"/>
      <w:marBottom w:val="0"/>
      <w:divBdr>
        <w:top w:val="none" w:sz="0" w:space="0" w:color="auto"/>
        <w:left w:val="none" w:sz="0" w:space="0" w:color="auto"/>
        <w:bottom w:val="none" w:sz="0" w:space="0" w:color="auto"/>
        <w:right w:val="none" w:sz="0" w:space="0" w:color="auto"/>
      </w:divBdr>
      <w:divsChild>
        <w:div w:id="818232279">
          <w:marLeft w:val="0"/>
          <w:marRight w:val="0"/>
          <w:marTop w:val="0"/>
          <w:marBottom w:val="0"/>
          <w:divBdr>
            <w:top w:val="single" w:sz="2" w:space="0" w:color="auto"/>
            <w:left w:val="single" w:sz="2" w:space="0" w:color="auto"/>
            <w:bottom w:val="single" w:sz="2" w:space="0" w:color="auto"/>
            <w:right w:val="single" w:sz="2" w:space="0" w:color="auto"/>
          </w:divBdr>
          <w:divsChild>
            <w:div w:id="1494644135">
              <w:marLeft w:val="0"/>
              <w:marRight w:val="0"/>
              <w:marTop w:val="0"/>
              <w:marBottom w:val="0"/>
              <w:divBdr>
                <w:top w:val="single" w:sz="2" w:space="0" w:color="auto"/>
                <w:left w:val="single" w:sz="2" w:space="0" w:color="auto"/>
                <w:bottom w:val="single" w:sz="2" w:space="0" w:color="auto"/>
                <w:right w:val="single" w:sz="2" w:space="0" w:color="auto"/>
              </w:divBdr>
              <w:divsChild>
                <w:div w:id="263076080">
                  <w:marLeft w:val="0"/>
                  <w:marRight w:val="0"/>
                  <w:marTop w:val="0"/>
                  <w:marBottom w:val="0"/>
                  <w:divBdr>
                    <w:top w:val="single" w:sz="2" w:space="0" w:color="auto"/>
                    <w:left w:val="single" w:sz="2" w:space="0" w:color="auto"/>
                    <w:bottom w:val="single" w:sz="2" w:space="0" w:color="auto"/>
                    <w:right w:val="single" w:sz="2" w:space="0" w:color="auto"/>
                  </w:divBdr>
                  <w:divsChild>
                    <w:div w:id="2031299147">
                      <w:marLeft w:val="0"/>
                      <w:marRight w:val="0"/>
                      <w:marTop w:val="0"/>
                      <w:marBottom w:val="0"/>
                      <w:divBdr>
                        <w:top w:val="single" w:sz="2" w:space="0" w:color="auto"/>
                        <w:left w:val="single" w:sz="2" w:space="0" w:color="auto"/>
                        <w:bottom w:val="single" w:sz="2" w:space="0" w:color="auto"/>
                        <w:right w:val="single" w:sz="2" w:space="0" w:color="auto"/>
                      </w:divBdr>
                      <w:divsChild>
                        <w:div w:id="98994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2506397">
      <w:bodyDiv w:val="1"/>
      <w:marLeft w:val="0"/>
      <w:marRight w:val="0"/>
      <w:marTop w:val="0"/>
      <w:marBottom w:val="0"/>
      <w:divBdr>
        <w:top w:val="none" w:sz="0" w:space="0" w:color="auto"/>
        <w:left w:val="none" w:sz="0" w:space="0" w:color="auto"/>
        <w:bottom w:val="none" w:sz="0" w:space="0" w:color="auto"/>
        <w:right w:val="none" w:sz="0" w:space="0" w:color="auto"/>
      </w:divBdr>
      <w:divsChild>
        <w:div w:id="1002585527">
          <w:marLeft w:val="0"/>
          <w:marRight w:val="0"/>
          <w:marTop w:val="0"/>
          <w:marBottom w:val="0"/>
          <w:divBdr>
            <w:top w:val="single" w:sz="2" w:space="0" w:color="auto"/>
            <w:left w:val="single" w:sz="2" w:space="0" w:color="auto"/>
            <w:bottom w:val="single" w:sz="2" w:space="0" w:color="auto"/>
            <w:right w:val="single" w:sz="2" w:space="0" w:color="auto"/>
          </w:divBdr>
        </w:div>
      </w:divsChild>
    </w:div>
    <w:div w:id="806555437">
      <w:bodyDiv w:val="1"/>
      <w:marLeft w:val="0"/>
      <w:marRight w:val="0"/>
      <w:marTop w:val="0"/>
      <w:marBottom w:val="0"/>
      <w:divBdr>
        <w:top w:val="none" w:sz="0" w:space="0" w:color="auto"/>
        <w:left w:val="none" w:sz="0" w:space="0" w:color="auto"/>
        <w:bottom w:val="none" w:sz="0" w:space="0" w:color="auto"/>
        <w:right w:val="none" w:sz="0" w:space="0" w:color="auto"/>
      </w:divBdr>
      <w:divsChild>
        <w:div w:id="491139610">
          <w:marLeft w:val="0"/>
          <w:marRight w:val="0"/>
          <w:marTop w:val="0"/>
          <w:marBottom w:val="0"/>
          <w:divBdr>
            <w:top w:val="single" w:sz="2" w:space="0" w:color="auto"/>
            <w:left w:val="single" w:sz="2" w:space="0" w:color="auto"/>
            <w:bottom w:val="single" w:sz="2" w:space="0" w:color="auto"/>
            <w:right w:val="single" w:sz="2" w:space="0" w:color="auto"/>
          </w:divBdr>
          <w:divsChild>
            <w:div w:id="998926064">
              <w:marLeft w:val="0"/>
              <w:marRight w:val="0"/>
              <w:marTop w:val="0"/>
              <w:marBottom w:val="0"/>
              <w:divBdr>
                <w:top w:val="single" w:sz="2" w:space="0" w:color="auto"/>
                <w:left w:val="single" w:sz="2" w:space="0" w:color="auto"/>
                <w:bottom w:val="single" w:sz="2" w:space="0" w:color="auto"/>
                <w:right w:val="single" w:sz="2" w:space="0" w:color="auto"/>
              </w:divBdr>
              <w:divsChild>
                <w:div w:id="2102991595">
                  <w:marLeft w:val="0"/>
                  <w:marRight w:val="0"/>
                  <w:marTop w:val="0"/>
                  <w:marBottom w:val="0"/>
                  <w:divBdr>
                    <w:top w:val="single" w:sz="2" w:space="0" w:color="auto"/>
                    <w:left w:val="single" w:sz="2" w:space="0" w:color="auto"/>
                    <w:bottom w:val="single" w:sz="2" w:space="0" w:color="auto"/>
                    <w:right w:val="single" w:sz="2" w:space="0" w:color="auto"/>
                  </w:divBdr>
                  <w:divsChild>
                    <w:div w:id="1220631842">
                      <w:marLeft w:val="0"/>
                      <w:marRight w:val="0"/>
                      <w:marTop w:val="0"/>
                      <w:marBottom w:val="0"/>
                      <w:divBdr>
                        <w:top w:val="single" w:sz="2" w:space="0" w:color="auto"/>
                        <w:left w:val="single" w:sz="2" w:space="0" w:color="auto"/>
                        <w:bottom w:val="single" w:sz="2" w:space="0" w:color="auto"/>
                        <w:right w:val="single" w:sz="2" w:space="0" w:color="auto"/>
                      </w:divBdr>
                      <w:divsChild>
                        <w:div w:id="1738824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324469">
      <w:bodyDiv w:val="1"/>
      <w:marLeft w:val="0"/>
      <w:marRight w:val="0"/>
      <w:marTop w:val="0"/>
      <w:marBottom w:val="0"/>
      <w:divBdr>
        <w:top w:val="none" w:sz="0" w:space="0" w:color="auto"/>
        <w:left w:val="none" w:sz="0" w:space="0" w:color="auto"/>
        <w:bottom w:val="none" w:sz="0" w:space="0" w:color="auto"/>
        <w:right w:val="none" w:sz="0" w:space="0" w:color="auto"/>
      </w:divBdr>
      <w:divsChild>
        <w:div w:id="101650541">
          <w:marLeft w:val="0"/>
          <w:marRight w:val="0"/>
          <w:marTop w:val="0"/>
          <w:marBottom w:val="0"/>
          <w:divBdr>
            <w:top w:val="single" w:sz="2" w:space="0" w:color="auto"/>
            <w:left w:val="single" w:sz="2" w:space="0" w:color="auto"/>
            <w:bottom w:val="single" w:sz="2" w:space="0" w:color="auto"/>
            <w:right w:val="single" w:sz="2" w:space="0" w:color="auto"/>
          </w:divBdr>
        </w:div>
      </w:divsChild>
    </w:div>
    <w:div w:id="809782192">
      <w:bodyDiv w:val="1"/>
      <w:marLeft w:val="0"/>
      <w:marRight w:val="0"/>
      <w:marTop w:val="0"/>
      <w:marBottom w:val="0"/>
      <w:divBdr>
        <w:top w:val="none" w:sz="0" w:space="0" w:color="auto"/>
        <w:left w:val="none" w:sz="0" w:space="0" w:color="auto"/>
        <w:bottom w:val="none" w:sz="0" w:space="0" w:color="auto"/>
        <w:right w:val="none" w:sz="0" w:space="0" w:color="auto"/>
      </w:divBdr>
    </w:div>
    <w:div w:id="814178722">
      <w:bodyDiv w:val="1"/>
      <w:marLeft w:val="0"/>
      <w:marRight w:val="0"/>
      <w:marTop w:val="0"/>
      <w:marBottom w:val="0"/>
      <w:divBdr>
        <w:top w:val="none" w:sz="0" w:space="0" w:color="auto"/>
        <w:left w:val="none" w:sz="0" w:space="0" w:color="auto"/>
        <w:bottom w:val="none" w:sz="0" w:space="0" w:color="auto"/>
        <w:right w:val="none" w:sz="0" w:space="0" w:color="auto"/>
      </w:divBdr>
      <w:divsChild>
        <w:div w:id="1892499672">
          <w:marLeft w:val="0"/>
          <w:marRight w:val="0"/>
          <w:marTop w:val="0"/>
          <w:marBottom w:val="0"/>
          <w:divBdr>
            <w:top w:val="single" w:sz="2" w:space="0" w:color="auto"/>
            <w:left w:val="single" w:sz="2" w:space="0" w:color="auto"/>
            <w:bottom w:val="single" w:sz="2" w:space="0" w:color="auto"/>
            <w:right w:val="single" w:sz="2" w:space="0" w:color="auto"/>
          </w:divBdr>
          <w:divsChild>
            <w:div w:id="1768774358">
              <w:marLeft w:val="0"/>
              <w:marRight w:val="0"/>
              <w:marTop w:val="0"/>
              <w:marBottom w:val="0"/>
              <w:divBdr>
                <w:top w:val="single" w:sz="2" w:space="0" w:color="auto"/>
                <w:left w:val="single" w:sz="2" w:space="0" w:color="auto"/>
                <w:bottom w:val="single" w:sz="2" w:space="0" w:color="auto"/>
                <w:right w:val="single" w:sz="2" w:space="0" w:color="auto"/>
              </w:divBdr>
              <w:divsChild>
                <w:div w:id="163588488">
                  <w:marLeft w:val="0"/>
                  <w:marRight w:val="0"/>
                  <w:marTop w:val="0"/>
                  <w:marBottom w:val="0"/>
                  <w:divBdr>
                    <w:top w:val="single" w:sz="2" w:space="0" w:color="auto"/>
                    <w:left w:val="single" w:sz="2" w:space="0" w:color="auto"/>
                    <w:bottom w:val="single" w:sz="2" w:space="0" w:color="auto"/>
                    <w:right w:val="single" w:sz="2" w:space="0" w:color="auto"/>
                  </w:divBdr>
                  <w:divsChild>
                    <w:div w:id="1855998941">
                      <w:marLeft w:val="0"/>
                      <w:marRight w:val="0"/>
                      <w:marTop w:val="0"/>
                      <w:marBottom w:val="0"/>
                      <w:divBdr>
                        <w:top w:val="single" w:sz="2" w:space="0" w:color="auto"/>
                        <w:left w:val="single" w:sz="2" w:space="0" w:color="auto"/>
                        <w:bottom w:val="single" w:sz="2" w:space="0" w:color="auto"/>
                        <w:right w:val="single" w:sz="2" w:space="0" w:color="auto"/>
                      </w:divBdr>
                      <w:divsChild>
                        <w:div w:id="91936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8498670">
      <w:bodyDiv w:val="1"/>
      <w:marLeft w:val="0"/>
      <w:marRight w:val="0"/>
      <w:marTop w:val="0"/>
      <w:marBottom w:val="0"/>
      <w:divBdr>
        <w:top w:val="none" w:sz="0" w:space="0" w:color="auto"/>
        <w:left w:val="none" w:sz="0" w:space="0" w:color="auto"/>
        <w:bottom w:val="none" w:sz="0" w:space="0" w:color="auto"/>
        <w:right w:val="none" w:sz="0" w:space="0" w:color="auto"/>
      </w:divBdr>
      <w:divsChild>
        <w:div w:id="815487801">
          <w:marLeft w:val="0"/>
          <w:marRight w:val="0"/>
          <w:marTop w:val="0"/>
          <w:marBottom w:val="0"/>
          <w:divBdr>
            <w:top w:val="single" w:sz="2" w:space="0" w:color="auto"/>
            <w:left w:val="single" w:sz="2" w:space="0" w:color="auto"/>
            <w:bottom w:val="single" w:sz="2" w:space="0" w:color="auto"/>
            <w:right w:val="single" w:sz="2" w:space="0" w:color="auto"/>
          </w:divBdr>
          <w:divsChild>
            <w:div w:id="813258529">
              <w:marLeft w:val="0"/>
              <w:marRight w:val="0"/>
              <w:marTop w:val="0"/>
              <w:marBottom w:val="0"/>
              <w:divBdr>
                <w:top w:val="single" w:sz="2" w:space="0" w:color="auto"/>
                <w:left w:val="single" w:sz="2" w:space="0" w:color="auto"/>
                <w:bottom w:val="single" w:sz="2" w:space="0" w:color="auto"/>
                <w:right w:val="single" w:sz="2" w:space="0" w:color="auto"/>
              </w:divBdr>
              <w:divsChild>
                <w:div w:id="1488209863">
                  <w:marLeft w:val="0"/>
                  <w:marRight w:val="0"/>
                  <w:marTop w:val="0"/>
                  <w:marBottom w:val="0"/>
                  <w:divBdr>
                    <w:top w:val="single" w:sz="2" w:space="0" w:color="auto"/>
                    <w:left w:val="single" w:sz="2" w:space="0" w:color="auto"/>
                    <w:bottom w:val="single" w:sz="2" w:space="0" w:color="auto"/>
                    <w:right w:val="single" w:sz="2" w:space="0" w:color="auto"/>
                  </w:divBdr>
                  <w:divsChild>
                    <w:div w:id="1681858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1904468">
          <w:marLeft w:val="0"/>
          <w:marRight w:val="0"/>
          <w:marTop w:val="100"/>
          <w:marBottom w:val="100"/>
          <w:divBdr>
            <w:top w:val="single" w:sz="2" w:space="0" w:color="auto"/>
            <w:left w:val="single" w:sz="2" w:space="0" w:color="auto"/>
            <w:bottom w:val="single" w:sz="2" w:space="0" w:color="auto"/>
            <w:right w:val="single" w:sz="2" w:space="0" w:color="auto"/>
          </w:divBdr>
          <w:divsChild>
            <w:div w:id="143815691">
              <w:marLeft w:val="0"/>
              <w:marRight w:val="0"/>
              <w:marTop w:val="0"/>
              <w:marBottom w:val="0"/>
              <w:divBdr>
                <w:top w:val="single" w:sz="2" w:space="0" w:color="auto"/>
                <w:left w:val="single" w:sz="2" w:space="0" w:color="auto"/>
                <w:bottom w:val="single" w:sz="2" w:space="0" w:color="auto"/>
                <w:right w:val="single" w:sz="2" w:space="0" w:color="auto"/>
              </w:divBdr>
              <w:divsChild>
                <w:div w:id="1683631227">
                  <w:marLeft w:val="0"/>
                  <w:marRight w:val="0"/>
                  <w:marTop w:val="0"/>
                  <w:marBottom w:val="0"/>
                  <w:divBdr>
                    <w:top w:val="single" w:sz="2" w:space="0" w:color="auto"/>
                    <w:left w:val="single" w:sz="2" w:space="0" w:color="auto"/>
                    <w:bottom w:val="single" w:sz="2" w:space="0" w:color="auto"/>
                    <w:right w:val="single" w:sz="2" w:space="0" w:color="auto"/>
                  </w:divBdr>
                  <w:divsChild>
                    <w:div w:id="2002610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3594607">
      <w:bodyDiv w:val="1"/>
      <w:marLeft w:val="0"/>
      <w:marRight w:val="0"/>
      <w:marTop w:val="0"/>
      <w:marBottom w:val="0"/>
      <w:divBdr>
        <w:top w:val="none" w:sz="0" w:space="0" w:color="auto"/>
        <w:left w:val="none" w:sz="0" w:space="0" w:color="auto"/>
        <w:bottom w:val="none" w:sz="0" w:space="0" w:color="auto"/>
        <w:right w:val="none" w:sz="0" w:space="0" w:color="auto"/>
      </w:divBdr>
    </w:div>
    <w:div w:id="827795111">
      <w:bodyDiv w:val="1"/>
      <w:marLeft w:val="0"/>
      <w:marRight w:val="0"/>
      <w:marTop w:val="0"/>
      <w:marBottom w:val="0"/>
      <w:divBdr>
        <w:top w:val="none" w:sz="0" w:space="0" w:color="auto"/>
        <w:left w:val="none" w:sz="0" w:space="0" w:color="auto"/>
        <w:bottom w:val="none" w:sz="0" w:space="0" w:color="auto"/>
        <w:right w:val="none" w:sz="0" w:space="0" w:color="auto"/>
      </w:divBdr>
      <w:divsChild>
        <w:div w:id="325671034">
          <w:marLeft w:val="0"/>
          <w:marRight w:val="0"/>
          <w:marTop w:val="100"/>
          <w:marBottom w:val="100"/>
          <w:divBdr>
            <w:top w:val="single" w:sz="2" w:space="0" w:color="auto"/>
            <w:left w:val="single" w:sz="2" w:space="0" w:color="auto"/>
            <w:bottom w:val="single" w:sz="2" w:space="0" w:color="auto"/>
            <w:right w:val="single" w:sz="2" w:space="0" w:color="auto"/>
          </w:divBdr>
          <w:divsChild>
            <w:div w:id="1094207784">
              <w:marLeft w:val="0"/>
              <w:marRight w:val="0"/>
              <w:marTop w:val="0"/>
              <w:marBottom w:val="0"/>
              <w:divBdr>
                <w:top w:val="single" w:sz="2" w:space="0" w:color="auto"/>
                <w:left w:val="single" w:sz="2" w:space="0" w:color="auto"/>
                <w:bottom w:val="single" w:sz="2" w:space="0" w:color="auto"/>
                <w:right w:val="single" w:sz="2" w:space="0" w:color="auto"/>
              </w:divBdr>
              <w:divsChild>
                <w:div w:id="1524592880">
                  <w:marLeft w:val="0"/>
                  <w:marRight w:val="0"/>
                  <w:marTop w:val="0"/>
                  <w:marBottom w:val="0"/>
                  <w:divBdr>
                    <w:top w:val="single" w:sz="2" w:space="0" w:color="auto"/>
                    <w:left w:val="single" w:sz="2" w:space="0" w:color="auto"/>
                    <w:bottom w:val="single" w:sz="2" w:space="0" w:color="auto"/>
                    <w:right w:val="single" w:sz="2" w:space="0" w:color="auto"/>
                  </w:divBdr>
                  <w:divsChild>
                    <w:div w:id="163789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578056">
          <w:marLeft w:val="0"/>
          <w:marRight w:val="0"/>
          <w:marTop w:val="0"/>
          <w:marBottom w:val="0"/>
          <w:divBdr>
            <w:top w:val="single" w:sz="2" w:space="0" w:color="auto"/>
            <w:left w:val="single" w:sz="2" w:space="0" w:color="auto"/>
            <w:bottom w:val="single" w:sz="2" w:space="0" w:color="auto"/>
            <w:right w:val="single" w:sz="2" w:space="0" w:color="auto"/>
          </w:divBdr>
          <w:divsChild>
            <w:div w:id="285550826">
              <w:marLeft w:val="0"/>
              <w:marRight w:val="0"/>
              <w:marTop w:val="0"/>
              <w:marBottom w:val="0"/>
              <w:divBdr>
                <w:top w:val="single" w:sz="2" w:space="0" w:color="auto"/>
                <w:left w:val="single" w:sz="2" w:space="0" w:color="auto"/>
                <w:bottom w:val="single" w:sz="2" w:space="0" w:color="auto"/>
                <w:right w:val="single" w:sz="2" w:space="0" w:color="auto"/>
              </w:divBdr>
              <w:divsChild>
                <w:div w:id="27687948">
                  <w:marLeft w:val="0"/>
                  <w:marRight w:val="0"/>
                  <w:marTop w:val="0"/>
                  <w:marBottom w:val="0"/>
                  <w:divBdr>
                    <w:top w:val="single" w:sz="2" w:space="0" w:color="auto"/>
                    <w:left w:val="single" w:sz="2" w:space="0" w:color="auto"/>
                    <w:bottom w:val="single" w:sz="2" w:space="0" w:color="auto"/>
                    <w:right w:val="single" w:sz="2" w:space="0" w:color="auto"/>
                  </w:divBdr>
                  <w:divsChild>
                    <w:div w:id="163074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1776298">
      <w:bodyDiv w:val="1"/>
      <w:marLeft w:val="0"/>
      <w:marRight w:val="0"/>
      <w:marTop w:val="0"/>
      <w:marBottom w:val="0"/>
      <w:divBdr>
        <w:top w:val="none" w:sz="0" w:space="0" w:color="auto"/>
        <w:left w:val="none" w:sz="0" w:space="0" w:color="auto"/>
        <w:bottom w:val="none" w:sz="0" w:space="0" w:color="auto"/>
        <w:right w:val="none" w:sz="0" w:space="0" w:color="auto"/>
      </w:divBdr>
    </w:div>
    <w:div w:id="852459407">
      <w:bodyDiv w:val="1"/>
      <w:marLeft w:val="0"/>
      <w:marRight w:val="0"/>
      <w:marTop w:val="0"/>
      <w:marBottom w:val="0"/>
      <w:divBdr>
        <w:top w:val="none" w:sz="0" w:space="0" w:color="auto"/>
        <w:left w:val="none" w:sz="0" w:space="0" w:color="auto"/>
        <w:bottom w:val="none" w:sz="0" w:space="0" w:color="auto"/>
        <w:right w:val="none" w:sz="0" w:space="0" w:color="auto"/>
      </w:divBdr>
      <w:divsChild>
        <w:div w:id="1007515074">
          <w:marLeft w:val="0"/>
          <w:marRight w:val="0"/>
          <w:marTop w:val="0"/>
          <w:marBottom w:val="0"/>
          <w:divBdr>
            <w:top w:val="single" w:sz="2" w:space="0" w:color="auto"/>
            <w:left w:val="single" w:sz="2" w:space="0" w:color="auto"/>
            <w:bottom w:val="single" w:sz="2" w:space="0" w:color="auto"/>
            <w:right w:val="single" w:sz="2" w:space="0" w:color="auto"/>
          </w:divBdr>
          <w:divsChild>
            <w:div w:id="1735660230">
              <w:marLeft w:val="0"/>
              <w:marRight w:val="0"/>
              <w:marTop w:val="0"/>
              <w:marBottom w:val="0"/>
              <w:divBdr>
                <w:top w:val="single" w:sz="2" w:space="0" w:color="auto"/>
                <w:left w:val="single" w:sz="2" w:space="0" w:color="auto"/>
                <w:bottom w:val="single" w:sz="2" w:space="0" w:color="auto"/>
                <w:right w:val="single" w:sz="2" w:space="0" w:color="auto"/>
              </w:divBdr>
              <w:divsChild>
                <w:div w:id="119809329">
                  <w:marLeft w:val="0"/>
                  <w:marRight w:val="0"/>
                  <w:marTop w:val="0"/>
                  <w:marBottom w:val="0"/>
                  <w:divBdr>
                    <w:top w:val="single" w:sz="2" w:space="0" w:color="auto"/>
                    <w:left w:val="single" w:sz="2" w:space="0" w:color="auto"/>
                    <w:bottom w:val="single" w:sz="2" w:space="0" w:color="auto"/>
                    <w:right w:val="single" w:sz="2" w:space="0" w:color="auto"/>
                  </w:divBdr>
                  <w:divsChild>
                    <w:div w:id="666398614">
                      <w:marLeft w:val="0"/>
                      <w:marRight w:val="0"/>
                      <w:marTop w:val="0"/>
                      <w:marBottom w:val="0"/>
                      <w:divBdr>
                        <w:top w:val="single" w:sz="2" w:space="0" w:color="auto"/>
                        <w:left w:val="single" w:sz="2" w:space="0" w:color="auto"/>
                        <w:bottom w:val="single" w:sz="2" w:space="0" w:color="auto"/>
                        <w:right w:val="single" w:sz="2" w:space="0" w:color="auto"/>
                      </w:divBdr>
                      <w:divsChild>
                        <w:div w:id="103588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5076440">
      <w:bodyDiv w:val="1"/>
      <w:marLeft w:val="0"/>
      <w:marRight w:val="0"/>
      <w:marTop w:val="0"/>
      <w:marBottom w:val="0"/>
      <w:divBdr>
        <w:top w:val="none" w:sz="0" w:space="0" w:color="auto"/>
        <w:left w:val="none" w:sz="0" w:space="0" w:color="auto"/>
        <w:bottom w:val="none" w:sz="0" w:space="0" w:color="auto"/>
        <w:right w:val="none" w:sz="0" w:space="0" w:color="auto"/>
      </w:divBdr>
      <w:divsChild>
        <w:div w:id="1774088284">
          <w:marLeft w:val="0"/>
          <w:marRight w:val="0"/>
          <w:marTop w:val="0"/>
          <w:marBottom w:val="0"/>
          <w:divBdr>
            <w:top w:val="single" w:sz="2" w:space="0" w:color="auto"/>
            <w:left w:val="single" w:sz="2" w:space="0" w:color="auto"/>
            <w:bottom w:val="single" w:sz="2" w:space="0" w:color="auto"/>
            <w:right w:val="single" w:sz="2" w:space="0" w:color="auto"/>
          </w:divBdr>
          <w:divsChild>
            <w:div w:id="79062793">
              <w:marLeft w:val="0"/>
              <w:marRight w:val="0"/>
              <w:marTop w:val="0"/>
              <w:marBottom w:val="0"/>
              <w:divBdr>
                <w:top w:val="single" w:sz="2" w:space="0" w:color="auto"/>
                <w:left w:val="single" w:sz="2" w:space="0" w:color="auto"/>
                <w:bottom w:val="single" w:sz="2" w:space="0" w:color="auto"/>
                <w:right w:val="single" w:sz="2" w:space="0" w:color="auto"/>
              </w:divBdr>
              <w:divsChild>
                <w:div w:id="3678664">
                  <w:marLeft w:val="0"/>
                  <w:marRight w:val="0"/>
                  <w:marTop w:val="0"/>
                  <w:marBottom w:val="0"/>
                  <w:divBdr>
                    <w:top w:val="single" w:sz="2" w:space="0" w:color="auto"/>
                    <w:left w:val="single" w:sz="2" w:space="0" w:color="auto"/>
                    <w:bottom w:val="single" w:sz="2" w:space="0" w:color="auto"/>
                    <w:right w:val="single" w:sz="2" w:space="0" w:color="auto"/>
                  </w:divBdr>
                  <w:divsChild>
                    <w:div w:id="101464702">
                      <w:marLeft w:val="0"/>
                      <w:marRight w:val="0"/>
                      <w:marTop w:val="0"/>
                      <w:marBottom w:val="0"/>
                      <w:divBdr>
                        <w:top w:val="single" w:sz="2" w:space="0" w:color="auto"/>
                        <w:left w:val="single" w:sz="2" w:space="0" w:color="auto"/>
                        <w:bottom w:val="single" w:sz="2" w:space="0" w:color="auto"/>
                        <w:right w:val="single" w:sz="2" w:space="0" w:color="auto"/>
                      </w:divBdr>
                      <w:divsChild>
                        <w:div w:id="8973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490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41507">
          <w:marLeft w:val="0"/>
          <w:marRight w:val="0"/>
          <w:marTop w:val="0"/>
          <w:marBottom w:val="0"/>
          <w:divBdr>
            <w:top w:val="single" w:sz="2" w:space="0" w:color="auto"/>
            <w:left w:val="single" w:sz="2" w:space="0" w:color="auto"/>
            <w:bottom w:val="single" w:sz="2" w:space="0" w:color="auto"/>
            <w:right w:val="single" w:sz="2" w:space="0" w:color="auto"/>
          </w:divBdr>
          <w:divsChild>
            <w:div w:id="1655260153">
              <w:marLeft w:val="0"/>
              <w:marRight w:val="0"/>
              <w:marTop w:val="0"/>
              <w:marBottom w:val="0"/>
              <w:divBdr>
                <w:top w:val="single" w:sz="2" w:space="0" w:color="auto"/>
                <w:left w:val="single" w:sz="2" w:space="0" w:color="auto"/>
                <w:bottom w:val="single" w:sz="2" w:space="0" w:color="auto"/>
                <w:right w:val="single" w:sz="2" w:space="0" w:color="auto"/>
              </w:divBdr>
              <w:divsChild>
                <w:div w:id="1802191626">
                  <w:marLeft w:val="0"/>
                  <w:marRight w:val="0"/>
                  <w:marTop w:val="0"/>
                  <w:marBottom w:val="0"/>
                  <w:divBdr>
                    <w:top w:val="single" w:sz="2" w:space="0" w:color="auto"/>
                    <w:left w:val="single" w:sz="2" w:space="0" w:color="auto"/>
                    <w:bottom w:val="single" w:sz="2" w:space="0" w:color="auto"/>
                    <w:right w:val="single" w:sz="2" w:space="0" w:color="auto"/>
                  </w:divBdr>
                  <w:divsChild>
                    <w:div w:id="2060086095">
                      <w:marLeft w:val="0"/>
                      <w:marRight w:val="0"/>
                      <w:marTop w:val="0"/>
                      <w:marBottom w:val="0"/>
                      <w:divBdr>
                        <w:top w:val="single" w:sz="2" w:space="0" w:color="auto"/>
                        <w:left w:val="single" w:sz="2" w:space="0" w:color="auto"/>
                        <w:bottom w:val="single" w:sz="2" w:space="0" w:color="auto"/>
                        <w:right w:val="single" w:sz="2" w:space="0" w:color="auto"/>
                      </w:divBdr>
                      <w:divsChild>
                        <w:div w:id="85245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6969770">
      <w:bodyDiv w:val="1"/>
      <w:marLeft w:val="0"/>
      <w:marRight w:val="0"/>
      <w:marTop w:val="0"/>
      <w:marBottom w:val="0"/>
      <w:divBdr>
        <w:top w:val="none" w:sz="0" w:space="0" w:color="auto"/>
        <w:left w:val="none" w:sz="0" w:space="0" w:color="auto"/>
        <w:bottom w:val="none" w:sz="0" w:space="0" w:color="auto"/>
        <w:right w:val="none" w:sz="0" w:space="0" w:color="auto"/>
      </w:divBdr>
    </w:div>
    <w:div w:id="880482835">
      <w:bodyDiv w:val="1"/>
      <w:marLeft w:val="0"/>
      <w:marRight w:val="0"/>
      <w:marTop w:val="0"/>
      <w:marBottom w:val="0"/>
      <w:divBdr>
        <w:top w:val="none" w:sz="0" w:space="0" w:color="auto"/>
        <w:left w:val="none" w:sz="0" w:space="0" w:color="auto"/>
        <w:bottom w:val="none" w:sz="0" w:space="0" w:color="auto"/>
        <w:right w:val="none" w:sz="0" w:space="0" w:color="auto"/>
      </w:divBdr>
      <w:divsChild>
        <w:div w:id="461847407">
          <w:marLeft w:val="0"/>
          <w:marRight w:val="0"/>
          <w:marTop w:val="0"/>
          <w:marBottom w:val="0"/>
          <w:divBdr>
            <w:top w:val="single" w:sz="2" w:space="0" w:color="auto"/>
            <w:left w:val="single" w:sz="2" w:space="0" w:color="auto"/>
            <w:bottom w:val="single" w:sz="2" w:space="0" w:color="auto"/>
            <w:right w:val="single" w:sz="2" w:space="0" w:color="auto"/>
          </w:divBdr>
        </w:div>
        <w:div w:id="1379549132">
          <w:marLeft w:val="0"/>
          <w:marRight w:val="0"/>
          <w:marTop w:val="0"/>
          <w:marBottom w:val="0"/>
          <w:divBdr>
            <w:top w:val="single" w:sz="2" w:space="0" w:color="auto"/>
            <w:left w:val="single" w:sz="2" w:space="0" w:color="auto"/>
            <w:bottom w:val="single" w:sz="2" w:space="0" w:color="auto"/>
            <w:right w:val="single" w:sz="2" w:space="0" w:color="auto"/>
          </w:divBdr>
        </w:div>
      </w:divsChild>
    </w:div>
    <w:div w:id="882056372">
      <w:bodyDiv w:val="1"/>
      <w:marLeft w:val="0"/>
      <w:marRight w:val="0"/>
      <w:marTop w:val="0"/>
      <w:marBottom w:val="0"/>
      <w:divBdr>
        <w:top w:val="none" w:sz="0" w:space="0" w:color="auto"/>
        <w:left w:val="none" w:sz="0" w:space="0" w:color="auto"/>
        <w:bottom w:val="none" w:sz="0" w:space="0" w:color="auto"/>
        <w:right w:val="none" w:sz="0" w:space="0" w:color="auto"/>
      </w:divBdr>
      <w:divsChild>
        <w:div w:id="398871232">
          <w:marLeft w:val="0"/>
          <w:marRight w:val="0"/>
          <w:marTop w:val="0"/>
          <w:marBottom w:val="0"/>
          <w:divBdr>
            <w:top w:val="single" w:sz="2" w:space="0" w:color="auto"/>
            <w:left w:val="single" w:sz="2" w:space="0" w:color="auto"/>
            <w:bottom w:val="single" w:sz="2" w:space="0" w:color="auto"/>
            <w:right w:val="single" w:sz="2" w:space="0" w:color="auto"/>
          </w:divBdr>
        </w:div>
        <w:div w:id="1132678374">
          <w:marLeft w:val="0"/>
          <w:marRight w:val="0"/>
          <w:marTop w:val="0"/>
          <w:marBottom w:val="0"/>
          <w:divBdr>
            <w:top w:val="single" w:sz="2" w:space="0" w:color="auto"/>
            <w:left w:val="single" w:sz="2" w:space="0" w:color="auto"/>
            <w:bottom w:val="single" w:sz="2" w:space="0" w:color="auto"/>
            <w:right w:val="single" w:sz="2" w:space="0" w:color="auto"/>
          </w:divBdr>
        </w:div>
      </w:divsChild>
    </w:div>
    <w:div w:id="884409244">
      <w:bodyDiv w:val="1"/>
      <w:marLeft w:val="0"/>
      <w:marRight w:val="0"/>
      <w:marTop w:val="0"/>
      <w:marBottom w:val="0"/>
      <w:divBdr>
        <w:top w:val="none" w:sz="0" w:space="0" w:color="auto"/>
        <w:left w:val="none" w:sz="0" w:space="0" w:color="auto"/>
        <w:bottom w:val="none" w:sz="0" w:space="0" w:color="auto"/>
        <w:right w:val="none" w:sz="0" w:space="0" w:color="auto"/>
      </w:divBdr>
    </w:div>
    <w:div w:id="887761917">
      <w:bodyDiv w:val="1"/>
      <w:marLeft w:val="0"/>
      <w:marRight w:val="0"/>
      <w:marTop w:val="0"/>
      <w:marBottom w:val="0"/>
      <w:divBdr>
        <w:top w:val="none" w:sz="0" w:space="0" w:color="auto"/>
        <w:left w:val="none" w:sz="0" w:space="0" w:color="auto"/>
        <w:bottom w:val="none" w:sz="0" w:space="0" w:color="auto"/>
        <w:right w:val="none" w:sz="0" w:space="0" w:color="auto"/>
      </w:divBdr>
    </w:div>
    <w:div w:id="899631871">
      <w:bodyDiv w:val="1"/>
      <w:marLeft w:val="0"/>
      <w:marRight w:val="0"/>
      <w:marTop w:val="0"/>
      <w:marBottom w:val="0"/>
      <w:divBdr>
        <w:top w:val="none" w:sz="0" w:space="0" w:color="auto"/>
        <w:left w:val="none" w:sz="0" w:space="0" w:color="auto"/>
        <w:bottom w:val="none" w:sz="0" w:space="0" w:color="auto"/>
        <w:right w:val="none" w:sz="0" w:space="0" w:color="auto"/>
      </w:divBdr>
      <w:divsChild>
        <w:div w:id="443501001">
          <w:marLeft w:val="0"/>
          <w:marRight w:val="0"/>
          <w:marTop w:val="0"/>
          <w:marBottom w:val="0"/>
          <w:divBdr>
            <w:top w:val="single" w:sz="2" w:space="0" w:color="auto"/>
            <w:left w:val="single" w:sz="2" w:space="0" w:color="auto"/>
            <w:bottom w:val="single" w:sz="2" w:space="0" w:color="auto"/>
            <w:right w:val="single" w:sz="2" w:space="0" w:color="auto"/>
          </w:divBdr>
        </w:div>
        <w:div w:id="1458448824">
          <w:marLeft w:val="0"/>
          <w:marRight w:val="0"/>
          <w:marTop w:val="0"/>
          <w:marBottom w:val="0"/>
          <w:divBdr>
            <w:top w:val="single" w:sz="2" w:space="0" w:color="auto"/>
            <w:left w:val="single" w:sz="2" w:space="0" w:color="auto"/>
            <w:bottom w:val="single" w:sz="2" w:space="0" w:color="auto"/>
            <w:right w:val="single" w:sz="2" w:space="0" w:color="auto"/>
          </w:divBdr>
        </w:div>
      </w:divsChild>
    </w:div>
    <w:div w:id="901059073">
      <w:bodyDiv w:val="1"/>
      <w:marLeft w:val="0"/>
      <w:marRight w:val="0"/>
      <w:marTop w:val="0"/>
      <w:marBottom w:val="0"/>
      <w:divBdr>
        <w:top w:val="none" w:sz="0" w:space="0" w:color="auto"/>
        <w:left w:val="none" w:sz="0" w:space="0" w:color="auto"/>
        <w:bottom w:val="none" w:sz="0" w:space="0" w:color="auto"/>
        <w:right w:val="none" w:sz="0" w:space="0" w:color="auto"/>
      </w:divBdr>
      <w:divsChild>
        <w:div w:id="2011135423">
          <w:marLeft w:val="0"/>
          <w:marRight w:val="0"/>
          <w:marTop w:val="0"/>
          <w:marBottom w:val="0"/>
          <w:divBdr>
            <w:top w:val="single" w:sz="2" w:space="0" w:color="auto"/>
            <w:left w:val="single" w:sz="2" w:space="0" w:color="auto"/>
            <w:bottom w:val="single" w:sz="2" w:space="0" w:color="auto"/>
            <w:right w:val="single" w:sz="2" w:space="0" w:color="auto"/>
          </w:divBdr>
          <w:divsChild>
            <w:div w:id="1091126653">
              <w:marLeft w:val="0"/>
              <w:marRight w:val="0"/>
              <w:marTop w:val="0"/>
              <w:marBottom w:val="0"/>
              <w:divBdr>
                <w:top w:val="single" w:sz="2" w:space="0" w:color="auto"/>
                <w:left w:val="single" w:sz="2" w:space="0" w:color="auto"/>
                <w:bottom w:val="single" w:sz="2" w:space="0" w:color="auto"/>
                <w:right w:val="single" w:sz="2" w:space="0" w:color="auto"/>
              </w:divBdr>
              <w:divsChild>
                <w:div w:id="1848716149">
                  <w:marLeft w:val="0"/>
                  <w:marRight w:val="0"/>
                  <w:marTop w:val="0"/>
                  <w:marBottom w:val="0"/>
                  <w:divBdr>
                    <w:top w:val="single" w:sz="2" w:space="0" w:color="auto"/>
                    <w:left w:val="single" w:sz="2" w:space="0" w:color="auto"/>
                    <w:bottom w:val="single" w:sz="2" w:space="0" w:color="auto"/>
                    <w:right w:val="single" w:sz="2" w:space="0" w:color="auto"/>
                  </w:divBdr>
                  <w:divsChild>
                    <w:div w:id="1076516115">
                      <w:marLeft w:val="0"/>
                      <w:marRight w:val="0"/>
                      <w:marTop w:val="0"/>
                      <w:marBottom w:val="0"/>
                      <w:divBdr>
                        <w:top w:val="single" w:sz="2" w:space="0" w:color="auto"/>
                        <w:left w:val="single" w:sz="2" w:space="0" w:color="auto"/>
                        <w:bottom w:val="single" w:sz="2" w:space="0" w:color="auto"/>
                        <w:right w:val="single" w:sz="2" w:space="0" w:color="auto"/>
                      </w:divBdr>
                      <w:divsChild>
                        <w:div w:id="214454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1793665">
      <w:bodyDiv w:val="1"/>
      <w:marLeft w:val="0"/>
      <w:marRight w:val="0"/>
      <w:marTop w:val="0"/>
      <w:marBottom w:val="0"/>
      <w:divBdr>
        <w:top w:val="none" w:sz="0" w:space="0" w:color="auto"/>
        <w:left w:val="none" w:sz="0" w:space="0" w:color="auto"/>
        <w:bottom w:val="none" w:sz="0" w:space="0" w:color="auto"/>
        <w:right w:val="none" w:sz="0" w:space="0" w:color="auto"/>
      </w:divBdr>
    </w:div>
    <w:div w:id="903835584">
      <w:bodyDiv w:val="1"/>
      <w:marLeft w:val="0"/>
      <w:marRight w:val="0"/>
      <w:marTop w:val="0"/>
      <w:marBottom w:val="0"/>
      <w:divBdr>
        <w:top w:val="none" w:sz="0" w:space="0" w:color="auto"/>
        <w:left w:val="none" w:sz="0" w:space="0" w:color="auto"/>
        <w:bottom w:val="none" w:sz="0" w:space="0" w:color="auto"/>
        <w:right w:val="none" w:sz="0" w:space="0" w:color="auto"/>
      </w:divBdr>
      <w:divsChild>
        <w:div w:id="599340347">
          <w:marLeft w:val="0"/>
          <w:marRight w:val="0"/>
          <w:marTop w:val="0"/>
          <w:marBottom w:val="0"/>
          <w:divBdr>
            <w:top w:val="single" w:sz="2" w:space="0" w:color="auto"/>
            <w:left w:val="single" w:sz="2" w:space="0" w:color="auto"/>
            <w:bottom w:val="single" w:sz="2" w:space="0" w:color="auto"/>
            <w:right w:val="single" w:sz="2" w:space="0" w:color="auto"/>
          </w:divBdr>
          <w:divsChild>
            <w:div w:id="197090398">
              <w:marLeft w:val="0"/>
              <w:marRight w:val="0"/>
              <w:marTop w:val="0"/>
              <w:marBottom w:val="0"/>
              <w:divBdr>
                <w:top w:val="single" w:sz="2" w:space="0" w:color="auto"/>
                <w:left w:val="single" w:sz="2" w:space="0" w:color="auto"/>
                <w:bottom w:val="single" w:sz="2" w:space="0" w:color="auto"/>
                <w:right w:val="single" w:sz="2" w:space="0" w:color="auto"/>
              </w:divBdr>
              <w:divsChild>
                <w:div w:id="1809977412">
                  <w:marLeft w:val="0"/>
                  <w:marRight w:val="0"/>
                  <w:marTop w:val="0"/>
                  <w:marBottom w:val="0"/>
                  <w:divBdr>
                    <w:top w:val="single" w:sz="2" w:space="0" w:color="auto"/>
                    <w:left w:val="single" w:sz="2" w:space="0" w:color="auto"/>
                    <w:bottom w:val="single" w:sz="2" w:space="0" w:color="auto"/>
                    <w:right w:val="single" w:sz="2" w:space="0" w:color="auto"/>
                  </w:divBdr>
                  <w:divsChild>
                    <w:div w:id="1687634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231978">
          <w:marLeft w:val="0"/>
          <w:marRight w:val="0"/>
          <w:marTop w:val="100"/>
          <w:marBottom w:val="100"/>
          <w:divBdr>
            <w:top w:val="single" w:sz="2" w:space="0" w:color="auto"/>
            <w:left w:val="single" w:sz="2" w:space="0" w:color="auto"/>
            <w:bottom w:val="single" w:sz="2" w:space="0" w:color="auto"/>
            <w:right w:val="single" w:sz="2" w:space="0" w:color="auto"/>
          </w:divBdr>
          <w:divsChild>
            <w:div w:id="1223563084">
              <w:marLeft w:val="0"/>
              <w:marRight w:val="0"/>
              <w:marTop w:val="0"/>
              <w:marBottom w:val="0"/>
              <w:divBdr>
                <w:top w:val="single" w:sz="2" w:space="0" w:color="auto"/>
                <w:left w:val="single" w:sz="2" w:space="0" w:color="auto"/>
                <w:bottom w:val="single" w:sz="2" w:space="0" w:color="auto"/>
                <w:right w:val="single" w:sz="2" w:space="0" w:color="auto"/>
              </w:divBdr>
              <w:divsChild>
                <w:div w:id="1649433682">
                  <w:marLeft w:val="0"/>
                  <w:marRight w:val="0"/>
                  <w:marTop w:val="0"/>
                  <w:marBottom w:val="0"/>
                  <w:divBdr>
                    <w:top w:val="single" w:sz="2" w:space="0" w:color="auto"/>
                    <w:left w:val="single" w:sz="2" w:space="0" w:color="auto"/>
                    <w:bottom w:val="single" w:sz="2" w:space="0" w:color="auto"/>
                    <w:right w:val="single" w:sz="2" w:space="0" w:color="auto"/>
                  </w:divBdr>
                  <w:divsChild>
                    <w:div w:id="105369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9271863">
      <w:bodyDiv w:val="1"/>
      <w:marLeft w:val="0"/>
      <w:marRight w:val="0"/>
      <w:marTop w:val="0"/>
      <w:marBottom w:val="0"/>
      <w:divBdr>
        <w:top w:val="none" w:sz="0" w:space="0" w:color="auto"/>
        <w:left w:val="none" w:sz="0" w:space="0" w:color="auto"/>
        <w:bottom w:val="none" w:sz="0" w:space="0" w:color="auto"/>
        <w:right w:val="none" w:sz="0" w:space="0" w:color="auto"/>
      </w:divBdr>
    </w:div>
    <w:div w:id="909775135">
      <w:bodyDiv w:val="1"/>
      <w:marLeft w:val="0"/>
      <w:marRight w:val="0"/>
      <w:marTop w:val="0"/>
      <w:marBottom w:val="0"/>
      <w:divBdr>
        <w:top w:val="none" w:sz="0" w:space="0" w:color="auto"/>
        <w:left w:val="none" w:sz="0" w:space="0" w:color="auto"/>
        <w:bottom w:val="none" w:sz="0" w:space="0" w:color="auto"/>
        <w:right w:val="none" w:sz="0" w:space="0" w:color="auto"/>
      </w:divBdr>
      <w:divsChild>
        <w:div w:id="974408547">
          <w:marLeft w:val="0"/>
          <w:marRight w:val="0"/>
          <w:marTop w:val="0"/>
          <w:marBottom w:val="0"/>
          <w:divBdr>
            <w:top w:val="single" w:sz="2" w:space="0" w:color="auto"/>
            <w:left w:val="single" w:sz="2" w:space="0" w:color="auto"/>
            <w:bottom w:val="single" w:sz="2" w:space="0" w:color="auto"/>
            <w:right w:val="single" w:sz="2" w:space="0" w:color="auto"/>
          </w:divBdr>
          <w:divsChild>
            <w:div w:id="1472672646">
              <w:marLeft w:val="0"/>
              <w:marRight w:val="0"/>
              <w:marTop w:val="0"/>
              <w:marBottom w:val="0"/>
              <w:divBdr>
                <w:top w:val="single" w:sz="2" w:space="0" w:color="auto"/>
                <w:left w:val="single" w:sz="2" w:space="0" w:color="auto"/>
                <w:bottom w:val="single" w:sz="2" w:space="0" w:color="auto"/>
                <w:right w:val="single" w:sz="2" w:space="0" w:color="auto"/>
              </w:divBdr>
              <w:divsChild>
                <w:div w:id="215361968">
                  <w:marLeft w:val="0"/>
                  <w:marRight w:val="0"/>
                  <w:marTop w:val="0"/>
                  <w:marBottom w:val="0"/>
                  <w:divBdr>
                    <w:top w:val="single" w:sz="2" w:space="0" w:color="auto"/>
                    <w:left w:val="single" w:sz="2" w:space="0" w:color="auto"/>
                    <w:bottom w:val="single" w:sz="2" w:space="0" w:color="auto"/>
                    <w:right w:val="single" w:sz="2" w:space="0" w:color="auto"/>
                  </w:divBdr>
                  <w:divsChild>
                    <w:div w:id="873889347">
                      <w:marLeft w:val="0"/>
                      <w:marRight w:val="0"/>
                      <w:marTop w:val="0"/>
                      <w:marBottom w:val="0"/>
                      <w:divBdr>
                        <w:top w:val="single" w:sz="2" w:space="0" w:color="auto"/>
                        <w:left w:val="single" w:sz="2" w:space="0" w:color="auto"/>
                        <w:bottom w:val="single" w:sz="2" w:space="0" w:color="auto"/>
                        <w:right w:val="single" w:sz="2" w:space="0" w:color="auto"/>
                      </w:divBdr>
                      <w:divsChild>
                        <w:div w:id="90803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5234882">
      <w:bodyDiv w:val="1"/>
      <w:marLeft w:val="0"/>
      <w:marRight w:val="0"/>
      <w:marTop w:val="0"/>
      <w:marBottom w:val="0"/>
      <w:divBdr>
        <w:top w:val="none" w:sz="0" w:space="0" w:color="auto"/>
        <w:left w:val="none" w:sz="0" w:space="0" w:color="auto"/>
        <w:bottom w:val="none" w:sz="0" w:space="0" w:color="auto"/>
        <w:right w:val="none" w:sz="0" w:space="0" w:color="auto"/>
      </w:divBdr>
    </w:div>
    <w:div w:id="970130000">
      <w:bodyDiv w:val="1"/>
      <w:marLeft w:val="0"/>
      <w:marRight w:val="0"/>
      <w:marTop w:val="0"/>
      <w:marBottom w:val="0"/>
      <w:divBdr>
        <w:top w:val="none" w:sz="0" w:space="0" w:color="auto"/>
        <w:left w:val="none" w:sz="0" w:space="0" w:color="auto"/>
        <w:bottom w:val="none" w:sz="0" w:space="0" w:color="auto"/>
        <w:right w:val="none" w:sz="0" w:space="0" w:color="auto"/>
      </w:divBdr>
      <w:divsChild>
        <w:div w:id="1160658900">
          <w:marLeft w:val="0"/>
          <w:marRight w:val="0"/>
          <w:marTop w:val="0"/>
          <w:marBottom w:val="0"/>
          <w:divBdr>
            <w:top w:val="none" w:sz="0" w:space="0" w:color="auto"/>
            <w:left w:val="none" w:sz="0" w:space="0" w:color="auto"/>
            <w:bottom w:val="none" w:sz="0" w:space="0" w:color="auto"/>
            <w:right w:val="none" w:sz="0" w:space="0" w:color="auto"/>
          </w:divBdr>
          <w:divsChild>
            <w:div w:id="354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8304">
      <w:bodyDiv w:val="1"/>
      <w:marLeft w:val="0"/>
      <w:marRight w:val="0"/>
      <w:marTop w:val="0"/>
      <w:marBottom w:val="0"/>
      <w:divBdr>
        <w:top w:val="none" w:sz="0" w:space="0" w:color="auto"/>
        <w:left w:val="none" w:sz="0" w:space="0" w:color="auto"/>
        <w:bottom w:val="none" w:sz="0" w:space="0" w:color="auto"/>
        <w:right w:val="none" w:sz="0" w:space="0" w:color="auto"/>
      </w:divBdr>
      <w:divsChild>
        <w:div w:id="823470775">
          <w:marLeft w:val="0"/>
          <w:marRight w:val="0"/>
          <w:marTop w:val="0"/>
          <w:marBottom w:val="0"/>
          <w:divBdr>
            <w:top w:val="single" w:sz="2" w:space="0" w:color="auto"/>
            <w:left w:val="single" w:sz="2" w:space="0" w:color="auto"/>
            <w:bottom w:val="single" w:sz="2" w:space="0" w:color="auto"/>
            <w:right w:val="single" w:sz="2" w:space="0" w:color="auto"/>
          </w:divBdr>
          <w:divsChild>
            <w:div w:id="1096681183">
              <w:marLeft w:val="0"/>
              <w:marRight w:val="0"/>
              <w:marTop w:val="0"/>
              <w:marBottom w:val="0"/>
              <w:divBdr>
                <w:top w:val="single" w:sz="2" w:space="0" w:color="auto"/>
                <w:left w:val="single" w:sz="2" w:space="0" w:color="auto"/>
                <w:bottom w:val="single" w:sz="2" w:space="0" w:color="auto"/>
                <w:right w:val="single" w:sz="2" w:space="0" w:color="auto"/>
              </w:divBdr>
              <w:divsChild>
                <w:div w:id="446782002">
                  <w:marLeft w:val="0"/>
                  <w:marRight w:val="0"/>
                  <w:marTop w:val="0"/>
                  <w:marBottom w:val="0"/>
                  <w:divBdr>
                    <w:top w:val="single" w:sz="2" w:space="0" w:color="auto"/>
                    <w:left w:val="single" w:sz="2" w:space="0" w:color="auto"/>
                    <w:bottom w:val="single" w:sz="2" w:space="0" w:color="auto"/>
                    <w:right w:val="single" w:sz="2" w:space="0" w:color="auto"/>
                  </w:divBdr>
                  <w:divsChild>
                    <w:div w:id="1178422151">
                      <w:marLeft w:val="0"/>
                      <w:marRight w:val="0"/>
                      <w:marTop w:val="0"/>
                      <w:marBottom w:val="0"/>
                      <w:divBdr>
                        <w:top w:val="single" w:sz="2" w:space="0" w:color="auto"/>
                        <w:left w:val="single" w:sz="2" w:space="0" w:color="auto"/>
                        <w:bottom w:val="single" w:sz="2" w:space="0" w:color="auto"/>
                        <w:right w:val="single" w:sz="2" w:space="0" w:color="auto"/>
                      </w:divBdr>
                      <w:divsChild>
                        <w:div w:id="121126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7460259">
      <w:bodyDiv w:val="1"/>
      <w:marLeft w:val="0"/>
      <w:marRight w:val="0"/>
      <w:marTop w:val="0"/>
      <w:marBottom w:val="0"/>
      <w:divBdr>
        <w:top w:val="none" w:sz="0" w:space="0" w:color="auto"/>
        <w:left w:val="none" w:sz="0" w:space="0" w:color="auto"/>
        <w:bottom w:val="none" w:sz="0" w:space="0" w:color="auto"/>
        <w:right w:val="none" w:sz="0" w:space="0" w:color="auto"/>
      </w:divBdr>
    </w:div>
    <w:div w:id="1001470336">
      <w:bodyDiv w:val="1"/>
      <w:marLeft w:val="0"/>
      <w:marRight w:val="0"/>
      <w:marTop w:val="0"/>
      <w:marBottom w:val="0"/>
      <w:divBdr>
        <w:top w:val="none" w:sz="0" w:space="0" w:color="auto"/>
        <w:left w:val="none" w:sz="0" w:space="0" w:color="auto"/>
        <w:bottom w:val="none" w:sz="0" w:space="0" w:color="auto"/>
        <w:right w:val="none" w:sz="0" w:space="0" w:color="auto"/>
      </w:divBdr>
      <w:divsChild>
        <w:div w:id="938636735">
          <w:marLeft w:val="0"/>
          <w:marRight w:val="0"/>
          <w:marTop w:val="0"/>
          <w:marBottom w:val="0"/>
          <w:divBdr>
            <w:top w:val="single" w:sz="2" w:space="0" w:color="auto"/>
            <w:left w:val="single" w:sz="2" w:space="0" w:color="auto"/>
            <w:bottom w:val="single" w:sz="2" w:space="0" w:color="auto"/>
            <w:right w:val="single" w:sz="2" w:space="0" w:color="auto"/>
          </w:divBdr>
          <w:divsChild>
            <w:div w:id="368801311">
              <w:marLeft w:val="0"/>
              <w:marRight w:val="0"/>
              <w:marTop w:val="0"/>
              <w:marBottom w:val="0"/>
              <w:divBdr>
                <w:top w:val="single" w:sz="2" w:space="0" w:color="auto"/>
                <w:left w:val="single" w:sz="2" w:space="0" w:color="auto"/>
                <w:bottom w:val="single" w:sz="2" w:space="0" w:color="auto"/>
                <w:right w:val="single" w:sz="2" w:space="0" w:color="auto"/>
              </w:divBdr>
              <w:divsChild>
                <w:div w:id="398788459">
                  <w:marLeft w:val="0"/>
                  <w:marRight w:val="0"/>
                  <w:marTop w:val="0"/>
                  <w:marBottom w:val="0"/>
                  <w:divBdr>
                    <w:top w:val="single" w:sz="2" w:space="0" w:color="auto"/>
                    <w:left w:val="single" w:sz="2" w:space="0" w:color="auto"/>
                    <w:bottom w:val="single" w:sz="2" w:space="0" w:color="auto"/>
                    <w:right w:val="single" w:sz="2" w:space="0" w:color="auto"/>
                  </w:divBdr>
                  <w:divsChild>
                    <w:div w:id="1491559168">
                      <w:marLeft w:val="0"/>
                      <w:marRight w:val="0"/>
                      <w:marTop w:val="0"/>
                      <w:marBottom w:val="0"/>
                      <w:divBdr>
                        <w:top w:val="single" w:sz="2" w:space="0" w:color="auto"/>
                        <w:left w:val="single" w:sz="2" w:space="0" w:color="auto"/>
                        <w:bottom w:val="single" w:sz="2" w:space="0" w:color="auto"/>
                        <w:right w:val="single" w:sz="2" w:space="0" w:color="auto"/>
                      </w:divBdr>
                      <w:divsChild>
                        <w:div w:id="64666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12340">
      <w:bodyDiv w:val="1"/>
      <w:marLeft w:val="0"/>
      <w:marRight w:val="0"/>
      <w:marTop w:val="0"/>
      <w:marBottom w:val="0"/>
      <w:divBdr>
        <w:top w:val="none" w:sz="0" w:space="0" w:color="auto"/>
        <w:left w:val="none" w:sz="0" w:space="0" w:color="auto"/>
        <w:bottom w:val="none" w:sz="0" w:space="0" w:color="auto"/>
        <w:right w:val="none" w:sz="0" w:space="0" w:color="auto"/>
      </w:divBdr>
      <w:divsChild>
        <w:div w:id="1767114607">
          <w:marLeft w:val="0"/>
          <w:marRight w:val="0"/>
          <w:marTop w:val="0"/>
          <w:marBottom w:val="0"/>
          <w:divBdr>
            <w:top w:val="single" w:sz="2" w:space="0" w:color="auto"/>
            <w:left w:val="single" w:sz="2" w:space="0" w:color="auto"/>
            <w:bottom w:val="single" w:sz="2" w:space="0" w:color="auto"/>
            <w:right w:val="single" w:sz="2" w:space="0" w:color="auto"/>
          </w:divBdr>
          <w:divsChild>
            <w:div w:id="1314290449">
              <w:marLeft w:val="0"/>
              <w:marRight w:val="0"/>
              <w:marTop w:val="0"/>
              <w:marBottom w:val="0"/>
              <w:divBdr>
                <w:top w:val="single" w:sz="2" w:space="0" w:color="auto"/>
                <w:left w:val="single" w:sz="2" w:space="0" w:color="auto"/>
                <w:bottom w:val="single" w:sz="2" w:space="0" w:color="auto"/>
                <w:right w:val="single" w:sz="2" w:space="0" w:color="auto"/>
              </w:divBdr>
              <w:divsChild>
                <w:div w:id="1277105365">
                  <w:marLeft w:val="0"/>
                  <w:marRight w:val="0"/>
                  <w:marTop w:val="0"/>
                  <w:marBottom w:val="0"/>
                  <w:divBdr>
                    <w:top w:val="single" w:sz="2" w:space="0" w:color="auto"/>
                    <w:left w:val="single" w:sz="2" w:space="0" w:color="auto"/>
                    <w:bottom w:val="single" w:sz="2" w:space="0" w:color="auto"/>
                    <w:right w:val="single" w:sz="2" w:space="0" w:color="auto"/>
                  </w:divBdr>
                  <w:divsChild>
                    <w:div w:id="830558753">
                      <w:marLeft w:val="0"/>
                      <w:marRight w:val="0"/>
                      <w:marTop w:val="0"/>
                      <w:marBottom w:val="0"/>
                      <w:divBdr>
                        <w:top w:val="single" w:sz="2" w:space="0" w:color="auto"/>
                        <w:left w:val="single" w:sz="2" w:space="0" w:color="auto"/>
                        <w:bottom w:val="single" w:sz="2" w:space="0" w:color="auto"/>
                        <w:right w:val="single" w:sz="2" w:space="0" w:color="auto"/>
                      </w:divBdr>
                      <w:divsChild>
                        <w:div w:id="1522862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20446">
      <w:bodyDiv w:val="1"/>
      <w:marLeft w:val="0"/>
      <w:marRight w:val="0"/>
      <w:marTop w:val="0"/>
      <w:marBottom w:val="0"/>
      <w:divBdr>
        <w:top w:val="none" w:sz="0" w:space="0" w:color="auto"/>
        <w:left w:val="none" w:sz="0" w:space="0" w:color="auto"/>
        <w:bottom w:val="none" w:sz="0" w:space="0" w:color="auto"/>
        <w:right w:val="none" w:sz="0" w:space="0" w:color="auto"/>
      </w:divBdr>
    </w:div>
    <w:div w:id="1012336819">
      <w:bodyDiv w:val="1"/>
      <w:marLeft w:val="0"/>
      <w:marRight w:val="0"/>
      <w:marTop w:val="0"/>
      <w:marBottom w:val="0"/>
      <w:divBdr>
        <w:top w:val="none" w:sz="0" w:space="0" w:color="auto"/>
        <w:left w:val="none" w:sz="0" w:space="0" w:color="auto"/>
        <w:bottom w:val="none" w:sz="0" w:space="0" w:color="auto"/>
        <w:right w:val="none" w:sz="0" w:space="0" w:color="auto"/>
      </w:divBdr>
      <w:divsChild>
        <w:div w:id="816339425">
          <w:marLeft w:val="0"/>
          <w:marRight w:val="0"/>
          <w:marTop w:val="0"/>
          <w:marBottom w:val="0"/>
          <w:divBdr>
            <w:top w:val="single" w:sz="2" w:space="0" w:color="auto"/>
            <w:left w:val="single" w:sz="2" w:space="0" w:color="auto"/>
            <w:bottom w:val="single" w:sz="2" w:space="0" w:color="auto"/>
            <w:right w:val="single" w:sz="2" w:space="0" w:color="auto"/>
          </w:divBdr>
        </w:div>
        <w:div w:id="1641227838">
          <w:marLeft w:val="0"/>
          <w:marRight w:val="0"/>
          <w:marTop w:val="0"/>
          <w:marBottom w:val="0"/>
          <w:divBdr>
            <w:top w:val="single" w:sz="2" w:space="0" w:color="auto"/>
            <w:left w:val="single" w:sz="2" w:space="0" w:color="auto"/>
            <w:bottom w:val="single" w:sz="2" w:space="0" w:color="auto"/>
            <w:right w:val="single" w:sz="2" w:space="0" w:color="auto"/>
          </w:divBdr>
        </w:div>
      </w:divsChild>
    </w:div>
    <w:div w:id="1014456156">
      <w:bodyDiv w:val="1"/>
      <w:marLeft w:val="0"/>
      <w:marRight w:val="0"/>
      <w:marTop w:val="0"/>
      <w:marBottom w:val="0"/>
      <w:divBdr>
        <w:top w:val="none" w:sz="0" w:space="0" w:color="auto"/>
        <w:left w:val="none" w:sz="0" w:space="0" w:color="auto"/>
        <w:bottom w:val="none" w:sz="0" w:space="0" w:color="auto"/>
        <w:right w:val="none" w:sz="0" w:space="0" w:color="auto"/>
      </w:divBdr>
      <w:divsChild>
        <w:div w:id="548491711">
          <w:marLeft w:val="0"/>
          <w:marRight w:val="0"/>
          <w:marTop w:val="0"/>
          <w:marBottom w:val="0"/>
          <w:divBdr>
            <w:top w:val="single" w:sz="2" w:space="0" w:color="auto"/>
            <w:left w:val="single" w:sz="2" w:space="0" w:color="auto"/>
            <w:bottom w:val="single" w:sz="2" w:space="0" w:color="auto"/>
            <w:right w:val="single" w:sz="2" w:space="0" w:color="auto"/>
          </w:divBdr>
        </w:div>
        <w:div w:id="1193222711">
          <w:marLeft w:val="0"/>
          <w:marRight w:val="0"/>
          <w:marTop w:val="0"/>
          <w:marBottom w:val="0"/>
          <w:divBdr>
            <w:top w:val="single" w:sz="2" w:space="0" w:color="auto"/>
            <w:left w:val="single" w:sz="2" w:space="0" w:color="auto"/>
            <w:bottom w:val="single" w:sz="2" w:space="0" w:color="auto"/>
            <w:right w:val="single" w:sz="2" w:space="0" w:color="auto"/>
          </w:divBdr>
        </w:div>
      </w:divsChild>
    </w:div>
    <w:div w:id="1021588565">
      <w:bodyDiv w:val="1"/>
      <w:marLeft w:val="0"/>
      <w:marRight w:val="0"/>
      <w:marTop w:val="0"/>
      <w:marBottom w:val="0"/>
      <w:divBdr>
        <w:top w:val="none" w:sz="0" w:space="0" w:color="auto"/>
        <w:left w:val="none" w:sz="0" w:space="0" w:color="auto"/>
        <w:bottom w:val="none" w:sz="0" w:space="0" w:color="auto"/>
        <w:right w:val="none" w:sz="0" w:space="0" w:color="auto"/>
      </w:divBdr>
      <w:divsChild>
        <w:div w:id="1936593833">
          <w:marLeft w:val="0"/>
          <w:marRight w:val="0"/>
          <w:marTop w:val="0"/>
          <w:marBottom w:val="0"/>
          <w:divBdr>
            <w:top w:val="single" w:sz="2" w:space="0" w:color="auto"/>
            <w:left w:val="single" w:sz="2" w:space="0" w:color="auto"/>
            <w:bottom w:val="single" w:sz="2" w:space="0" w:color="auto"/>
            <w:right w:val="single" w:sz="2" w:space="0" w:color="auto"/>
          </w:divBdr>
          <w:divsChild>
            <w:div w:id="1526862802">
              <w:marLeft w:val="0"/>
              <w:marRight w:val="0"/>
              <w:marTop w:val="0"/>
              <w:marBottom w:val="0"/>
              <w:divBdr>
                <w:top w:val="single" w:sz="2" w:space="0" w:color="auto"/>
                <w:left w:val="single" w:sz="2" w:space="0" w:color="auto"/>
                <w:bottom w:val="single" w:sz="2" w:space="0" w:color="auto"/>
                <w:right w:val="single" w:sz="2" w:space="0" w:color="auto"/>
              </w:divBdr>
              <w:divsChild>
                <w:div w:id="920480814">
                  <w:marLeft w:val="0"/>
                  <w:marRight w:val="0"/>
                  <w:marTop w:val="0"/>
                  <w:marBottom w:val="0"/>
                  <w:divBdr>
                    <w:top w:val="single" w:sz="2" w:space="0" w:color="auto"/>
                    <w:left w:val="single" w:sz="2" w:space="0" w:color="auto"/>
                    <w:bottom w:val="single" w:sz="2" w:space="0" w:color="auto"/>
                    <w:right w:val="single" w:sz="2" w:space="0" w:color="auto"/>
                  </w:divBdr>
                  <w:divsChild>
                    <w:div w:id="3409368">
                      <w:marLeft w:val="0"/>
                      <w:marRight w:val="0"/>
                      <w:marTop w:val="0"/>
                      <w:marBottom w:val="0"/>
                      <w:divBdr>
                        <w:top w:val="single" w:sz="2" w:space="0" w:color="auto"/>
                        <w:left w:val="single" w:sz="2" w:space="0" w:color="auto"/>
                        <w:bottom w:val="single" w:sz="2" w:space="0" w:color="auto"/>
                        <w:right w:val="single" w:sz="2" w:space="0" w:color="auto"/>
                      </w:divBdr>
                      <w:divsChild>
                        <w:div w:id="88803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021116">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0">
          <w:marLeft w:val="0"/>
          <w:marRight w:val="0"/>
          <w:marTop w:val="0"/>
          <w:marBottom w:val="0"/>
          <w:divBdr>
            <w:top w:val="single" w:sz="2" w:space="0" w:color="auto"/>
            <w:left w:val="single" w:sz="2" w:space="0" w:color="auto"/>
            <w:bottom w:val="single" w:sz="2" w:space="0" w:color="auto"/>
            <w:right w:val="single" w:sz="2" w:space="0" w:color="auto"/>
          </w:divBdr>
        </w:div>
      </w:divsChild>
    </w:div>
    <w:div w:id="1030449914">
      <w:bodyDiv w:val="1"/>
      <w:marLeft w:val="0"/>
      <w:marRight w:val="0"/>
      <w:marTop w:val="0"/>
      <w:marBottom w:val="0"/>
      <w:divBdr>
        <w:top w:val="none" w:sz="0" w:space="0" w:color="auto"/>
        <w:left w:val="none" w:sz="0" w:space="0" w:color="auto"/>
        <w:bottom w:val="none" w:sz="0" w:space="0" w:color="auto"/>
        <w:right w:val="none" w:sz="0" w:space="0" w:color="auto"/>
      </w:divBdr>
    </w:div>
    <w:div w:id="1035930119">
      <w:bodyDiv w:val="1"/>
      <w:marLeft w:val="0"/>
      <w:marRight w:val="0"/>
      <w:marTop w:val="0"/>
      <w:marBottom w:val="0"/>
      <w:divBdr>
        <w:top w:val="none" w:sz="0" w:space="0" w:color="auto"/>
        <w:left w:val="none" w:sz="0" w:space="0" w:color="auto"/>
        <w:bottom w:val="none" w:sz="0" w:space="0" w:color="auto"/>
        <w:right w:val="none" w:sz="0" w:space="0" w:color="auto"/>
      </w:divBdr>
      <w:divsChild>
        <w:div w:id="335573128">
          <w:marLeft w:val="0"/>
          <w:marRight w:val="0"/>
          <w:marTop w:val="0"/>
          <w:marBottom w:val="0"/>
          <w:divBdr>
            <w:top w:val="single" w:sz="2" w:space="0" w:color="auto"/>
            <w:left w:val="single" w:sz="2" w:space="0" w:color="auto"/>
            <w:bottom w:val="single" w:sz="2" w:space="0" w:color="auto"/>
            <w:right w:val="single" w:sz="2" w:space="0" w:color="auto"/>
          </w:divBdr>
          <w:divsChild>
            <w:div w:id="1534153197">
              <w:marLeft w:val="0"/>
              <w:marRight w:val="0"/>
              <w:marTop w:val="0"/>
              <w:marBottom w:val="0"/>
              <w:divBdr>
                <w:top w:val="single" w:sz="2" w:space="0" w:color="auto"/>
                <w:left w:val="single" w:sz="2" w:space="0" w:color="auto"/>
                <w:bottom w:val="single" w:sz="2" w:space="0" w:color="auto"/>
                <w:right w:val="single" w:sz="2" w:space="0" w:color="auto"/>
              </w:divBdr>
              <w:divsChild>
                <w:div w:id="832333230">
                  <w:marLeft w:val="0"/>
                  <w:marRight w:val="0"/>
                  <w:marTop w:val="0"/>
                  <w:marBottom w:val="0"/>
                  <w:divBdr>
                    <w:top w:val="single" w:sz="2" w:space="0" w:color="auto"/>
                    <w:left w:val="single" w:sz="2" w:space="0" w:color="auto"/>
                    <w:bottom w:val="single" w:sz="2" w:space="0" w:color="auto"/>
                    <w:right w:val="single" w:sz="2" w:space="0" w:color="auto"/>
                  </w:divBdr>
                  <w:divsChild>
                    <w:div w:id="577247055">
                      <w:marLeft w:val="0"/>
                      <w:marRight w:val="0"/>
                      <w:marTop w:val="0"/>
                      <w:marBottom w:val="0"/>
                      <w:divBdr>
                        <w:top w:val="single" w:sz="2" w:space="0" w:color="auto"/>
                        <w:left w:val="single" w:sz="2" w:space="0" w:color="auto"/>
                        <w:bottom w:val="single" w:sz="2" w:space="0" w:color="auto"/>
                        <w:right w:val="single" w:sz="2" w:space="0" w:color="auto"/>
                      </w:divBdr>
                      <w:divsChild>
                        <w:div w:id="719864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904305">
      <w:bodyDiv w:val="1"/>
      <w:marLeft w:val="0"/>
      <w:marRight w:val="0"/>
      <w:marTop w:val="0"/>
      <w:marBottom w:val="0"/>
      <w:divBdr>
        <w:top w:val="none" w:sz="0" w:space="0" w:color="auto"/>
        <w:left w:val="none" w:sz="0" w:space="0" w:color="auto"/>
        <w:bottom w:val="none" w:sz="0" w:space="0" w:color="auto"/>
        <w:right w:val="none" w:sz="0" w:space="0" w:color="auto"/>
      </w:divBdr>
      <w:divsChild>
        <w:div w:id="279385761">
          <w:marLeft w:val="0"/>
          <w:marRight w:val="0"/>
          <w:marTop w:val="0"/>
          <w:marBottom w:val="0"/>
          <w:divBdr>
            <w:top w:val="single" w:sz="2" w:space="0" w:color="auto"/>
            <w:left w:val="single" w:sz="2" w:space="0" w:color="auto"/>
            <w:bottom w:val="single" w:sz="2" w:space="0" w:color="auto"/>
            <w:right w:val="single" w:sz="2" w:space="0" w:color="auto"/>
          </w:divBdr>
          <w:divsChild>
            <w:div w:id="980503824">
              <w:marLeft w:val="0"/>
              <w:marRight w:val="0"/>
              <w:marTop w:val="0"/>
              <w:marBottom w:val="0"/>
              <w:divBdr>
                <w:top w:val="single" w:sz="2" w:space="0" w:color="auto"/>
                <w:left w:val="single" w:sz="2" w:space="0" w:color="auto"/>
                <w:bottom w:val="single" w:sz="2" w:space="0" w:color="auto"/>
                <w:right w:val="single" w:sz="2" w:space="0" w:color="auto"/>
              </w:divBdr>
              <w:divsChild>
                <w:div w:id="1495955159">
                  <w:marLeft w:val="0"/>
                  <w:marRight w:val="0"/>
                  <w:marTop w:val="0"/>
                  <w:marBottom w:val="0"/>
                  <w:divBdr>
                    <w:top w:val="single" w:sz="2" w:space="0" w:color="auto"/>
                    <w:left w:val="single" w:sz="2" w:space="0" w:color="auto"/>
                    <w:bottom w:val="single" w:sz="2" w:space="0" w:color="auto"/>
                    <w:right w:val="single" w:sz="2" w:space="0" w:color="auto"/>
                  </w:divBdr>
                  <w:divsChild>
                    <w:div w:id="1176653008">
                      <w:marLeft w:val="0"/>
                      <w:marRight w:val="0"/>
                      <w:marTop w:val="0"/>
                      <w:marBottom w:val="0"/>
                      <w:divBdr>
                        <w:top w:val="single" w:sz="2" w:space="0" w:color="auto"/>
                        <w:left w:val="single" w:sz="2" w:space="0" w:color="auto"/>
                        <w:bottom w:val="single" w:sz="2" w:space="0" w:color="auto"/>
                        <w:right w:val="single" w:sz="2" w:space="0" w:color="auto"/>
                      </w:divBdr>
                      <w:divsChild>
                        <w:div w:id="141616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838011">
      <w:bodyDiv w:val="1"/>
      <w:marLeft w:val="0"/>
      <w:marRight w:val="0"/>
      <w:marTop w:val="0"/>
      <w:marBottom w:val="0"/>
      <w:divBdr>
        <w:top w:val="none" w:sz="0" w:space="0" w:color="auto"/>
        <w:left w:val="none" w:sz="0" w:space="0" w:color="auto"/>
        <w:bottom w:val="none" w:sz="0" w:space="0" w:color="auto"/>
        <w:right w:val="none" w:sz="0" w:space="0" w:color="auto"/>
      </w:divBdr>
      <w:divsChild>
        <w:div w:id="1222331365">
          <w:marLeft w:val="0"/>
          <w:marRight w:val="0"/>
          <w:marTop w:val="0"/>
          <w:marBottom w:val="0"/>
          <w:divBdr>
            <w:top w:val="single" w:sz="2" w:space="0" w:color="auto"/>
            <w:left w:val="single" w:sz="2" w:space="0" w:color="auto"/>
            <w:bottom w:val="single" w:sz="2" w:space="0" w:color="auto"/>
            <w:right w:val="single" w:sz="2" w:space="0" w:color="auto"/>
          </w:divBdr>
          <w:divsChild>
            <w:div w:id="2124614528">
              <w:marLeft w:val="0"/>
              <w:marRight w:val="0"/>
              <w:marTop w:val="0"/>
              <w:marBottom w:val="0"/>
              <w:divBdr>
                <w:top w:val="single" w:sz="2" w:space="0" w:color="auto"/>
                <w:left w:val="single" w:sz="2" w:space="0" w:color="auto"/>
                <w:bottom w:val="single" w:sz="2" w:space="0" w:color="auto"/>
                <w:right w:val="single" w:sz="2" w:space="0" w:color="auto"/>
              </w:divBdr>
              <w:divsChild>
                <w:div w:id="932905170">
                  <w:marLeft w:val="0"/>
                  <w:marRight w:val="0"/>
                  <w:marTop w:val="0"/>
                  <w:marBottom w:val="0"/>
                  <w:divBdr>
                    <w:top w:val="single" w:sz="2" w:space="0" w:color="auto"/>
                    <w:left w:val="single" w:sz="2" w:space="0" w:color="auto"/>
                    <w:bottom w:val="single" w:sz="2" w:space="0" w:color="auto"/>
                    <w:right w:val="single" w:sz="2" w:space="0" w:color="auto"/>
                  </w:divBdr>
                  <w:divsChild>
                    <w:div w:id="2056616513">
                      <w:marLeft w:val="0"/>
                      <w:marRight w:val="0"/>
                      <w:marTop w:val="0"/>
                      <w:marBottom w:val="0"/>
                      <w:divBdr>
                        <w:top w:val="single" w:sz="2" w:space="0" w:color="auto"/>
                        <w:left w:val="single" w:sz="2" w:space="0" w:color="auto"/>
                        <w:bottom w:val="single" w:sz="2" w:space="0" w:color="auto"/>
                        <w:right w:val="single" w:sz="2" w:space="0" w:color="auto"/>
                      </w:divBdr>
                      <w:divsChild>
                        <w:div w:id="31642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494837">
      <w:bodyDiv w:val="1"/>
      <w:marLeft w:val="0"/>
      <w:marRight w:val="0"/>
      <w:marTop w:val="0"/>
      <w:marBottom w:val="0"/>
      <w:divBdr>
        <w:top w:val="none" w:sz="0" w:space="0" w:color="auto"/>
        <w:left w:val="none" w:sz="0" w:space="0" w:color="auto"/>
        <w:bottom w:val="none" w:sz="0" w:space="0" w:color="auto"/>
        <w:right w:val="none" w:sz="0" w:space="0" w:color="auto"/>
      </w:divBdr>
    </w:div>
    <w:div w:id="1050567574">
      <w:bodyDiv w:val="1"/>
      <w:marLeft w:val="0"/>
      <w:marRight w:val="0"/>
      <w:marTop w:val="0"/>
      <w:marBottom w:val="0"/>
      <w:divBdr>
        <w:top w:val="none" w:sz="0" w:space="0" w:color="auto"/>
        <w:left w:val="none" w:sz="0" w:space="0" w:color="auto"/>
        <w:bottom w:val="none" w:sz="0" w:space="0" w:color="auto"/>
        <w:right w:val="none" w:sz="0" w:space="0" w:color="auto"/>
      </w:divBdr>
      <w:divsChild>
        <w:div w:id="1181122510">
          <w:marLeft w:val="0"/>
          <w:marRight w:val="0"/>
          <w:marTop w:val="0"/>
          <w:marBottom w:val="0"/>
          <w:divBdr>
            <w:top w:val="single" w:sz="2" w:space="0" w:color="auto"/>
            <w:left w:val="single" w:sz="2" w:space="0" w:color="auto"/>
            <w:bottom w:val="single" w:sz="2" w:space="0" w:color="auto"/>
            <w:right w:val="single" w:sz="2" w:space="0" w:color="auto"/>
          </w:divBdr>
          <w:divsChild>
            <w:div w:id="1239637053">
              <w:marLeft w:val="0"/>
              <w:marRight w:val="0"/>
              <w:marTop w:val="0"/>
              <w:marBottom w:val="0"/>
              <w:divBdr>
                <w:top w:val="single" w:sz="2" w:space="0" w:color="auto"/>
                <w:left w:val="single" w:sz="2" w:space="0" w:color="auto"/>
                <w:bottom w:val="single" w:sz="2" w:space="0" w:color="auto"/>
                <w:right w:val="single" w:sz="2" w:space="0" w:color="auto"/>
              </w:divBdr>
              <w:divsChild>
                <w:div w:id="524486221">
                  <w:marLeft w:val="0"/>
                  <w:marRight w:val="0"/>
                  <w:marTop w:val="0"/>
                  <w:marBottom w:val="0"/>
                  <w:divBdr>
                    <w:top w:val="single" w:sz="2" w:space="0" w:color="auto"/>
                    <w:left w:val="single" w:sz="2" w:space="0" w:color="auto"/>
                    <w:bottom w:val="single" w:sz="2" w:space="0" w:color="auto"/>
                    <w:right w:val="single" w:sz="2" w:space="0" w:color="auto"/>
                  </w:divBdr>
                  <w:divsChild>
                    <w:div w:id="1710379952">
                      <w:marLeft w:val="0"/>
                      <w:marRight w:val="0"/>
                      <w:marTop w:val="0"/>
                      <w:marBottom w:val="0"/>
                      <w:divBdr>
                        <w:top w:val="single" w:sz="2" w:space="0" w:color="auto"/>
                        <w:left w:val="single" w:sz="2" w:space="0" w:color="auto"/>
                        <w:bottom w:val="single" w:sz="2" w:space="0" w:color="auto"/>
                        <w:right w:val="single" w:sz="2" w:space="0" w:color="auto"/>
                      </w:divBdr>
                      <w:divsChild>
                        <w:div w:id="193023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70542619">
      <w:bodyDiv w:val="1"/>
      <w:marLeft w:val="0"/>
      <w:marRight w:val="0"/>
      <w:marTop w:val="0"/>
      <w:marBottom w:val="0"/>
      <w:divBdr>
        <w:top w:val="none" w:sz="0" w:space="0" w:color="auto"/>
        <w:left w:val="none" w:sz="0" w:space="0" w:color="auto"/>
        <w:bottom w:val="none" w:sz="0" w:space="0" w:color="auto"/>
        <w:right w:val="none" w:sz="0" w:space="0" w:color="auto"/>
      </w:divBdr>
    </w:div>
    <w:div w:id="1077169723">
      <w:bodyDiv w:val="1"/>
      <w:marLeft w:val="0"/>
      <w:marRight w:val="0"/>
      <w:marTop w:val="0"/>
      <w:marBottom w:val="0"/>
      <w:divBdr>
        <w:top w:val="none" w:sz="0" w:space="0" w:color="auto"/>
        <w:left w:val="none" w:sz="0" w:space="0" w:color="auto"/>
        <w:bottom w:val="none" w:sz="0" w:space="0" w:color="auto"/>
        <w:right w:val="none" w:sz="0" w:space="0" w:color="auto"/>
      </w:divBdr>
      <w:divsChild>
        <w:div w:id="2051689052">
          <w:marLeft w:val="0"/>
          <w:marRight w:val="0"/>
          <w:marTop w:val="0"/>
          <w:marBottom w:val="0"/>
          <w:divBdr>
            <w:top w:val="single" w:sz="2" w:space="0" w:color="auto"/>
            <w:left w:val="single" w:sz="2" w:space="0" w:color="auto"/>
            <w:bottom w:val="single" w:sz="2" w:space="0" w:color="auto"/>
            <w:right w:val="single" w:sz="2" w:space="0" w:color="auto"/>
          </w:divBdr>
          <w:divsChild>
            <w:div w:id="1820270771">
              <w:marLeft w:val="0"/>
              <w:marRight w:val="0"/>
              <w:marTop w:val="0"/>
              <w:marBottom w:val="0"/>
              <w:divBdr>
                <w:top w:val="single" w:sz="2" w:space="0" w:color="auto"/>
                <w:left w:val="single" w:sz="2" w:space="0" w:color="auto"/>
                <w:bottom w:val="single" w:sz="2" w:space="0" w:color="auto"/>
                <w:right w:val="single" w:sz="2" w:space="0" w:color="auto"/>
              </w:divBdr>
              <w:divsChild>
                <w:div w:id="1329822431">
                  <w:marLeft w:val="0"/>
                  <w:marRight w:val="0"/>
                  <w:marTop w:val="0"/>
                  <w:marBottom w:val="0"/>
                  <w:divBdr>
                    <w:top w:val="single" w:sz="2" w:space="0" w:color="auto"/>
                    <w:left w:val="single" w:sz="2" w:space="0" w:color="auto"/>
                    <w:bottom w:val="single" w:sz="2" w:space="0" w:color="auto"/>
                    <w:right w:val="single" w:sz="2" w:space="0" w:color="auto"/>
                  </w:divBdr>
                  <w:divsChild>
                    <w:div w:id="2109036359">
                      <w:marLeft w:val="0"/>
                      <w:marRight w:val="0"/>
                      <w:marTop w:val="0"/>
                      <w:marBottom w:val="0"/>
                      <w:divBdr>
                        <w:top w:val="single" w:sz="2" w:space="0" w:color="auto"/>
                        <w:left w:val="single" w:sz="2" w:space="0" w:color="auto"/>
                        <w:bottom w:val="single" w:sz="2" w:space="0" w:color="auto"/>
                        <w:right w:val="single" w:sz="2" w:space="0" w:color="auto"/>
                      </w:divBdr>
                      <w:divsChild>
                        <w:div w:id="84852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290930">
      <w:bodyDiv w:val="1"/>
      <w:marLeft w:val="0"/>
      <w:marRight w:val="0"/>
      <w:marTop w:val="0"/>
      <w:marBottom w:val="0"/>
      <w:divBdr>
        <w:top w:val="none" w:sz="0" w:space="0" w:color="auto"/>
        <w:left w:val="none" w:sz="0" w:space="0" w:color="auto"/>
        <w:bottom w:val="none" w:sz="0" w:space="0" w:color="auto"/>
        <w:right w:val="none" w:sz="0" w:space="0" w:color="auto"/>
      </w:divBdr>
      <w:divsChild>
        <w:div w:id="1293947727">
          <w:marLeft w:val="0"/>
          <w:marRight w:val="0"/>
          <w:marTop w:val="0"/>
          <w:marBottom w:val="0"/>
          <w:divBdr>
            <w:top w:val="single" w:sz="2" w:space="0" w:color="auto"/>
            <w:left w:val="single" w:sz="2" w:space="0" w:color="auto"/>
            <w:bottom w:val="single" w:sz="2" w:space="0" w:color="auto"/>
            <w:right w:val="single" w:sz="2" w:space="0" w:color="auto"/>
          </w:divBdr>
          <w:divsChild>
            <w:div w:id="1771580531">
              <w:marLeft w:val="0"/>
              <w:marRight w:val="0"/>
              <w:marTop w:val="0"/>
              <w:marBottom w:val="0"/>
              <w:divBdr>
                <w:top w:val="single" w:sz="2" w:space="0" w:color="auto"/>
                <w:left w:val="single" w:sz="2" w:space="0" w:color="auto"/>
                <w:bottom w:val="single" w:sz="2" w:space="0" w:color="auto"/>
                <w:right w:val="single" w:sz="2" w:space="0" w:color="auto"/>
              </w:divBdr>
              <w:divsChild>
                <w:div w:id="383409885">
                  <w:marLeft w:val="0"/>
                  <w:marRight w:val="0"/>
                  <w:marTop w:val="0"/>
                  <w:marBottom w:val="0"/>
                  <w:divBdr>
                    <w:top w:val="single" w:sz="2" w:space="0" w:color="auto"/>
                    <w:left w:val="single" w:sz="2" w:space="0" w:color="auto"/>
                    <w:bottom w:val="single" w:sz="2" w:space="0" w:color="auto"/>
                    <w:right w:val="single" w:sz="2" w:space="0" w:color="auto"/>
                  </w:divBdr>
                  <w:divsChild>
                    <w:div w:id="897479498">
                      <w:marLeft w:val="0"/>
                      <w:marRight w:val="0"/>
                      <w:marTop w:val="0"/>
                      <w:marBottom w:val="0"/>
                      <w:divBdr>
                        <w:top w:val="single" w:sz="2" w:space="0" w:color="auto"/>
                        <w:left w:val="single" w:sz="2" w:space="0" w:color="auto"/>
                        <w:bottom w:val="single" w:sz="2" w:space="0" w:color="auto"/>
                        <w:right w:val="single" w:sz="2" w:space="0" w:color="auto"/>
                      </w:divBdr>
                      <w:divsChild>
                        <w:div w:id="75663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869480">
      <w:bodyDiv w:val="1"/>
      <w:marLeft w:val="0"/>
      <w:marRight w:val="0"/>
      <w:marTop w:val="0"/>
      <w:marBottom w:val="0"/>
      <w:divBdr>
        <w:top w:val="none" w:sz="0" w:space="0" w:color="auto"/>
        <w:left w:val="none" w:sz="0" w:space="0" w:color="auto"/>
        <w:bottom w:val="none" w:sz="0" w:space="0" w:color="auto"/>
        <w:right w:val="none" w:sz="0" w:space="0" w:color="auto"/>
      </w:divBdr>
      <w:divsChild>
        <w:div w:id="287248460">
          <w:marLeft w:val="0"/>
          <w:marRight w:val="0"/>
          <w:marTop w:val="0"/>
          <w:marBottom w:val="0"/>
          <w:divBdr>
            <w:top w:val="single" w:sz="2" w:space="0" w:color="auto"/>
            <w:left w:val="single" w:sz="2" w:space="0" w:color="auto"/>
            <w:bottom w:val="single" w:sz="2" w:space="0" w:color="auto"/>
            <w:right w:val="single" w:sz="2" w:space="0" w:color="auto"/>
          </w:divBdr>
          <w:divsChild>
            <w:div w:id="2030518901">
              <w:marLeft w:val="0"/>
              <w:marRight w:val="0"/>
              <w:marTop w:val="0"/>
              <w:marBottom w:val="0"/>
              <w:divBdr>
                <w:top w:val="single" w:sz="2" w:space="0" w:color="auto"/>
                <w:left w:val="single" w:sz="2" w:space="0" w:color="auto"/>
                <w:bottom w:val="single" w:sz="2" w:space="0" w:color="auto"/>
                <w:right w:val="single" w:sz="2" w:space="0" w:color="auto"/>
              </w:divBdr>
              <w:divsChild>
                <w:div w:id="819729846">
                  <w:marLeft w:val="0"/>
                  <w:marRight w:val="0"/>
                  <w:marTop w:val="0"/>
                  <w:marBottom w:val="0"/>
                  <w:divBdr>
                    <w:top w:val="single" w:sz="2" w:space="0" w:color="auto"/>
                    <w:left w:val="single" w:sz="2" w:space="0" w:color="auto"/>
                    <w:bottom w:val="single" w:sz="2" w:space="0" w:color="auto"/>
                    <w:right w:val="single" w:sz="2" w:space="0" w:color="auto"/>
                  </w:divBdr>
                  <w:divsChild>
                    <w:div w:id="496769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1999292">
          <w:marLeft w:val="0"/>
          <w:marRight w:val="0"/>
          <w:marTop w:val="100"/>
          <w:marBottom w:val="100"/>
          <w:divBdr>
            <w:top w:val="single" w:sz="2" w:space="0" w:color="auto"/>
            <w:left w:val="single" w:sz="2" w:space="0" w:color="auto"/>
            <w:bottom w:val="single" w:sz="2" w:space="0" w:color="auto"/>
            <w:right w:val="single" w:sz="2" w:space="0" w:color="auto"/>
          </w:divBdr>
          <w:divsChild>
            <w:div w:id="43650133">
              <w:marLeft w:val="0"/>
              <w:marRight w:val="0"/>
              <w:marTop w:val="0"/>
              <w:marBottom w:val="0"/>
              <w:divBdr>
                <w:top w:val="single" w:sz="2" w:space="0" w:color="auto"/>
                <w:left w:val="single" w:sz="2" w:space="0" w:color="auto"/>
                <w:bottom w:val="single" w:sz="2" w:space="0" w:color="auto"/>
                <w:right w:val="single" w:sz="2" w:space="0" w:color="auto"/>
              </w:divBdr>
              <w:divsChild>
                <w:div w:id="817069558">
                  <w:marLeft w:val="0"/>
                  <w:marRight w:val="0"/>
                  <w:marTop w:val="0"/>
                  <w:marBottom w:val="0"/>
                  <w:divBdr>
                    <w:top w:val="single" w:sz="2" w:space="0" w:color="auto"/>
                    <w:left w:val="single" w:sz="2" w:space="0" w:color="auto"/>
                    <w:bottom w:val="single" w:sz="2" w:space="0" w:color="auto"/>
                    <w:right w:val="single" w:sz="2" w:space="0" w:color="auto"/>
                  </w:divBdr>
                  <w:divsChild>
                    <w:div w:id="1823035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9886095">
      <w:bodyDiv w:val="1"/>
      <w:marLeft w:val="0"/>
      <w:marRight w:val="0"/>
      <w:marTop w:val="0"/>
      <w:marBottom w:val="0"/>
      <w:divBdr>
        <w:top w:val="none" w:sz="0" w:space="0" w:color="auto"/>
        <w:left w:val="none" w:sz="0" w:space="0" w:color="auto"/>
        <w:bottom w:val="none" w:sz="0" w:space="0" w:color="auto"/>
        <w:right w:val="none" w:sz="0" w:space="0" w:color="auto"/>
      </w:divBdr>
      <w:divsChild>
        <w:div w:id="1199316261">
          <w:marLeft w:val="0"/>
          <w:marRight w:val="0"/>
          <w:marTop w:val="100"/>
          <w:marBottom w:val="100"/>
          <w:divBdr>
            <w:top w:val="single" w:sz="2" w:space="0" w:color="auto"/>
            <w:left w:val="single" w:sz="2" w:space="0" w:color="auto"/>
            <w:bottom w:val="single" w:sz="2" w:space="0" w:color="auto"/>
            <w:right w:val="single" w:sz="2" w:space="0" w:color="auto"/>
          </w:divBdr>
          <w:divsChild>
            <w:div w:id="1422795764">
              <w:marLeft w:val="0"/>
              <w:marRight w:val="0"/>
              <w:marTop w:val="0"/>
              <w:marBottom w:val="0"/>
              <w:divBdr>
                <w:top w:val="single" w:sz="2" w:space="0" w:color="auto"/>
                <w:left w:val="single" w:sz="2" w:space="0" w:color="auto"/>
                <w:bottom w:val="single" w:sz="2" w:space="0" w:color="auto"/>
                <w:right w:val="single" w:sz="2" w:space="0" w:color="auto"/>
              </w:divBdr>
              <w:divsChild>
                <w:div w:id="997463073">
                  <w:marLeft w:val="0"/>
                  <w:marRight w:val="0"/>
                  <w:marTop w:val="0"/>
                  <w:marBottom w:val="0"/>
                  <w:divBdr>
                    <w:top w:val="single" w:sz="2" w:space="0" w:color="auto"/>
                    <w:left w:val="single" w:sz="2" w:space="0" w:color="auto"/>
                    <w:bottom w:val="single" w:sz="2" w:space="0" w:color="auto"/>
                    <w:right w:val="single" w:sz="2" w:space="0" w:color="auto"/>
                  </w:divBdr>
                  <w:divsChild>
                    <w:div w:id="1793205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551710">
          <w:marLeft w:val="0"/>
          <w:marRight w:val="0"/>
          <w:marTop w:val="0"/>
          <w:marBottom w:val="0"/>
          <w:divBdr>
            <w:top w:val="single" w:sz="2" w:space="0" w:color="auto"/>
            <w:left w:val="single" w:sz="2" w:space="0" w:color="auto"/>
            <w:bottom w:val="single" w:sz="2" w:space="0" w:color="auto"/>
            <w:right w:val="single" w:sz="2" w:space="0" w:color="auto"/>
          </w:divBdr>
          <w:divsChild>
            <w:div w:id="67923465">
              <w:marLeft w:val="0"/>
              <w:marRight w:val="0"/>
              <w:marTop w:val="0"/>
              <w:marBottom w:val="0"/>
              <w:divBdr>
                <w:top w:val="single" w:sz="2" w:space="0" w:color="auto"/>
                <w:left w:val="single" w:sz="2" w:space="0" w:color="auto"/>
                <w:bottom w:val="single" w:sz="2" w:space="0" w:color="auto"/>
                <w:right w:val="single" w:sz="2" w:space="0" w:color="auto"/>
              </w:divBdr>
              <w:divsChild>
                <w:div w:id="1463691330">
                  <w:marLeft w:val="0"/>
                  <w:marRight w:val="0"/>
                  <w:marTop w:val="0"/>
                  <w:marBottom w:val="0"/>
                  <w:divBdr>
                    <w:top w:val="single" w:sz="2" w:space="0" w:color="auto"/>
                    <w:left w:val="single" w:sz="2" w:space="0" w:color="auto"/>
                    <w:bottom w:val="single" w:sz="2" w:space="0" w:color="auto"/>
                    <w:right w:val="single" w:sz="2" w:space="0" w:color="auto"/>
                  </w:divBdr>
                  <w:divsChild>
                    <w:div w:id="564073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6756789">
      <w:bodyDiv w:val="1"/>
      <w:marLeft w:val="0"/>
      <w:marRight w:val="0"/>
      <w:marTop w:val="0"/>
      <w:marBottom w:val="0"/>
      <w:divBdr>
        <w:top w:val="none" w:sz="0" w:space="0" w:color="auto"/>
        <w:left w:val="none" w:sz="0" w:space="0" w:color="auto"/>
        <w:bottom w:val="none" w:sz="0" w:space="0" w:color="auto"/>
        <w:right w:val="none" w:sz="0" w:space="0" w:color="auto"/>
      </w:divBdr>
    </w:div>
    <w:div w:id="1102413327">
      <w:bodyDiv w:val="1"/>
      <w:marLeft w:val="0"/>
      <w:marRight w:val="0"/>
      <w:marTop w:val="0"/>
      <w:marBottom w:val="0"/>
      <w:divBdr>
        <w:top w:val="none" w:sz="0" w:space="0" w:color="auto"/>
        <w:left w:val="none" w:sz="0" w:space="0" w:color="auto"/>
        <w:bottom w:val="none" w:sz="0" w:space="0" w:color="auto"/>
        <w:right w:val="none" w:sz="0" w:space="0" w:color="auto"/>
      </w:divBdr>
    </w:div>
    <w:div w:id="1104108933">
      <w:bodyDiv w:val="1"/>
      <w:marLeft w:val="0"/>
      <w:marRight w:val="0"/>
      <w:marTop w:val="0"/>
      <w:marBottom w:val="0"/>
      <w:divBdr>
        <w:top w:val="none" w:sz="0" w:space="0" w:color="auto"/>
        <w:left w:val="none" w:sz="0" w:space="0" w:color="auto"/>
        <w:bottom w:val="none" w:sz="0" w:space="0" w:color="auto"/>
        <w:right w:val="none" w:sz="0" w:space="0" w:color="auto"/>
      </w:divBdr>
    </w:div>
    <w:div w:id="1114639805">
      <w:bodyDiv w:val="1"/>
      <w:marLeft w:val="0"/>
      <w:marRight w:val="0"/>
      <w:marTop w:val="0"/>
      <w:marBottom w:val="0"/>
      <w:divBdr>
        <w:top w:val="none" w:sz="0" w:space="0" w:color="auto"/>
        <w:left w:val="none" w:sz="0" w:space="0" w:color="auto"/>
        <w:bottom w:val="none" w:sz="0" w:space="0" w:color="auto"/>
        <w:right w:val="none" w:sz="0" w:space="0" w:color="auto"/>
      </w:divBdr>
    </w:div>
    <w:div w:id="1122841147">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9569477">
      <w:bodyDiv w:val="1"/>
      <w:marLeft w:val="0"/>
      <w:marRight w:val="0"/>
      <w:marTop w:val="0"/>
      <w:marBottom w:val="0"/>
      <w:divBdr>
        <w:top w:val="none" w:sz="0" w:space="0" w:color="auto"/>
        <w:left w:val="none" w:sz="0" w:space="0" w:color="auto"/>
        <w:bottom w:val="none" w:sz="0" w:space="0" w:color="auto"/>
        <w:right w:val="none" w:sz="0" w:space="0" w:color="auto"/>
      </w:divBdr>
      <w:divsChild>
        <w:div w:id="559556572">
          <w:marLeft w:val="0"/>
          <w:marRight w:val="0"/>
          <w:marTop w:val="0"/>
          <w:marBottom w:val="0"/>
          <w:divBdr>
            <w:top w:val="single" w:sz="2" w:space="0" w:color="auto"/>
            <w:left w:val="single" w:sz="2" w:space="0" w:color="auto"/>
            <w:bottom w:val="single" w:sz="2" w:space="0" w:color="auto"/>
            <w:right w:val="single" w:sz="2" w:space="0" w:color="auto"/>
          </w:divBdr>
        </w:div>
        <w:div w:id="1560897617">
          <w:marLeft w:val="0"/>
          <w:marRight w:val="0"/>
          <w:marTop w:val="0"/>
          <w:marBottom w:val="0"/>
          <w:divBdr>
            <w:top w:val="single" w:sz="2" w:space="0" w:color="auto"/>
            <w:left w:val="single" w:sz="2" w:space="0" w:color="auto"/>
            <w:bottom w:val="single" w:sz="2" w:space="0" w:color="auto"/>
            <w:right w:val="single" w:sz="2" w:space="0" w:color="auto"/>
          </w:divBdr>
        </w:div>
      </w:divsChild>
    </w:div>
    <w:div w:id="1142962505">
      <w:bodyDiv w:val="1"/>
      <w:marLeft w:val="0"/>
      <w:marRight w:val="0"/>
      <w:marTop w:val="0"/>
      <w:marBottom w:val="0"/>
      <w:divBdr>
        <w:top w:val="none" w:sz="0" w:space="0" w:color="auto"/>
        <w:left w:val="none" w:sz="0" w:space="0" w:color="auto"/>
        <w:bottom w:val="none" w:sz="0" w:space="0" w:color="auto"/>
        <w:right w:val="none" w:sz="0" w:space="0" w:color="auto"/>
      </w:divBdr>
    </w:div>
    <w:div w:id="1147749676">
      <w:bodyDiv w:val="1"/>
      <w:marLeft w:val="0"/>
      <w:marRight w:val="0"/>
      <w:marTop w:val="0"/>
      <w:marBottom w:val="0"/>
      <w:divBdr>
        <w:top w:val="none" w:sz="0" w:space="0" w:color="auto"/>
        <w:left w:val="none" w:sz="0" w:space="0" w:color="auto"/>
        <w:bottom w:val="none" w:sz="0" w:space="0" w:color="auto"/>
        <w:right w:val="none" w:sz="0" w:space="0" w:color="auto"/>
      </w:divBdr>
      <w:divsChild>
        <w:div w:id="1567691559">
          <w:marLeft w:val="0"/>
          <w:marRight w:val="0"/>
          <w:marTop w:val="0"/>
          <w:marBottom w:val="0"/>
          <w:divBdr>
            <w:top w:val="single" w:sz="2" w:space="0" w:color="auto"/>
            <w:left w:val="single" w:sz="2" w:space="0" w:color="auto"/>
            <w:bottom w:val="single" w:sz="2" w:space="0" w:color="auto"/>
            <w:right w:val="single" w:sz="2" w:space="0" w:color="auto"/>
          </w:divBdr>
          <w:divsChild>
            <w:div w:id="27536463">
              <w:marLeft w:val="0"/>
              <w:marRight w:val="0"/>
              <w:marTop w:val="0"/>
              <w:marBottom w:val="0"/>
              <w:divBdr>
                <w:top w:val="single" w:sz="2" w:space="0" w:color="auto"/>
                <w:left w:val="single" w:sz="2" w:space="0" w:color="auto"/>
                <w:bottom w:val="single" w:sz="2" w:space="0" w:color="auto"/>
                <w:right w:val="single" w:sz="2" w:space="0" w:color="auto"/>
              </w:divBdr>
              <w:divsChild>
                <w:div w:id="1442453252">
                  <w:marLeft w:val="0"/>
                  <w:marRight w:val="0"/>
                  <w:marTop w:val="0"/>
                  <w:marBottom w:val="0"/>
                  <w:divBdr>
                    <w:top w:val="single" w:sz="2" w:space="0" w:color="auto"/>
                    <w:left w:val="single" w:sz="2" w:space="0" w:color="auto"/>
                    <w:bottom w:val="single" w:sz="2" w:space="0" w:color="auto"/>
                    <w:right w:val="single" w:sz="2" w:space="0" w:color="auto"/>
                  </w:divBdr>
                  <w:divsChild>
                    <w:div w:id="1700357036">
                      <w:marLeft w:val="0"/>
                      <w:marRight w:val="0"/>
                      <w:marTop w:val="0"/>
                      <w:marBottom w:val="0"/>
                      <w:divBdr>
                        <w:top w:val="single" w:sz="2" w:space="0" w:color="auto"/>
                        <w:left w:val="single" w:sz="2" w:space="0" w:color="auto"/>
                        <w:bottom w:val="single" w:sz="2" w:space="0" w:color="auto"/>
                        <w:right w:val="single" w:sz="2" w:space="0" w:color="auto"/>
                      </w:divBdr>
                      <w:divsChild>
                        <w:div w:id="118354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9881567">
      <w:bodyDiv w:val="1"/>
      <w:marLeft w:val="0"/>
      <w:marRight w:val="0"/>
      <w:marTop w:val="0"/>
      <w:marBottom w:val="0"/>
      <w:divBdr>
        <w:top w:val="none" w:sz="0" w:space="0" w:color="auto"/>
        <w:left w:val="none" w:sz="0" w:space="0" w:color="auto"/>
        <w:bottom w:val="none" w:sz="0" w:space="0" w:color="auto"/>
        <w:right w:val="none" w:sz="0" w:space="0" w:color="auto"/>
      </w:divBdr>
      <w:divsChild>
        <w:div w:id="1436829176">
          <w:marLeft w:val="0"/>
          <w:marRight w:val="0"/>
          <w:marTop w:val="0"/>
          <w:marBottom w:val="0"/>
          <w:divBdr>
            <w:top w:val="single" w:sz="2" w:space="0" w:color="auto"/>
            <w:left w:val="single" w:sz="2" w:space="0" w:color="auto"/>
            <w:bottom w:val="single" w:sz="2" w:space="0" w:color="auto"/>
            <w:right w:val="single" w:sz="2" w:space="0" w:color="auto"/>
          </w:divBdr>
        </w:div>
      </w:divsChild>
    </w:div>
    <w:div w:id="1165778586">
      <w:bodyDiv w:val="1"/>
      <w:marLeft w:val="0"/>
      <w:marRight w:val="0"/>
      <w:marTop w:val="0"/>
      <w:marBottom w:val="0"/>
      <w:divBdr>
        <w:top w:val="none" w:sz="0" w:space="0" w:color="auto"/>
        <w:left w:val="none" w:sz="0" w:space="0" w:color="auto"/>
        <w:bottom w:val="none" w:sz="0" w:space="0" w:color="auto"/>
        <w:right w:val="none" w:sz="0" w:space="0" w:color="auto"/>
      </w:divBdr>
      <w:divsChild>
        <w:div w:id="980580399">
          <w:marLeft w:val="0"/>
          <w:marRight w:val="0"/>
          <w:marTop w:val="0"/>
          <w:marBottom w:val="0"/>
          <w:divBdr>
            <w:top w:val="single" w:sz="2" w:space="0" w:color="auto"/>
            <w:left w:val="single" w:sz="2" w:space="0" w:color="auto"/>
            <w:bottom w:val="single" w:sz="2" w:space="0" w:color="auto"/>
            <w:right w:val="single" w:sz="2" w:space="0" w:color="auto"/>
          </w:divBdr>
        </w:div>
        <w:div w:id="1353140941">
          <w:marLeft w:val="0"/>
          <w:marRight w:val="0"/>
          <w:marTop w:val="0"/>
          <w:marBottom w:val="0"/>
          <w:divBdr>
            <w:top w:val="single" w:sz="2" w:space="0" w:color="auto"/>
            <w:left w:val="single" w:sz="2" w:space="0" w:color="auto"/>
            <w:bottom w:val="single" w:sz="2" w:space="0" w:color="auto"/>
            <w:right w:val="single" w:sz="2" w:space="0" w:color="auto"/>
          </w:divBdr>
        </w:div>
      </w:divsChild>
    </w:div>
    <w:div w:id="1167327403">
      <w:bodyDiv w:val="1"/>
      <w:marLeft w:val="0"/>
      <w:marRight w:val="0"/>
      <w:marTop w:val="0"/>
      <w:marBottom w:val="0"/>
      <w:divBdr>
        <w:top w:val="none" w:sz="0" w:space="0" w:color="auto"/>
        <w:left w:val="none" w:sz="0" w:space="0" w:color="auto"/>
        <w:bottom w:val="none" w:sz="0" w:space="0" w:color="auto"/>
        <w:right w:val="none" w:sz="0" w:space="0" w:color="auto"/>
      </w:divBdr>
    </w:div>
    <w:div w:id="1174488456">
      <w:bodyDiv w:val="1"/>
      <w:marLeft w:val="0"/>
      <w:marRight w:val="0"/>
      <w:marTop w:val="0"/>
      <w:marBottom w:val="0"/>
      <w:divBdr>
        <w:top w:val="none" w:sz="0" w:space="0" w:color="auto"/>
        <w:left w:val="none" w:sz="0" w:space="0" w:color="auto"/>
        <w:bottom w:val="none" w:sz="0" w:space="0" w:color="auto"/>
        <w:right w:val="none" w:sz="0" w:space="0" w:color="auto"/>
      </w:divBdr>
      <w:divsChild>
        <w:div w:id="980383397">
          <w:marLeft w:val="0"/>
          <w:marRight w:val="0"/>
          <w:marTop w:val="0"/>
          <w:marBottom w:val="0"/>
          <w:divBdr>
            <w:top w:val="single" w:sz="2" w:space="0" w:color="auto"/>
            <w:left w:val="single" w:sz="2" w:space="0" w:color="auto"/>
            <w:bottom w:val="single" w:sz="2" w:space="0" w:color="auto"/>
            <w:right w:val="single" w:sz="2" w:space="0" w:color="auto"/>
          </w:divBdr>
          <w:divsChild>
            <w:div w:id="1916628367">
              <w:marLeft w:val="0"/>
              <w:marRight w:val="0"/>
              <w:marTop w:val="0"/>
              <w:marBottom w:val="0"/>
              <w:divBdr>
                <w:top w:val="single" w:sz="2" w:space="0" w:color="auto"/>
                <w:left w:val="single" w:sz="2" w:space="0" w:color="auto"/>
                <w:bottom w:val="single" w:sz="2" w:space="0" w:color="auto"/>
                <w:right w:val="single" w:sz="2" w:space="0" w:color="auto"/>
              </w:divBdr>
              <w:divsChild>
                <w:div w:id="32119209">
                  <w:marLeft w:val="0"/>
                  <w:marRight w:val="0"/>
                  <w:marTop w:val="0"/>
                  <w:marBottom w:val="0"/>
                  <w:divBdr>
                    <w:top w:val="single" w:sz="2" w:space="0" w:color="auto"/>
                    <w:left w:val="single" w:sz="2" w:space="0" w:color="auto"/>
                    <w:bottom w:val="single" w:sz="2" w:space="0" w:color="auto"/>
                    <w:right w:val="single" w:sz="2" w:space="0" w:color="auto"/>
                  </w:divBdr>
                  <w:divsChild>
                    <w:div w:id="886380729">
                      <w:marLeft w:val="0"/>
                      <w:marRight w:val="0"/>
                      <w:marTop w:val="0"/>
                      <w:marBottom w:val="0"/>
                      <w:divBdr>
                        <w:top w:val="single" w:sz="2" w:space="0" w:color="auto"/>
                        <w:left w:val="single" w:sz="2" w:space="0" w:color="auto"/>
                        <w:bottom w:val="single" w:sz="2" w:space="0" w:color="auto"/>
                        <w:right w:val="single" w:sz="2" w:space="0" w:color="auto"/>
                      </w:divBdr>
                      <w:divsChild>
                        <w:div w:id="12571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9585572">
      <w:bodyDiv w:val="1"/>
      <w:marLeft w:val="0"/>
      <w:marRight w:val="0"/>
      <w:marTop w:val="0"/>
      <w:marBottom w:val="0"/>
      <w:divBdr>
        <w:top w:val="none" w:sz="0" w:space="0" w:color="auto"/>
        <w:left w:val="none" w:sz="0" w:space="0" w:color="auto"/>
        <w:bottom w:val="none" w:sz="0" w:space="0" w:color="auto"/>
        <w:right w:val="none" w:sz="0" w:space="0" w:color="auto"/>
      </w:divBdr>
    </w:div>
    <w:div w:id="1225215318">
      <w:bodyDiv w:val="1"/>
      <w:marLeft w:val="0"/>
      <w:marRight w:val="0"/>
      <w:marTop w:val="0"/>
      <w:marBottom w:val="0"/>
      <w:divBdr>
        <w:top w:val="none" w:sz="0" w:space="0" w:color="auto"/>
        <w:left w:val="none" w:sz="0" w:space="0" w:color="auto"/>
        <w:bottom w:val="none" w:sz="0" w:space="0" w:color="auto"/>
        <w:right w:val="none" w:sz="0" w:space="0" w:color="auto"/>
      </w:divBdr>
      <w:divsChild>
        <w:div w:id="565184381">
          <w:marLeft w:val="0"/>
          <w:marRight w:val="0"/>
          <w:marTop w:val="100"/>
          <w:marBottom w:val="100"/>
          <w:divBdr>
            <w:top w:val="single" w:sz="2" w:space="0" w:color="auto"/>
            <w:left w:val="single" w:sz="2" w:space="0" w:color="auto"/>
            <w:bottom w:val="single" w:sz="2" w:space="0" w:color="auto"/>
            <w:right w:val="single" w:sz="2" w:space="0" w:color="auto"/>
          </w:divBdr>
          <w:divsChild>
            <w:div w:id="1349678920">
              <w:marLeft w:val="0"/>
              <w:marRight w:val="0"/>
              <w:marTop w:val="0"/>
              <w:marBottom w:val="0"/>
              <w:divBdr>
                <w:top w:val="single" w:sz="2" w:space="0" w:color="auto"/>
                <w:left w:val="single" w:sz="2" w:space="0" w:color="auto"/>
                <w:bottom w:val="single" w:sz="2" w:space="0" w:color="auto"/>
                <w:right w:val="single" w:sz="2" w:space="0" w:color="auto"/>
              </w:divBdr>
              <w:divsChild>
                <w:div w:id="1180314599">
                  <w:marLeft w:val="0"/>
                  <w:marRight w:val="0"/>
                  <w:marTop w:val="0"/>
                  <w:marBottom w:val="0"/>
                  <w:divBdr>
                    <w:top w:val="single" w:sz="2" w:space="0" w:color="auto"/>
                    <w:left w:val="single" w:sz="2" w:space="0" w:color="auto"/>
                    <w:bottom w:val="single" w:sz="2" w:space="0" w:color="auto"/>
                    <w:right w:val="single" w:sz="2" w:space="0" w:color="auto"/>
                  </w:divBdr>
                  <w:divsChild>
                    <w:div w:id="1729450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2594277">
          <w:marLeft w:val="0"/>
          <w:marRight w:val="0"/>
          <w:marTop w:val="0"/>
          <w:marBottom w:val="0"/>
          <w:divBdr>
            <w:top w:val="single" w:sz="2" w:space="0" w:color="auto"/>
            <w:left w:val="single" w:sz="2" w:space="0" w:color="auto"/>
            <w:bottom w:val="single" w:sz="2" w:space="0" w:color="auto"/>
            <w:right w:val="single" w:sz="2" w:space="0" w:color="auto"/>
          </w:divBdr>
          <w:divsChild>
            <w:div w:id="451486705">
              <w:marLeft w:val="0"/>
              <w:marRight w:val="0"/>
              <w:marTop w:val="0"/>
              <w:marBottom w:val="0"/>
              <w:divBdr>
                <w:top w:val="single" w:sz="2" w:space="0" w:color="auto"/>
                <w:left w:val="single" w:sz="2" w:space="0" w:color="auto"/>
                <w:bottom w:val="single" w:sz="2" w:space="0" w:color="auto"/>
                <w:right w:val="single" w:sz="2" w:space="0" w:color="auto"/>
              </w:divBdr>
              <w:divsChild>
                <w:div w:id="1764837241">
                  <w:marLeft w:val="0"/>
                  <w:marRight w:val="0"/>
                  <w:marTop w:val="0"/>
                  <w:marBottom w:val="0"/>
                  <w:divBdr>
                    <w:top w:val="single" w:sz="2" w:space="0" w:color="auto"/>
                    <w:left w:val="single" w:sz="2" w:space="0" w:color="auto"/>
                    <w:bottom w:val="single" w:sz="2" w:space="0" w:color="auto"/>
                    <w:right w:val="single" w:sz="2" w:space="0" w:color="auto"/>
                  </w:divBdr>
                  <w:divsChild>
                    <w:div w:id="1080562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4850811">
      <w:bodyDiv w:val="1"/>
      <w:marLeft w:val="0"/>
      <w:marRight w:val="0"/>
      <w:marTop w:val="0"/>
      <w:marBottom w:val="0"/>
      <w:divBdr>
        <w:top w:val="none" w:sz="0" w:space="0" w:color="auto"/>
        <w:left w:val="none" w:sz="0" w:space="0" w:color="auto"/>
        <w:bottom w:val="none" w:sz="0" w:space="0" w:color="auto"/>
        <w:right w:val="none" w:sz="0" w:space="0" w:color="auto"/>
      </w:divBdr>
      <w:divsChild>
        <w:div w:id="1142507223">
          <w:marLeft w:val="0"/>
          <w:marRight w:val="0"/>
          <w:marTop w:val="0"/>
          <w:marBottom w:val="0"/>
          <w:divBdr>
            <w:top w:val="none" w:sz="0" w:space="0" w:color="auto"/>
            <w:left w:val="none" w:sz="0" w:space="0" w:color="auto"/>
            <w:bottom w:val="none" w:sz="0" w:space="0" w:color="auto"/>
            <w:right w:val="none" w:sz="0" w:space="0" w:color="auto"/>
          </w:divBdr>
        </w:div>
      </w:divsChild>
    </w:div>
    <w:div w:id="1237401639">
      <w:bodyDiv w:val="1"/>
      <w:marLeft w:val="0"/>
      <w:marRight w:val="0"/>
      <w:marTop w:val="0"/>
      <w:marBottom w:val="0"/>
      <w:divBdr>
        <w:top w:val="none" w:sz="0" w:space="0" w:color="auto"/>
        <w:left w:val="none" w:sz="0" w:space="0" w:color="auto"/>
        <w:bottom w:val="none" w:sz="0" w:space="0" w:color="auto"/>
        <w:right w:val="none" w:sz="0" w:space="0" w:color="auto"/>
      </w:divBdr>
    </w:div>
    <w:div w:id="1252620933">
      <w:bodyDiv w:val="1"/>
      <w:marLeft w:val="0"/>
      <w:marRight w:val="0"/>
      <w:marTop w:val="0"/>
      <w:marBottom w:val="0"/>
      <w:divBdr>
        <w:top w:val="none" w:sz="0" w:space="0" w:color="auto"/>
        <w:left w:val="none" w:sz="0" w:space="0" w:color="auto"/>
        <w:bottom w:val="none" w:sz="0" w:space="0" w:color="auto"/>
        <w:right w:val="none" w:sz="0" w:space="0" w:color="auto"/>
      </w:divBdr>
      <w:divsChild>
        <w:div w:id="1621108570">
          <w:marLeft w:val="0"/>
          <w:marRight w:val="0"/>
          <w:marTop w:val="0"/>
          <w:marBottom w:val="0"/>
          <w:divBdr>
            <w:top w:val="single" w:sz="2" w:space="0" w:color="auto"/>
            <w:left w:val="single" w:sz="2" w:space="0" w:color="auto"/>
            <w:bottom w:val="single" w:sz="2" w:space="0" w:color="auto"/>
            <w:right w:val="single" w:sz="2" w:space="0" w:color="auto"/>
          </w:divBdr>
        </w:div>
      </w:divsChild>
    </w:div>
    <w:div w:id="1260018622">
      <w:bodyDiv w:val="1"/>
      <w:marLeft w:val="0"/>
      <w:marRight w:val="0"/>
      <w:marTop w:val="0"/>
      <w:marBottom w:val="0"/>
      <w:divBdr>
        <w:top w:val="none" w:sz="0" w:space="0" w:color="auto"/>
        <w:left w:val="none" w:sz="0" w:space="0" w:color="auto"/>
        <w:bottom w:val="none" w:sz="0" w:space="0" w:color="auto"/>
        <w:right w:val="none" w:sz="0" w:space="0" w:color="auto"/>
      </w:divBdr>
      <w:divsChild>
        <w:div w:id="19821431">
          <w:marLeft w:val="0"/>
          <w:marRight w:val="0"/>
          <w:marTop w:val="0"/>
          <w:marBottom w:val="0"/>
          <w:divBdr>
            <w:top w:val="single" w:sz="2" w:space="0" w:color="auto"/>
            <w:left w:val="single" w:sz="2" w:space="0" w:color="auto"/>
            <w:bottom w:val="single" w:sz="2" w:space="0" w:color="auto"/>
            <w:right w:val="single" w:sz="2" w:space="0" w:color="auto"/>
          </w:divBdr>
          <w:divsChild>
            <w:div w:id="1529831507">
              <w:marLeft w:val="0"/>
              <w:marRight w:val="0"/>
              <w:marTop w:val="0"/>
              <w:marBottom w:val="0"/>
              <w:divBdr>
                <w:top w:val="single" w:sz="2" w:space="0" w:color="auto"/>
                <w:left w:val="single" w:sz="2" w:space="0" w:color="auto"/>
                <w:bottom w:val="single" w:sz="2" w:space="0" w:color="auto"/>
                <w:right w:val="single" w:sz="2" w:space="0" w:color="auto"/>
              </w:divBdr>
              <w:divsChild>
                <w:div w:id="2029023642">
                  <w:marLeft w:val="0"/>
                  <w:marRight w:val="0"/>
                  <w:marTop w:val="0"/>
                  <w:marBottom w:val="0"/>
                  <w:divBdr>
                    <w:top w:val="single" w:sz="2" w:space="0" w:color="auto"/>
                    <w:left w:val="single" w:sz="2" w:space="0" w:color="auto"/>
                    <w:bottom w:val="single" w:sz="2" w:space="0" w:color="auto"/>
                    <w:right w:val="single" w:sz="2" w:space="0" w:color="auto"/>
                  </w:divBdr>
                  <w:divsChild>
                    <w:div w:id="1586647609">
                      <w:marLeft w:val="0"/>
                      <w:marRight w:val="0"/>
                      <w:marTop w:val="0"/>
                      <w:marBottom w:val="0"/>
                      <w:divBdr>
                        <w:top w:val="single" w:sz="2" w:space="0" w:color="auto"/>
                        <w:left w:val="single" w:sz="2" w:space="0" w:color="auto"/>
                        <w:bottom w:val="single" w:sz="2" w:space="0" w:color="auto"/>
                        <w:right w:val="single" w:sz="2" w:space="0" w:color="auto"/>
                      </w:divBdr>
                      <w:divsChild>
                        <w:div w:id="842859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2495376">
      <w:bodyDiv w:val="1"/>
      <w:marLeft w:val="0"/>
      <w:marRight w:val="0"/>
      <w:marTop w:val="0"/>
      <w:marBottom w:val="0"/>
      <w:divBdr>
        <w:top w:val="none" w:sz="0" w:space="0" w:color="auto"/>
        <w:left w:val="none" w:sz="0" w:space="0" w:color="auto"/>
        <w:bottom w:val="none" w:sz="0" w:space="0" w:color="auto"/>
        <w:right w:val="none" w:sz="0" w:space="0" w:color="auto"/>
      </w:divBdr>
      <w:divsChild>
        <w:div w:id="152158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84733451">
      <w:bodyDiv w:val="1"/>
      <w:marLeft w:val="0"/>
      <w:marRight w:val="0"/>
      <w:marTop w:val="0"/>
      <w:marBottom w:val="0"/>
      <w:divBdr>
        <w:top w:val="none" w:sz="0" w:space="0" w:color="auto"/>
        <w:left w:val="none" w:sz="0" w:space="0" w:color="auto"/>
        <w:bottom w:val="none" w:sz="0" w:space="0" w:color="auto"/>
        <w:right w:val="none" w:sz="0" w:space="0" w:color="auto"/>
      </w:divBdr>
    </w:div>
    <w:div w:id="1290354287">
      <w:bodyDiv w:val="1"/>
      <w:marLeft w:val="0"/>
      <w:marRight w:val="0"/>
      <w:marTop w:val="0"/>
      <w:marBottom w:val="0"/>
      <w:divBdr>
        <w:top w:val="none" w:sz="0" w:space="0" w:color="auto"/>
        <w:left w:val="none" w:sz="0" w:space="0" w:color="auto"/>
        <w:bottom w:val="none" w:sz="0" w:space="0" w:color="auto"/>
        <w:right w:val="none" w:sz="0" w:space="0" w:color="auto"/>
      </w:divBdr>
    </w:div>
    <w:div w:id="1295139912">
      <w:bodyDiv w:val="1"/>
      <w:marLeft w:val="0"/>
      <w:marRight w:val="0"/>
      <w:marTop w:val="0"/>
      <w:marBottom w:val="0"/>
      <w:divBdr>
        <w:top w:val="none" w:sz="0" w:space="0" w:color="auto"/>
        <w:left w:val="none" w:sz="0" w:space="0" w:color="auto"/>
        <w:bottom w:val="none" w:sz="0" w:space="0" w:color="auto"/>
        <w:right w:val="none" w:sz="0" w:space="0" w:color="auto"/>
      </w:divBdr>
      <w:divsChild>
        <w:div w:id="1900820286">
          <w:marLeft w:val="0"/>
          <w:marRight w:val="0"/>
          <w:marTop w:val="0"/>
          <w:marBottom w:val="0"/>
          <w:divBdr>
            <w:top w:val="single" w:sz="2" w:space="0" w:color="auto"/>
            <w:left w:val="single" w:sz="2" w:space="0" w:color="auto"/>
            <w:bottom w:val="single" w:sz="2" w:space="0" w:color="auto"/>
            <w:right w:val="single" w:sz="2" w:space="0" w:color="auto"/>
          </w:divBdr>
          <w:divsChild>
            <w:div w:id="124472245">
              <w:marLeft w:val="0"/>
              <w:marRight w:val="0"/>
              <w:marTop w:val="0"/>
              <w:marBottom w:val="0"/>
              <w:divBdr>
                <w:top w:val="single" w:sz="2" w:space="0" w:color="auto"/>
                <w:left w:val="single" w:sz="2" w:space="0" w:color="auto"/>
                <w:bottom w:val="single" w:sz="2" w:space="0" w:color="auto"/>
                <w:right w:val="single" w:sz="2" w:space="0" w:color="auto"/>
              </w:divBdr>
              <w:divsChild>
                <w:div w:id="1724210169">
                  <w:marLeft w:val="0"/>
                  <w:marRight w:val="0"/>
                  <w:marTop w:val="0"/>
                  <w:marBottom w:val="0"/>
                  <w:divBdr>
                    <w:top w:val="single" w:sz="2" w:space="0" w:color="auto"/>
                    <w:left w:val="single" w:sz="2" w:space="0" w:color="auto"/>
                    <w:bottom w:val="single" w:sz="2" w:space="0" w:color="auto"/>
                    <w:right w:val="single" w:sz="2" w:space="0" w:color="auto"/>
                  </w:divBdr>
                  <w:divsChild>
                    <w:div w:id="1502889815">
                      <w:marLeft w:val="0"/>
                      <w:marRight w:val="0"/>
                      <w:marTop w:val="0"/>
                      <w:marBottom w:val="0"/>
                      <w:divBdr>
                        <w:top w:val="single" w:sz="2" w:space="0" w:color="auto"/>
                        <w:left w:val="single" w:sz="2" w:space="0" w:color="auto"/>
                        <w:bottom w:val="single" w:sz="2" w:space="0" w:color="auto"/>
                        <w:right w:val="single" w:sz="2" w:space="0" w:color="auto"/>
                      </w:divBdr>
                      <w:divsChild>
                        <w:div w:id="189388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488401">
      <w:bodyDiv w:val="1"/>
      <w:marLeft w:val="0"/>
      <w:marRight w:val="0"/>
      <w:marTop w:val="0"/>
      <w:marBottom w:val="0"/>
      <w:divBdr>
        <w:top w:val="none" w:sz="0" w:space="0" w:color="auto"/>
        <w:left w:val="none" w:sz="0" w:space="0" w:color="auto"/>
        <w:bottom w:val="none" w:sz="0" w:space="0" w:color="auto"/>
        <w:right w:val="none" w:sz="0" w:space="0" w:color="auto"/>
      </w:divBdr>
    </w:div>
    <w:div w:id="1302425525">
      <w:bodyDiv w:val="1"/>
      <w:marLeft w:val="0"/>
      <w:marRight w:val="0"/>
      <w:marTop w:val="0"/>
      <w:marBottom w:val="0"/>
      <w:divBdr>
        <w:top w:val="none" w:sz="0" w:space="0" w:color="auto"/>
        <w:left w:val="none" w:sz="0" w:space="0" w:color="auto"/>
        <w:bottom w:val="none" w:sz="0" w:space="0" w:color="auto"/>
        <w:right w:val="none" w:sz="0" w:space="0" w:color="auto"/>
      </w:divBdr>
    </w:div>
    <w:div w:id="1310943992">
      <w:bodyDiv w:val="1"/>
      <w:marLeft w:val="0"/>
      <w:marRight w:val="0"/>
      <w:marTop w:val="0"/>
      <w:marBottom w:val="0"/>
      <w:divBdr>
        <w:top w:val="none" w:sz="0" w:space="0" w:color="auto"/>
        <w:left w:val="none" w:sz="0" w:space="0" w:color="auto"/>
        <w:bottom w:val="none" w:sz="0" w:space="0" w:color="auto"/>
        <w:right w:val="none" w:sz="0" w:space="0" w:color="auto"/>
      </w:divBdr>
      <w:divsChild>
        <w:div w:id="1416168964">
          <w:marLeft w:val="0"/>
          <w:marRight w:val="0"/>
          <w:marTop w:val="0"/>
          <w:marBottom w:val="0"/>
          <w:divBdr>
            <w:top w:val="single" w:sz="2" w:space="0" w:color="auto"/>
            <w:left w:val="single" w:sz="2" w:space="0" w:color="auto"/>
            <w:bottom w:val="single" w:sz="2" w:space="0" w:color="auto"/>
            <w:right w:val="single" w:sz="2" w:space="0" w:color="auto"/>
          </w:divBdr>
          <w:divsChild>
            <w:div w:id="1970741940">
              <w:marLeft w:val="0"/>
              <w:marRight w:val="0"/>
              <w:marTop w:val="0"/>
              <w:marBottom w:val="0"/>
              <w:divBdr>
                <w:top w:val="single" w:sz="2" w:space="0" w:color="auto"/>
                <w:left w:val="single" w:sz="2" w:space="0" w:color="auto"/>
                <w:bottom w:val="single" w:sz="2" w:space="0" w:color="auto"/>
                <w:right w:val="single" w:sz="2" w:space="0" w:color="auto"/>
              </w:divBdr>
              <w:divsChild>
                <w:div w:id="2086685908">
                  <w:marLeft w:val="0"/>
                  <w:marRight w:val="0"/>
                  <w:marTop w:val="0"/>
                  <w:marBottom w:val="0"/>
                  <w:divBdr>
                    <w:top w:val="single" w:sz="2" w:space="0" w:color="auto"/>
                    <w:left w:val="single" w:sz="2" w:space="0" w:color="auto"/>
                    <w:bottom w:val="single" w:sz="2" w:space="0" w:color="auto"/>
                    <w:right w:val="single" w:sz="2" w:space="0" w:color="auto"/>
                  </w:divBdr>
                  <w:divsChild>
                    <w:div w:id="1625233650">
                      <w:marLeft w:val="0"/>
                      <w:marRight w:val="0"/>
                      <w:marTop w:val="0"/>
                      <w:marBottom w:val="0"/>
                      <w:divBdr>
                        <w:top w:val="single" w:sz="2" w:space="0" w:color="auto"/>
                        <w:left w:val="single" w:sz="2" w:space="0" w:color="auto"/>
                        <w:bottom w:val="single" w:sz="2" w:space="0" w:color="auto"/>
                        <w:right w:val="single" w:sz="2" w:space="0" w:color="auto"/>
                      </w:divBdr>
                      <w:divsChild>
                        <w:div w:id="6568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6372380">
      <w:bodyDiv w:val="1"/>
      <w:marLeft w:val="0"/>
      <w:marRight w:val="0"/>
      <w:marTop w:val="0"/>
      <w:marBottom w:val="0"/>
      <w:divBdr>
        <w:top w:val="none" w:sz="0" w:space="0" w:color="auto"/>
        <w:left w:val="none" w:sz="0" w:space="0" w:color="auto"/>
        <w:bottom w:val="none" w:sz="0" w:space="0" w:color="auto"/>
        <w:right w:val="none" w:sz="0" w:space="0" w:color="auto"/>
      </w:divBdr>
      <w:divsChild>
        <w:div w:id="17537729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1121">
      <w:bodyDiv w:val="1"/>
      <w:marLeft w:val="0"/>
      <w:marRight w:val="0"/>
      <w:marTop w:val="0"/>
      <w:marBottom w:val="0"/>
      <w:divBdr>
        <w:top w:val="none" w:sz="0" w:space="0" w:color="auto"/>
        <w:left w:val="none" w:sz="0" w:space="0" w:color="auto"/>
        <w:bottom w:val="none" w:sz="0" w:space="0" w:color="auto"/>
        <w:right w:val="none" w:sz="0" w:space="0" w:color="auto"/>
      </w:divBdr>
    </w:div>
    <w:div w:id="1340278792">
      <w:bodyDiv w:val="1"/>
      <w:marLeft w:val="0"/>
      <w:marRight w:val="0"/>
      <w:marTop w:val="0"/>
      <w:marBottom w:val="0"/>
      <w:divBdr>
        <w:top w:val="none" w:sz="0" w:space="0" w:color="auto"/>
        <w:left w:val="none" w:sz="0" w:space="0" w:color="auto"/>
        <w:bottom w:val="none" w:sz="0" w:space="0" w:color="auto"/>
        <w:right w:val="none" w:sz="0" w:space="0" w:color="auto"/>
      </w:divBdr>
    </w:div>
    <w:div w:id="1341349710">
      <w:bodyDiv w:val="1"/>
      <w:marLeft w:val="0"/>
      <w:marRight w:val="0"/>
      <w:marTop w:val="0"/>
      <w:marBottom w:val="0"/>
      <w:divBdr>
        <w:top w:val="none" w:sz="0" w:space="0" w:color="auto"/>
        <w:left w:val="none" w:sz="0" w:space="0" w:color="auto"/>
        <w:bottom w:val="none" w:sz="0" w:space="0" w:color="auto"/>
        <w:right w:val="none" w:sz="0" w:space="0" w:color="auto"/>
      </w:divBdr>
    </w:div>
    <w:div w:id="1343969928">
      <w:bodyDiv w:val="1"/>
      <w:marLeft w:val="0"/>
      <w:marRight w:val="0"/>
      <w:marTop w:val="0"/>
      <w:marBottom w:val="0"/>
      <w:divBdr>
        <w:top w:val="none" w:sz="0" w:space="0" w:color="auto"/>
        <w:left w:val="none" w:sz="0" w:space="0" w:color="auto"/>
        <w:bottom w:val="none" w:sz="0" w:space="0" w:color="auto"/>
        <w:right w:val="none" w:sz="0" w:space="0" w:color="auto"/>
      </w:divBdr>
      <w:divsChild>
        <w:div w:id="1544555246">
          <w:marLeft w:val="0"/>
          <w:marRight w:val="0"/>
          <w:marTop w:val="0"/>
          <w:marBottom w:val="0"/>
          <w:divBdr>
            <w:top w:val="single" w:sz="2" w:space="0" w:color="auto"/>
            <w:left w:val="single" w:sz="2" w:space="0" w:color="auto"/>
            <w:bottom w:val="single" w:sz="2" w:space="0" w:color="auto"/>
            <w:right w:val="single" w:sz="2" w:space="0" w:color="auto"/>
          </w:divBdr>
          <w:divsChild>
            <w:div w:id="1645962666">
              <w:marLeft w:val="0"/>
              <w:marRight w:val="0"/>
              <w:marTop w:val="0"/>
              <w:marBottom w:val="0"/>
              <w:divBdr>
                <w:top w:val="single" w:sz="2" w:space="0" w:color="auto"/>
                <w:left w:val="single" w:sz="2" w:space="0" w:color="auto"/>
                <w:bottom w:val="single" w:sz="2" w:space="0" w:color="auto"/>
                <w:right w:val="single" w:sz="2" w:space="0" w:color="auto"/>
              </w:divBdr>
              <w:divsChild>
                <w:div w:id="1537768209">
                  <w:marLeft w:val="0"/>
                  <w:marRight w:val="0"/>
                  <w:marTop w:val="0"/>
                  <w:marBottom w:val="0"/>
                  <w:divBdr>
                    <w:top w:val="single" w:sz="2" w:space="0" w:color="auto"/>
                    <w:left w:val="single" w:sz="2" w:space="0" w:color="auto"/>
                    <w:bottom w:val="single" w:sz="2" w:space="0" w:color="auto"/>
                    <w:right w:val="single" w:sz="2" w:space="0" w:color="auto"/>
                  </w:divBdr>
                  <w:divsChild>
                    <w:div w:id="234366727">
                      <w:marLeft w:val="0"/>
                      <w:marRight w:val="0"/>
                      <w:marTop w:val="0"/>
                      <w:marBottom w:val="0"/>
                      <w:divBdr>
                        <w:top w:val="single" w:sz="2" w:space="0" w:color="auto"/>
                        <w:left w:val="single" w:sz="2" w:space="0" w:color="auto"/>
                        <w:bottom w:val="single" w:sz="2" w:space="0" w:color="auto"/>
                        <w:right w:val="single" w:sz="2" w:space="0" w:color="auto"/>
                      </w:divBdr>
                      <w:divsChild>
                        <w:div w:id="7775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1958358">
      <w:bodyDiv w:val="1"/>
      <w:marLeft w:val="0"/>
      <w:marRight w:val="0"/>
      <w:marTop w:val="0"/>
      <w:marBottom w:val="0"/>
      <w:divBdr>
        <w:top w:val="none" w:sz="0" w:space="0" w:color="auto"/>
        <w:left w:val="none" w:sz="0" w:space="0" w:color="auto"/>
        <w:bottom w:val="none" w:sz="0" w:space="0" w:color="auto"/>
        <w:right w:val="none" w:sz="0" w:space="0" w:color="auto"/>
      </w:divBdr>
      <w:divsChild>
        <w:div w:id="2042850827">
          <w:marLeft w:val="0"/>
          <w:marRight w:val="0"/>
          <w:marTop w:val="0"/>
          <w:marBottom w:val="0"/>
          <w:divBdr>
            <w:top w:val="single" w:sz="2" w:space="0" w:color="auto"/>
            <w:left w:val="single" w:sz="2" w:space="0" w:color="auto"/>
            <w:bottom w:val="single" w:sz="2" w:space="0" w:color="auto"/>
            <w:right w:val="single" w:sz="2" w:space="0" w:color="auto"/>
          </w:divBdr>
        </w:div>
      </w:divsChild>
    </w:div>
    <w:div w:id="1372607780">
      <w:bodyDiv w:val="1"/>
      <w:marLeft w:val="0"/>
      <w:marRight w:val="0"/>
      <w:marTop w:val="0"/>
      <w:marBottom w:val="0"/>
      <w:divBdr>
        <w:top w:val="none" w:sz="0" w:space="0" w:color="auto"/>
        <w:left w:val="none" w:sz="0" w:space="0" w:color="auto"/>
        <w:bottom w:val="none" w:sz="0" w:space="0" w:color="auto"/>
        <w:right w:val="none" w:sz="0" w:space="0" w:color="auto"/>
      </w:divBdr>
    </w:div>
    <w:div w:id="1375153032">
      <w:bodyDiv w:val="1"/>
      <w:marLeft w:val="0"/>
      <w:marRight w:val="0"/>
      <w:marTop w:val="0"/>
      <w:marBottom w:val="0"/>
      <w:divBdr>
        <w:top w:val="none" w:sz="0" w:space="0" w:color="auto"/>
        <w:left w:val="none" w:sz="0" w:space="0" w:color="auto"/>
        <w:bottom w:val="none" w:sz="0" w:space="0" w:color="auto"/>
        <w:right w:val="none" w:sz="0" w:space="0" w:color="auto"/>
      </w:divBdr>
    </w:div>
    <w:div w:id="1376545561">
      <w:bodyDiv w:val="1"/>
      <w:marLeft w:val="0"/>
      <w:marRight w:val="0"/>
      <w:marTop w:val="0"/>
      <w:marBottom w:val="0"/>
      <w:divBdr>
        <w:top w:val="none" w:sz="0" w:space="0" w:color="auto"/>
        <w:left w:val="none" w:sz="0" w:space="0" w:color="auto"/>
        <w:bottom w:val="none" w:sz="0" w:space="0" w:color="auto"/>
        <w:right w:val="none" w:sz="0" w:space="0" w:color="auto"/>
      </w:divBdr>
    </w:div>
    <w:div w:id="1385133983">
      <w:bodyDiv w:val="1"/>
      <w:marLeft w:val="0"/>
      <w:marRight w:val="0"/>
      <w:marTop w:val="0"/>
      <w:marBottom w:val="0"/>
      <w:divBdr>
        <w:top w:val="none" w:sz="0" w:space="0" w:color="auto"/>
        <w:left w:val="none" w:sz="0" w:space="0" w:color="auto"/>
        <w:bottom w:val="none" w:sz="0" w:space="0" w:color="auto"/>
        <w:right w:val="none" w:sz="0" w:space="0" w:color="auto"/>
      </w:divBdr>
    </w:div>
    <w:div w:id="1386367762">
      <w:bodyDiv w:val="1"/>
      <w:marLeft w:val="0"/>
      <w:marRight w:val="0"/>
      <w:marTop w:val="0"/>
      <w:marBottom w:val="0"/>
      <w:divBdr>
        <w:top w:val="none" w:sz="0" w:space="0" w:color="auto"/>
        <w:left w:val="none" w:sz="0" w:space="0" w:color="auto"/>
        <w:bottom w:val="none" w:sz="0" w:space="0" w:color="auto"/>
        <w:right w:val="none" w:sz="0" w:space="0" w:color="auto"/>
      </w:divBdr>
      <w:divsChild>
        <w:div w:id="8129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388719358">
      <w:bodyDiv w:val="1"/>
      <w:marLeft w:val="0"/>
      <w:marRight w:val="0"/>
      <w:marTop w:val="0"/>
      <w:marBottom w:val="0"/>
      <w:divBdr>
        <w:top w:val="none" w:sz="0" w:space="0" w:color="auto"/>
        <w:left w:val="none" w:sz="0" w:space="0" w:color="auto"/>
        <w:bottom w:val="none" w:sz="0" w:space="0" w:color="auto"/>
        <w:right w:val="none" w:sz="0" w:space="0" w:color="auto"/>
      </w:divBdr>
      <w:divsChild>
        <w:div w:id="1049112304">
          <w:marLeft w:val="0"/>
          <w:marRight w:val="0"/>
          <w:marTop w:val="0"/>
          <w:marBottom w:val="0"/>
          <w:divBdr>
            <w:top w:val="single" w:sz="2" w:space="0" w:color="auto"/>
            <w:left w:val="single" w:sz="2" w:space="0" w:color="auto"/>
            <w:bottom w:val="single" w:sz="2" w:space="0" w:color="auto"/>
            <w:right w:val="single" w:sz="2" w:space="0" w:color="auto"/>
          </w:divBdr>
          <w:divsChild>
            <w:div w:id="1199858480">
              <w:marLeft w:val="0"/>
              <w:marRight w:val="0"/>
              <w:marTop w:val="0"/>
              <w:marBottom w:val="0"/>
              <w:divBdr>
                <w:top w:val="single" w:sz="2" w:space="0" w:color="auto"/>
                <w:left w:val="single" w:sz="2" w:space="0" w:color="auto"/>
                <w:bottom w:val="single" w:sz="2" w:space="0" w:color="auto"/>
                <w:right w:val="single" w:sz="2" w:space="0" w:color="auto"/>
              </w:divBdr>
              <w:divsChild>
                <w:div w:id="64256347">
                  <w:marLeft w:val="0"/>
                  <w:marRight w:val="0"/>
                  <w:marTop w:val="0"/>
                  <w:marBottom w:val="0"/>
                  <w:divBdr>
                    <w:top w:val="single" w:sz="2" w:space="0" w:color="auto"/>
                    <w:left w:val="single" w:sz="2" w:space="0" w:color="auto"/>
                    <w:bottom w:val="single" w:sz="2" w:space="0" w:color="auto"/>
                    <w:right w:val="single" w:sz="2" w:space="0" w:color="auto"/>
                  </w:divBdr>
                  <w:divsChild>
                    <w:div w:id="409624706">
                      <w:marLeft w:val="0"/>
                      <w:marRight w:val="0"/>
                      <w:marTop w:val="0"/>
                      <w:marBottom w:val="0"/>
                      <w:divBdr>
                        <w:top w:val="single" w:sz="2" w:space="0" w:color="auto"/>
                        <w:left w:val="single" w:sz="2" w:space="0" w:color="auto"/>
                        <w:bottom w:val="single" w:sz="2" w:space="0" w:color="auto"/>
                        <w:right w:val="single" w:sz="2" w:space="0" w:color="auto"/>
                      </w:divBdr>
                      <w:divsChild>
                        <w:div w:id="211932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3624966">
      <w:bodyDiv w:val="1"/>
      <w:marLeft w:val="0"/>
      <w:marRight w:val="0"/>
      <w:marTop w:val="0"/>
      <w:marBottom w:val="0"/>
      <w:divBdr>
        <w:top w:val="none" w:sz="0" w:space="0" w:color="auto"/>
        <w:left w:val="none" w:sz="0" w:space="0" w:color="auto"/>
        <w:bottom w:val="none" w:sz="0" w:space="0" w:color="auto"/>
        <w:right w:val="none" w:sz="0" w:space="0" w:color="auto"/>
      </w:divBdr>
    </w:div>
    <w:div w:id="1405446866">
      <w:bodyDiv w:val="1"/>
      <w:marLeft w:val="0"/>
      <w:marRight w:val="0"/>
      <w:marTop w:val="0"/>
      <w:marBottom w:val="0"/>
      <w:divBdr>
        <w:top w:val="none" w:sz="0" w:space="0" w:color="auto"/>
        <w:left w:val="none" w:sz="0" w:space="0" w:color="auto"/>
        <w:bottom w:val="none" w:sz="0" w:space="0" w:color="auto"/>
        <w:right w:val="none" w:sz="0" w:space="0" w:color="auto"/>
      </w:divBdr>
      <w:divsChild>
        <w:div w:id="1468008888">
          <w:marLeft w:val="0"/>
          <w:marRight w:val="0"/>
          <w:marTop w:val="0"/>
          <w:marBottom w:val="0"/>
          <w:divBdr>
            <w:top w:val="single" w:sz="2" w:space="0" w:color="auto"/>
            <w:left w:val="single" w:sz="2" w:space="0" w:color="auto"/>
            <w:bottom w:val="single" w:sz="2" w:space="0" w:color="auto"/>
            <w:right w:val="single" w:sz="2" w:space="0" w:color="auto"/>
          </w:divBdr>
          <w:divsChild>
            <w:div w:id="924413361">
              <w:marLeft w:val="0"/>
              <w:marRight w:val="0"/>
              <w:marTop w:val="0"/>
              <w:marBottom w:val="0"/>
              <w:divBdr>
                <w:top w:val="single" w:sz="2" w:space="0" w:color="auto"/>
                <w:left w:val="single" w:sz="2" w:space="0" w:color="auto"/>
                <w:bottom w:val="single" w:sz="2" w:space="0" w:color="auto"/>
                <w:right w:val="single" w:sz="2" w:space="0" w:color="auto"/>
              </w:divBdr>
              <w:divsChild>
                <w:div w:id="1569220313">
                  <w:marLeft w:val="0"/>
                  <w:marRight w:val="0"/>
                  <w:marTop w:val="0"/>
                  <w:marBottom w:val="0"/>
                  <w:divBdr>
                    <w:top w:val="single" w:sz="2" w:space="0" w:color="auto"/>
                    <w:left w:val="single" w:sz="2" w:space="0" w:color="auto"/>
                    <w:bottom w:val="single" w:sz="2" w:space="0" w:color="auto"/>
                    <w:right w:val="single" w:sz="2" w:space="0" w:color="auto"/>
                  </w:divBdr>
                  <w:divsChild>
                    <w:div w:id="878082559">
                      <w:marLeft w:val="0"/>
                      <w:marRight w:val="0"/>
                      <w:marTop w:val="0"/>
                      <w:marBottom w:val="0"/>
                      <w:divBdr>
                        <w:top w:val="single" w:sz="2" w:space="0" w:color="auto"/>
                        <w:left w:val="single" w:sz="2" w:space="0" w:color="auto"/>
                        <w:bottom w:val="single" w:sz="2" w:space="0" w:color="auto"/>
                        <w:right w:val="single" w:sz="2" w:space="0" w:color="auto"/>
                      </w:divBdr>
                      <w:divsChild>
                        <w:div w:id="490217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0274792">
      <w:bodyDiv w:val="1"/>
      <w:marLeft w:val="0"/>
      <w:marRight w:val="0"/>
      <w:marTop w:val="0"/>
      <w:marBottom w:val="0"/>
      <w:divBdr>
        <w:top w:val="none" w:sz="0" w:space="0" w:color="auto"/>
        <w:left w:val="none" w:sz="0" w:space="0" w:color="auto"/>
        <w:bottom w:val="none" w:sz="0" w:space="0" w:color="auto"/>
        <w:right w:val="none" w:sz="0" w:space="0" w:color="auto"/>
      </w:divBdr>
      <w:divsChild>
        <w:div w:id="218057829">
          <w:marLeft w:val="0"/>
          <w:marRight w:val="0"/>
          <w:marTop w:val="0"/>
          <w:marBottom w:val="0"/>
          <w:divBdr>
            <w:top w:val="single" w:sz="6" w:space="0" w:color="auto"/>
            <w:left w:val="single" w:sz="6" w:space="0" w:color="auto"/>
            <w:bottom w:val="single" w:sz="6" w:space="0" w:color="auto"/>
            <w:right w:val="single" w:sz="6" w:space="0" w:color="auto"/>
          </w:divBdr>
          <w:divsChild>
            <w:div w:id="496766490">
              <w:marLeft w:val="0"/>
              <w:marRight w:val="0"/>
              <w:marTop w:val="0"/>
              <w:marBottom w:val="0"/>
              <w:divBdr>
                <w:top w:val="single" w:sz="2" w:space="0" w:color="auto"/>
                <w:left w:val="single" w:sz="2" w:space="0" w:color="auto"/>
                <w:bottom w:val="single" w:sz="2" w:space="0" w:color="auto"/>
                <w:right w:val="single" w:sz="2" w:space="0" w:color="auto"/>
              </w:divBdr>
              <w:divsChild>
                <w:div w:id="580260285">
                  <w:marLeft w:val="0"/>
                  <w:marRight w:val="0"/>
                  <w:marTop w:val="0"/>
                  <w:marBottom w:val="0"/>
                  <w:divBdr>
                    <w:top w:val="single" w:sz="2" w:space="0" w:color="auto"/>
                    <w:left w:val="single" w:sz="2" w:space="0" w:color="auto"/>
                    <w:bottom w:val="single" w:sz="2" w:space="0" w:color="auto"/>
                    <w:right w:val="single" w:sz="2" w:space="0" w:color="auto"/>
                  </w:divBdr>
                  <w:divsChild>
                    <w:div w:id="2030257404">
                      <w:marLeft w:val="0"/>
                      <w:marRight w:val="0"/>
                      <w:marTop w:val="0"/>
                      <w:marBottom w:val="0"/>
                      <w:divBdr>
                        <w:top w:val="single" w:sz="2" w:space="0" w:color="auto"/>
                        <w:left w:val="single" w:sz="2" w:space="0" w:color="auto"/>
                        <w:bottom w:val="single" w:sz="2" w:space="0" w:color="auto"/>
                        <w:right w:val="single" w:sz="2" w:space="0" w:color="auto"/>
                      </w:divBdr>
                      <w:divsChild>
                        <w:div w:id="926885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627934">
      <w:bodyDiv w:val="1"/>
      <w:marLeft w:val="0"/>
      <w:marRight w:val="0"/>
      <w:marTop w:val="0"/>
      <w:marBottom w:val="0"/>
      <w:divBdr>
        <w:top w:val="none" w:sz="0" w:space="0" w:color="auto"/>
        <w:left w:val="none" w:sz="0" w:space="0" w:color="auto"/>
        <w:bottom w:val="none" w:sz="0" w:space="0" w:color="auto"/>
        <w:right w:val="none" w:sz="0" w:space="0" w:color="auto"/>
      </w:divBdr>
    </w:div>
    <w:div w:id="1449356219">
      <w:bodyDiv w:val="1"/>
      <w:marLeft w:val="0"/>
      <w:marRight w:val="0"/>
      <w:marTop w:val="0"/>
      <w:marBottom w:val="0"/>
      <w:divBdr>
        <w:top w:val="none" w:sz="0" w:space="0" w:color="auto"/>
        <w:left w:val="none" w:sz="0" w:space="0" w:color="auto"/>
        <w:bottom w:val="none" w:sz="0" w:space="0" w:color="auto"/>
        <w:right w:val="none" w:sz="0" w:space="0" w:color="auto"/>
      </w:divBdr>
    </w:div>
    <w:div w:id="1458260679">
      <w:bodyDiv w:val="1"/>
      <w:marLeft w:val="0"/>
      <w:marRight w:val="0"/>
      <w:marTop w:val="0"/>
      <w:marBottom w:val="0"/>
      <w:divBdr>
        <w:top w:val="none" w:sz="0" w:space="0" w:color="auto"/>
        <w:left w:val="none" w:sz="0" w:space="0" w:color="auto"/>
        <w:bottom w:val="none" w:sz="0" w:space="0" w:color="auto"/>
        <w:right w:val="none" w:sz="0" w:space="0" w:color="auto"/>
      </w:divBdr>
    </w:div>
    <w:div w:id="1458793527">
      <w:bodyDiv w:val="1"/>
      <w:marLeft w:val="0"/>
      <w:marRight w:val="0"/>
      <w:marTop w:val="0"/>
      <w:marBottom w:val="0"/>
      <w:divBdr>
        <w:top w:val="none" w:sz="0" w:space="0" w:color="auto"/>
        <w:left w:val="none" w:sz="0" w:space="0" w:color="auto"/>
        <w:bottom w:val="none" w:sz="0" w:space="0" w:color="auto"/>
        <w:right w:val="none" w:sz="0" w:space="0" w:color="auto"/>
      </w:divBdr>
    </w:div>
    <w:div w:id="1463578391">
      <w:bodyDiv w:val="1"/>
      <w:marLeft w:val="0"/>
      <w:marRight w:val="0"/>
      <w:marTop w:val="0"/>
      <w:marBottom w:val="0"/>
      <w:divBdr>
        <w:top w:val="none" w:sz="0" w:space="0" w:color="auto"/>
        <w:left w:val="none" w:sz="0" w:space="0" w:color="auto"/>
        <w:bottom w:val="none" w:sz="0" w:space="0" w:color="auto"/>
        <w:right w:val="none" w:sz="0" w:space="0" w:color="auto"/>
      </w:divBdr>
    </w:div>
    <w:div w:id="1468234872">
      <w:bodyDiv w:val="1"/>
      <w:marLeft w:val="0"/>
      <w:marRight w:val="0"/>
      <w:marTop w:val="0"/>
      <w:marBottom w:val="0"/>
      <w:divBdr>
        <w:top w:val="none" w:sz="0" w:space="0" w:color="auto"/>
        <w:left w:val="none" w:sz="0" w:space="0" w:color="auto"/>
        <w:bottom w:val="none" w:sz="0" w:space="0" w:color="auto"/>
        <w:right w:val="none" w:sz="0" w:space="0" w:color="auto"/>
      </w:divBdr>
      <w:divsChild>
        <w:div w:id="1819566736">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9400">
      <w:bodyDiv w:val="1"/>
      <w:marLeft w:val="0"/>
      <w:marRight w:val="0"/>
      <w:marTop w:val="0"/>
      <w:marBottom w:val="0"/>
      <w:divBdr>
        <w:top w:val="none" w:sz="0" w:space="0" w:color="auto"/>
        <w:left w:val="none" w:sz="0" w:space="0" w:color="auto"/>
        <w:bottom w:val="none" w:sz="0" w:space="0" w:color="auto"/>
        <w:right w:val="none" w:sz="0" w:space="0" w:color="auto"/>
      </w:divBdr>
    </w:div>
    <w:div w:id="1474562355">
      <w:bodyDiv w:val="1"/>
      <w:marLeft w:val="0"/>
      <w:marRight w:val="0"/>
      <w:marTop w:val="0"/>
      <w:marBottom w:val="0"/>
      <w:divBdr>
        <w:top w:val="none" w:sz="0" w:space="0" w:color="auto"/>
        <w:left w:val="none" w:sz="0" w:space="0" w:color="auto"/>
        <w:bottom w:val="none" w:sz="0" w:space="0" w:color="auto"/>
        <w:right w:val="none" w:sz="0" w:space="0" w:color="auto"/>
      </w:divBdr>
      <w:divsChild>
        <w:div w:id="1678263907">
          <w:marLeft w:val="0"/>
          <w:marRight w:val="0"/>
          <w:marTop w:val="0"/>
          <w:marBottom w:val="0"/>
          <w:divBdr>
            <w:top w:val="single" w:sz="2" w:space="0" w:color="auto"/>
            <w:left w:val="single" w:sz="2" w:space="0" w:color="auto"/>
            <w:bottom w:val="single" w:sz="2" w:space="0" w:color="auto"/>
            <w:right w:val="single" w:sz="2" w:space="0" w:color="auto"/>
          </w:divBdr>
          <w:divsChild>
            <w:div w:id="1509179696">
              <w:marLeft w:val="0"/>
              <w:marRight w:val="0"/>
              <w:marTop w:val="0"/>
              <w:marBottom w:val="0"/>
              <w:divBdr>
                <w:top w:val="single" w:sz="2" w:space="0" w:color="auto"/>
                <w:left w:val="single" w:sz="2" w:space="0" w:color="auto"/>
                <w:bottom w:val="single" w:sz="2" w:space="0" w:color="auto"/>
                <w:right w:val="single" w:sz="2" w:space="0" w:color="auto"/>
              </w:divBdr>
              <w:divsChild>
                <w:div w:id="171913712">
                  <w:marLeft w:val="0"/>
                  <w:marRight w:val="0"/>
                  <w:marTop w:val="0"/>
                  <w:marBottom w:val="0"/>
                  <w:divBdr>
                    <w:top w:val="single" w:sz="2" w:space="0" w:color="auto"/>
                    <w:left w:val="single" w:sz="2" w:space="0" w:color="auto"/>
                    <w:bottom w:val="single" w:sz="2" w:space="0" w:color="auto"/>
                    <w:right w:val="single" w:sz="2" w:space="0" w:color="auto"/>
                  </w:divBdr>
                  <w:divsChild>
                    <w:div w:id="718435533">
                      <w:marLeft w:val="0"/>
                      <w:marRight w:val="0"/>
                      <w:marTop w:val="0"/>
                      <w:marBottom w:val="0"/>
                      <w:divBdr>
                        <w:top w:val="single" w:sz="2" w:space="0" w:color="auto"/>
                        <w:left w:val="single" w:sz="2" w:space="0" w:color="auto"/>
                        <w:bottom w:val="single" w:sz="2" w:space="0" w:color="auto"/>
                        <w:right w:val="single" w:sz="2" w:space="0" w:color="auto"/>
                      </w:divBdr>
                      <w:divsChild>
                        <w:div w:id="177938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4834175">
      <w:bodyDiv w:val="1"/>
      <w:marLeft w:val="0"/>
      <w:marRight w:val="0"/>
      <w:marTop w:val="0"/>
      <w:marBottom w:val="0"/>
      <w:divBdr>
        <w:top w:val="none" w:sz="0" w:space="0" w:color="auto"/>
        <w:left w:val="none" w:sz="0" w:space="0" w:color="auto"/>
        <w:bottom w:val="none" w:sz="0" w:space="0" w:color="auto"/>
        <w:right w:val="none" w:sz="0" w:space="0" w:color="auto"/>
      </w:divBdr>
    </w:div>
    <w:div w:id="1482580652">
      <w:bodyDiv w:val="1"/>
      <w:marLeft w:val="0"/>
      <w:marRight w:val="0"/>
      <w:marTop w:val="0"/>
      <w:marBottom w:val="0"/>
      <w:divBdr>
        <w:top w:val="none" w:sz="0" w:space="0" w:color="auto"/>
        <w:left w:val="none" w:sz="0" w:space="0" w:color="auto"/>
        <w:bottom w:val="none" w:sz="0" w:space="0" w:color="auto"/>
        <w:right w:val="none" w:sz="0" w:space="0" w:color="auto"/>
      </w:divBdr>
    </w:div>
    <w:div w:id="148350549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3">
          <w:marLeft w:val="0"/>
          <w:marRight w:val="0"/>
          <w:marTop w:val="100"/>
          <w:marBottom w:val="100"/>
          <w:divBdr>
            <w:top w:val="single" w:sz="2" w:space="0" w:color="auto"/>
            <w:left w:val="single" w:sz="2" w:space="0" w:color="auto"/>
            <w:bottom w:val="single" w:sz="2" w:space="0" w:color="auto"/>
            <w:right w:val="single" w:sz="2" w:space="0" w:color="auto"/>
          </w:divBdr>
          <w:divsChild>
            <w:div w:id="444739584">
              <w:marLeft w:val="0"/>
              <w:marRight w:val="0"/>
              <w:marTop w:val="0"/>
              <w:marBottom w:val="0"/>
              <w:divBdr>
                <w:top w:val="single" w:sz="2" w:space="0" w:color="auto"/>
                <w:left w:val="single" w:sz="2" w:space="0" w:color="auto"/>
                <w:bottom w:val="single" w:sz="2" w:space="0" w:color="auto"/>
                <w:right w:val="single" w:sz="2" w:space="0" w:color="auto"/>
              </w:divBdr>
              <w:divsChild>
                <w:div w:id="823620890">
                  <w:marLeft w:val="0"/>
                  <w:marRight w:val="0"/>
                  <w:marTop w:val="0"/>
                  <w:marBottom w:val="0"/>
                  <w:divBdr>
                    <w:top w:val="single" w:sz="2" w:space="0" w:color="auto"/>
                    <w:left w:val="single" w:sz="2" w:space="0" w:color="auto"/>
                    <w:bottom w:val="single" w:sz="2" w:space="0" w:color="auto"/>
                    <w:right w:val="single" w:sz="2" w:space="0" w:color="auto"/>
                  </w:divBdr>
                  <w:divsChild>
                    <w:div w:id="29468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2785400">
          <w:marLeft w:val="0"/>
          <w:marRight w:val="0"/>
          <w:marTop w:val="0"/>
          <w:marBottom w:val="0"/>
          <w:divBdr>
            <w:top w:val="single" w:sz="2" w:space="0" w:color="auto"/>
            <w:left w:val="single" w:sz="2" w:space="0" w:color="auto"/>
            <w:bottom w:val="single" w:sz="2" w:space="0" w:color="auto"/>
            <w:right w:val="single" w:sz="2" w:space="0" w:color="auto"/>
          </w:divBdr>
          <w:divsChild>
            <w:div w:id="1796218073">
              <w:marLeft w:val="0"/>
              <w:marRight w:val="0"/>
              <w:marTop w:val="0"/>
              <w:marBottom w:val="0"/>
              <w:divBdr>
                <w:top w:val="single" w:sz="2" w:space="0" w:color="auto"/>
                <w:left w:val="single" w:sz="2" w:space="0" w:color="auto"/>
                <w:bottom w:val="single" w:sz="2" w:space="0" w:color="auto"/>
                <w:right w:val="single" w:sz="2" w:space="0" w:color="auto"/>
              </w:divBdr>
              <w:divsChild>
                <w:div w:id="532231895">
                  <w:marLeft w:val="0"/>
                  <w:marRight w:val="0"/>
                  <w:marTop w:val="0"/>
                  <w:marBottom w:val="0"/>
                  <w:divBdr>
                    <w:top w:val="single" w:sz="2" w:space="0" w:color="auto"/>
                    <w:left w:val="single" w:sz="2" w:space="0" w:color="auto"/>
                    <w:bottom w:val="single" w:sz="2" w:space="0" w:color="auto"/>
                    <w:right w:val="single" w:sz="2" w:space="0" w:color="auto"/>
                  </w:divBdr>
                  <w:divsChild>
                    <w:div w:id="209952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288684">
      <w:bodyDiv w:val="1"/>
      <w:marLeft w:val="0"/>
      <w:marRight w:val="0"/>
      <w:marTop w:val="0"/>
      <w:marBottom w:val="0"/>
      <w:divBdr>
        <w:top w:val="none" w:sz="0" w:space="0" w:color="auto"/>
        <w:left w:val="none" w:sz="0" w:space="0" w:color="auto"/>
        <w:bottom w:val="none" w:sz="0" w:space="0" w:color="auto"/>
        <w:right w:val="none" w:sz="0" w:space="0" w:color="auto"/>
      </w:divBdr>
      <w:divsChild>
        <w:div w:id="1770193475">
          <w:marLeft w:val="0"/>
          <w:marRight w:val="0"/>
          <w:marTop w:val="0"/>
          <w:marBottom w:val="0"/>
          <w:divBdr>
            <w:top w:val="single" w:sz="2" w:space="0" w:color="auto"/>
            <w:left w:val="single" w:sz="2" w:space="0" w:color="auto"/>
            <w:bottom w:val="single" w:sz="2" w:space="0" w:color="auto"/>
            <w:right w:val="single" w:sz="2" w:space="0" w:color="auto"/>
          </w:divBdr>
          <w:divsChild>
            <w:div w:id="142507720">
              <w:marLeft w:val="0"/>
              <w:marRight w:val="0"/>
              <w:marTop w:val="0"/>
              <w:marBottom w:val="0"/>
              <w:divBdr>
                <w:top w:val="single" w:sz="2" w:space="0" w:color="auto"/>
                <w:left w:val="single" w:sz="2" w:space="0" w:color="auto"/>
                <w:bottom w:val="single" w:sz="2" w:space="0" w:color="auto"/>
                <w:right w:val="single" w:sz="2" w:space="0" w:color="auto"/>
              </w:divBdr>
              <w:divsChild>
                <w:div w:id="251205887">
                  <w:marLeft w:val="0"/>
                  <w:marRight w:val="0"/>
                  <w:marTop w:val="0"/>
                  <w:marBottom w:val="0"/>
                  <w:divBdr>
                    <w:top w:val="single" w:sz="2" w:space="0" w:color="auto"/>
                    <w:left w:val="single" w:sz="2" w:space="0" w:color="auto"/>
                    <w:bottom w:val="single" w:sz="2" w:space="0" w:color="auto"/>
                    <w:right w:val="single" w:sz="2" w:space="0" w:color="auto"/>
                  </w:divBdr>
                  <w:divsChild>
                    <w:div w:id="1955791058">
                      <w:marLeft w:val="0"/>
                      <w:marRight w:val="0"/>
                      <w:marTop w:val="0"/>
                      <w:marBottom w:val="0"/>
                      <w:divBdr>
                        <w:top w:val="single" w:sz="2" w:space="0" w:color="auto"/>
                        <w:left w:val="single" w:sz="2" w:space="0" w:color="auto"/>
                        <w:bottom w:val="single" w:sz="2" w:space="0" w:color="auto"/>
                        <w:right w:val="single" w:sz="2" w:space="0" w:color="auto"/>
                      </w:divBdr>
                      <w:divsChild>
                        <w:div w:id="120201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4833866">
      <w:bodyDiv w:val="1"/>
      <w:marLeft w:val="0"/>
      <w:marRight w:val="0"/>
      <w:marTop w:val="0"/>
      <w:marBottom w:val="0"/>
      <w:divBdr>
        <w:top w:val="none" w:sz="0" w:space="0" w:color="auto"/>
        <w:left w:val="none" w:sz="0" w:space="0" w:color="auto"/>
        <w:bottom w:val="none" w:sz="0" w:space="0" w:color="auto"/>
        <w:right w:val="none" w:sz="0" w:space="0" w:color="auto"/>
      </w:divBdr>
    </w:div>
    <w:div w:id="1500390958">
      <w:bodyDiv w:val="1"/>
      <w:marLeft w:val="0"/>
      <w:marRight w:val="0"/>
      <w:marTop w:val="0"/>
      <w:marBottom w:val="0"/>
      <w:divBdr>
        <w:top w:val="none" w:sz="0" w:space="0" w:color="auto"/>
        <w:left w:val="none" w:sz="0" w:space="0" w:color="auto"/>
        <w:bottom w:val="none" w:sz="0" w:space="0" w:color="auto"/>
        <w:right w:val="none" w:sz="0" w:space="0" w:color="auto"/>
      </w:divBdr>
      <w:divsChild>
        <w:div w:id="2109736986">
          <w:marLeft w:val="0"/>
          <w:marRight w:val="0"/>
          <w:marTop w:val="0"/>
          <w:marBottom w:val="0"/>
          <w:divBdr>
            <w:top w:val="single" w:sz="2" w:space="0" w:color="auto"/>
            <w:left w:val="single" w:sz="2" w:space="0" w:color="auto"/>
            <w:bottom w:val="single" w:sz="2" w:space="0" w:color="auto"/>
            <w:right w:val="single" w:sz="2" w:space="0" w:color="auto"/>
          </w:divBdr>
        </w:div>
      </w:divsChild>
    </w:div>
    <w:div w:id="1501046464">
      <w:bodyDiv w:val="1"/>
      <w:marLeft w:val="0"/>
      <w:marRight w:val="0"/>
      <w:marTop w:val="0"/>
      <w:marBottom w:val="0"/>
      <w:divBdr>
        <w:top w:val="none" w:sz="0" w:space="0" w:color="auto"/>
        <w:left w:val="none" w:sz="0" w:space="0" w:color="auto"/>
        <w:bottom w:val="none" w:sz="0" w:space="0" w:color="auto"/>
        <w:right w:val="none" w:sz="0" w:space="0" w:color="auto"/>
      </w:divBdr>
    </w:div>
    <w:div w:id="1502544189">
      <w:bodyDiv w:val="1"/>
      <w:marLeft w:val="0"/>
      <w:marRight w:val="0"/>
      <w:marTop w:val="0"/>
      <w:marBottom w:val="0"/>
      <w:divBdr>
        <w:top w:val="none" w:sz="0" w:space="0" w:color="auto"/>
        <w:left w:val="none" w:sz="0" w:space="0" w:color="auto"/>
        <w:bottom w:val="none" w:sz="0" w:space="0" w:color="auto"/>
        <w:right w:val="none" w:sz="0" w:space="0" w:color="auto"/>
      </w:divBdr>
    </w:div>
    <w:div w:id="1510561578">
      <w:bodyDiv w:val="1"/>
      <w:marLeft w:val="0"/>
      <w:marRight w:val="0"/>
      <w:marTop w:val="0"/>
      <w:marBottom w:val="0"/>
      <w:divBdr>
        <w:top w:val="none" w:sz="0" w:space="0" w:color="auto"/>
        <w:left w:val="none" w:sz="0" w:space="0" w:color="auto"/>
        <w:bottom w:val="none" w:sz="0" w:space="0" w:color="auto"/>
        <w:right w:val="none" w:sz="0" w:space="0" w:color="auto"/>
      </w:divBdr>
      <w:divsChild>
        <w:div w:id="201525881">
          <w:marLeft w:val="0"/>
          <w:marRight w:val="0"/>
          <w:marTop w:val="0"/>
          <w:marBottom w:val="0"/>
          <w:divBdr>
            <w:top w:val="single" w:sz="2" w:space="0" w:color="auto"/>
            <w:left w:val="single" w:sz="2" w:space="0" w:color="auto"/>
            <w:bottom w:val="single" w:sz="2" w:space="0" w:color="auto"/>
            <w:right w:val="single" w:sz="2" w:space="0" w:color="auto"/>
          </w:divBdr>
          <w:divsChild>
            <w:div w:id="1352564355">
              <w:marLeft w:val="0"/>
              <w:marRight w:val="0"/>
              <w:marTop w:val="0"/>
              <w:marBottom w:val="0"/>
              <w:divBdr>
                <w:top w:val="single" w:sz="2" w:space="0" w:color="auto"/>
                <w:left w:val="single" w:sz="2" w:space="0" w:color="auto"/>
                <w:bottom w:val="single" w:sz="2" w:space="0" w:color="auto"/>
                <w:right w:val="single" w:sz="2" w:space="0" w:color="auto"/>
              </w:divBdr>
              <w:divsChild>
                <w:div w:id="1525631780">
                  <w:marLeft w:val="0"/>
                  <w:marRight w:val="0"/>
                  <w:marTop w:val="0"/>
                  <w:marBottom w:val="0"/>
                  <w:divBdr>
                    <w:top w:val="single" w:sz="2" w:space="0" w:color="auto"/>
                    <w:left w:val="single" w:sz="2" w:space="0" w:color="auto"/>
                    <w:bottom w:val="single" w:sz="2" w:space="0" w:color="auto"/>
                    <w:right w:val="single" w:sz="2" w:space="0" w:color="auto"/>
                  </w:divBdr>
                  <w:divsChild>
                    <w:div w:id="1767265301">
                      <w:marLeft w:val="0"/>
                      <w:marRight w:val="0"/>
                      <w:marTop w:val="0"/>
                      <w:marBottom w:val="0"/>
                      <w:divBdr>
                        <w:top w:val="single" w:sz="2" w:space="0" w:color="auto"/>
                        <w:left w:val="single" w:sz="2" w:space="0" w:color="auto"/>
                        <w:bottom w:val="single" w:sz="2" w:space="0" w:color="auto"/>
                        <w:right w:val="single" w:sz="2" w:space="0" w:color="auto"/>
                      </w:divBdr>
                      <w:divsChild>
                        <w:div w:id="1087458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2935963">
      <w:bodyDiv w:val="1"/>
      <w:marLeft w:val="0"/>
      <w:marRight w:val="0"/>
      <w:marTop w:val="0"/>
      <w:marBottom w:val="0"/>
      <w:divBdr>
        <w:top w:val="none" w:sz="0" w:space="0" w:color="auto"/>
        <w:left w:val="none" w:sz="0" w:space="0" w:color="auto"/>
        <w:bottom w:val="none" w:sz="0" w:space="0" w:color="auto"/>
        <w:right w:val="none" w:sz="0" w:space="0" w:color="auto"/>
      </w:divBdr>
      <w:divsChild>
        <w:div w:id="1177961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4708427">
      <w:bodyDiv w:val="1"/>
      <w:marLeft w:val="0"/>
      <w:marRight w:val="0"/>
      <w:marTop w:val="0"/>
      <w:marBottom w:val="0"/>
      <w:divBdr>
        <w:top w:val="none" w:sz="0" w:space="0" w:color="auto"/>
        <w:left w:val="none" w:sz="0" w:space="0" w:color="auto"/>
        <w:bottom w:val="none" w:sz="0" w:space="0" w:color="auto"/>
        <w:right w:val="none" w:sz="0" w:space="0" w:color="auto"/>
      </w:divBdr>
    </w:div>
    <w:div w:id="1525166155">
      <w:bodyDiv w:val="1"/>
      <w:marLeft w:val="0"/>
      <w:marRight w:val="0"/>
      <w:marTop w:val="0"/>
      <w:marBottom w:val="0"/>
      <w:divBdr>
        <w:top w:val="none" w:sz="0" w:space="0" w:color="auto"/>
        <w:left w:val="none" w:sz="0" w:space="0" w:color="auto"/>
        <w:bottom w:val="none" w:sz="0" w:space="0" w:color="auto"/>
        <w:right w:val="none" w:sz="0" w:space="0" w:color="auto"/>
      </w:divBdr>
      <w:divsChild>
        <w:div w:id="576212152">
          <w:marLeft w:val="0"/>
          <w:marRight w:val="0"/>
          <w:marTop w:val="0"/>
          <w:marBottom w:val="0"/>
          <w:divBdr>
            <w:top w:val="single" w:sz="2" w:space="0" w:color="auto"/>
            <w:left w:val="single" w:sz="2" w:space="0" w:color="auto"/>
            <w:bottom w:val="single" w:sz="2" w:space="0" w:color="auto"/>
            <w:right w:val="single" w:sz="2" w:space="0" w:color="auto"/>
          </w:divBdr>
          <w:divsChild>
            <w:div w:id="937832219">
              <w:marLeft w:val="0"/>
              <w:marRight w:val="0"/>
              <w:marTop w:val="0"/>
              <w:marBottom w:val="0"/>
              <w:divBdr>
                <w:top w:val="single" w:sz="2" w:space="0" w:color="auto"/>
                <w:left w:val="single" w:sz="2" w:space="0" w:color="auto"/>
                <w:bottom w:val="single" w:sz="2" w:space="0" w:color="auto"/>
                <w:right w:val="single" w:sz="2" w:space="0" w:color="auto"/>
              </w:divBdr>
              <w:divsChild>
                <w:div w:id="1602569369">
                  <w:marLeft w:val="0"/>
                  <w:marRight w:val="0"/>
                  <w:marTop w:val="0"/>
                  <w:marBottom w:val="0"/>
                  <w:divBdr>
                    <w:top w:val="single" w:sz="2" w:space="0" w:color="auto"/>
                    <w:left w:val="single" w:sz="2" w:space="0" w:color="auto"/>
                    <w:bottom w:val="single" w:sz="2" w:space="0" w:color="auto"/>
                    <w:right w:val="single" w:sz="2" w:space="0" w:color="auto"/>
                  </w:divBdr>
                  <w:divsChild>
                    <w:div w:id="151349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891685">
          <w:marLeft w:val="0"/>
          <w:marRight w:val="0"/>
          <w:marTop w:val="100"/>
          <w:marBottom w:val="100"/>
          <w:divBdr>
            <w:top w:val="single" w:sz="2" w:space="0" w:color="auto"/>
            <w:left w:val="single" w:sz="2" w:space="0" w:color="auto"/>
            <w:bottom w:val="single" w:sz="2" w:space="0" w:color="auto"/>
            <w:right w:val="single" w:sz="2" w:space="0" w:color="auto"/>
          </w:divBdr>
          <w:divsChild>
            <w:div w:id="778571079">
              <w:marLeft w:val="0"/>
              <w:marRight w:val="0"/>
              <w:marTop w:val="0"/>
              <w:marBottom w:val="0"/>
              <w:divBdr>
                <w:top w:val="single" w:sz="2" w:space="0" w:color="auto"/>
                <w:left w:val="single" w:sz="2" w:space="0" w:color="auto"/>
                <w:bottom w:val="single" w:sz="2" w:space="0" w:color="auto"/>
                <w:right w:val="single" w:sz="2" w:space="0" w:color="auto"/>
              </w:divBdr>
              <w:divsChild>
                <w:div w:id="1705593495">
                  <w:marLeft w:val="0"/>
                  <w:marRight w:val="0"/>
                  <w:marTop w:val="0"/>
                  <w:marBottom w:val="0"/>
                  <w:divBdr>
                    <w:top w:val="single" w:sz="2" w:space="0" w:color="auto"/>
                    <w:left w:val="single" w:sz="2" w:space="0" w:color="auto"/>
                    <w:bottom w:val="single" w:sz="2" w:space="0" w:color="auto"/>
                    <w:right w:val="single" w:sz="2" w:space="0" w:color="auto"/>
                  </w:divBdr>
                  <w:divsChild>
                    <w:div w:id="37658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5482893">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
    <w:div w:id="1529292101">
      <w:bodyDiv w:val="1"/>
      <w:marLeft w:val="0"/>
      <w:marRight w:val="0"/>
      <w:marTop w:val="0"/>
      <w:marBottom w:val="0"/>
      <w:divBdr>
        <w:top w:val="none" w:sz="0" w:space="0" w:color="auto"/>
        <w:left w:val="none" w:sz="0" w:space="0" w:color="auto"/>
        <w:bottom w:val="none" w:sz="0" w:space="0" w:color="auto"/>
        <w:right w:val="none" w:sz="0" w:space="0" w:color="auto"/>
      </w:divBdr>
      <w:divsChild>
        <w:div w:id="447436525">
          <w:marLeft w:val="0"/>
          <w:marRight w:val="0"/>
          <w:marTop w:val="0"/>
          <w:marBottom w:val="0"/>
          <w:divBdr>
            <w:top w:val="single" w:sz="2" w:space="0" w:color="auto"/>
            <w:left w:val="single" w:sz="2" w:space="0" w:color="auto"/>
            <w:bottom w:val="single" w:sz="2" w:space="0" w:color="auto"/>
            <w:right w:val="single" w:sz="2" w:space="0" w:color="auto"/>
          </w:divBdr>
          <w:divsChild>
            <w:div w:id="1620259324">
              <w:marLeft w:val="0"/>
              <w:marRight w:val="0"/>
              <w:marTop w:val="0"/>
              <w:marBottom w:val="0"/>
              <w:divBdr>
                <w:top w:val="single" w:sz="2" w:space="0" w:color="auto"/>
                <w:left w:val="single" w:sz="2" w:space="0" w:color="auto"/>
                <w:bottom w:val="single" w:sz="2" w:space="0" w:color="auto"/>
                <w:right w:val="single" w:sz="2" w:space="0" w:color="auto"/>
              </w:divBdr>
              <w:divsChild>
                <w:div w:id="1927688234">
                  <w:marLeft w:val="0"/>
                  <w:marRight w:val="0"/>
                  <w:marTop w:val="0"/>
                  <w:marBottom w:val="0"/>
                  <w:divBdr>
                    <w:top w:val="single" w:sz="2" w:space="0" w:color="auto"/>
                    <w:left w:val="single" w:sz="2" w:space="0" w:color="auto"/>
                    <w:bottom w:val="single" w:sz="2" w:space="0" w:color="auto"/>
                    <w:right w:val="single" w:sz="2" w:space="0" w:color="auto"/>
                  </w:divBdr>
                  <w:divsChild>
                    <w:div w:id="725301045">
                      <w:marLeft w:val="0"/>
                      <w:marRight w:val="0"/>
                      <w:marTop w:val="0"/>
                      <w:marBottom w:val="0"/>
                      <w:divBdr>
                        <w:top w:val="single" w:sz="2" w:space="0" w:color="auto"/>
                        <w:left w:val="single" w:sz="2" w:space="0" w:color="auto"/>
                        <w:bottom w:val="single" w:sz="2" w:space="0" w:color="auto"/>
                        <w:right w:val="single" w:sz="2" w:space="0" w:color="auto"/>
                      </w:divBdr>
                      <w:divsChild>
                        <w:div w:id="47646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45098">
      <w:bodyDiv w:val="1"/>
      <w:marLeft w:val="0"/>
      <w:marRight w:val="0"/>
      <w:marTop w:val="0"/>
      <w:marBottom w:val="0"/>
      <w:divBdr>
        <w:top w:val="none" w:sz="0" w:space="0" w:color="auto"/>
        <w:left w:val="none" w:sz="0" w:space="0" w:color="auto"/>
        <w:bottom w:val="none" w:sz="0" w:space="0" w:color="auto"/>
        <w:right w:val="none" w:sz="0" w:space="0" w:color="auto"/>
      </w:divBdr>
      <w:divsChild>
        <w:div w:id="719979486">
          <w:marLeft w:val="0"/>
          <w:marRight w:val="0"/>
          <w:marTop w:val="0"/>
          <w:marBottom w:val="0"/>
          <w:divBdr>
            <w:top w:val="single" w:sz="2" w:space="0" w:color="auto"/>
            <w:left w:val="single" w:sz="2" w:space="0" w:color="auto"/>
            <w:bottom w:val="single" w:sz="2" w:space="0" w:color="auto"/>
            <w:right w:val="single" w:sz="2" w:space="0" w:color="auto"/>
          </w:divBdr>
          <w:divsChild>
            <w:div w:id="1316110675">
              <w:marLeft w:val="0"/>
              <w:marRight w:val="0"/>
              <w:marTop w:val="0"/>
              <w:marBottom w:val="0"/>
              <w:divBdr>
                <w:top w:val="single" w:sz="2" w:space="0" w:color="auto"/>
                <w:left w:val="single" w:sz="2" w:space="0" w:color="auto"/>
                <w:bottom w:val="single" w:sz="2" w:space="0" w:color="auto"/>
                <w:right w:val="single" w:sz="2" w:space="0" w:color="auto"/>
              </w:divBdr>
              <w:divsChild>
                <w:div w:id="1805200042">
                  <w:marLeft w:val="0"/>
                  <w:marRight w:val="0"/>
                  <w:marTop w:val="0"/>
                  <w:marBottom w:val="0"/>
                  <w:divBdr>
                    <w:top w:val="single" w:sz="2" w:space="0" w:color="auto"/>
                    <w:left w:val="single" w:sz="2" w:space="0" w:color="auto"/>
                    <w:bottom w:val="single" w:sz="2" w:space="0" w:color="auto"/>
                    <w:right w:val="single" w:sz="2" w:space="0" w:color="auto"/>
                  </w:divBdr>
                  <w:divsChild>
                    <w:div w:id="1860508306">
                      <w:marLeft w:val="0"/>
                      <w:marRight w:val="0"/>
                      <w:marTop w:val="0"/>
                      <w:marBottom w:val="0"/>
                      <w:divBdr>
                        <w:top w:val="single" w:sz="2" w:space="0" w:color="auto"/>
                        <w:left w:val="single" w:sz="2" w:space="0" w:color="auto"/>
                        <w:bottom w:val="single" w:sz="2" w:space="0" w:color="auto"/>
                        <w:right w:val="single" w:sz="2" w:space="0" w:color="auto"/>
                      </w:divBdr>
                      <w:divsChild>
                        <w:div w:id="189832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127665">
      <w:bodyDiv w:val="1"/>
      <w:marLeft w:val="0"/>
      <w:marRight w:val="0"/>
      <w:marTop w:val="0"/>
      <w:marBottom w:val="0"/>
      <w:divBdr>
        <w:top w:val="none" w:sz="0" w:space="0" w:color="auto"/>
        <w:left w:val="none" w:sz="0" w:space="0" w:color="auto"/>
        <w:bottom w:val="none" w:sz="0" w:space="0" w:color="auto"/>
        <w:right w:val="none" w:sz="0" w:space="0" w:color="auto"/>
      </w:divBdr>
    </w:div>
    <w:div w:id="1547066952">
      <w:bodyDiv w:val="1"/>
      <w:marLeft w:val="0"/>
      <w:marRight w:val="0"/>
      <w:marTop w:val="0"/>
      <w:marBottom w:val="0"/>
      <w:divBdr>
        <w:top w:val="none" w:sz="0" w:space="0" w:color="auto"/>
        <w:left w:val="none" w:sz="0" w:space="0" w:color="auto"/>
        <w:bottom w:val="none" w:sz="0" w:space="0" w:color="auto"/>
        <w:right w:val="none" w:sz="0" w:space="0" w:color="auto"/>
      </w:divBdr>
    </w:div>
    <w:div w:id="1552764432">
      <w:bodyDiv w:val="1"/>
      <w:marLeft w:val="0"/>
      <w:marRight w:val="0"/>
      <w:marTop w:val="0"/>
      <w:marBottom w:val="0"/>
      <w:divBdr>
        <w:top w:val="none" w:sz="0" w:space="0" w:color="auto"/>
        <w:left w:val="none" w:sz="0" w:space="0" w:color="auto"/>
        <w:bottom w:val="none" w:sz="0" w:space="0" w:color="auto"/>
        <w:right w:val="none" w:sz="0" w:space="0" w:color="auto"/>
      </w:divBdr>
    </w:div>
    <w:div w:id="1566838678">
      <w:bodyDiv w:val="1"/>
      <w:marLeft w:val="0"/>
      <w:marRight w:val="0"/>
      <w:marTop w:val="0"/>
      <w:marBottom w:val="0"/>
      <w:divBdr>
        <w:top w:val="none" w:sz="0" w:space="0" w:color="auto"/>
        <w:left w:val="none" w:sz="0" w:space="0" w:color="auto"/>
        <w:bottom w:val="none" w:sz="0" w:space="0" w:color="auto"/>
        <w:right w:val="none" w:sz="0" w:space="0" w:color="auto"/>
      </w:divBdr>
      <w:divsChild>
        <w:div w:id="1541816200">
          <w:marLeft w:val="0"/>
          <w:marRight w:val="0"/>
          <w:marTop w:val="0"/>
          <w:marBottom w:val="0"/>
          <w:divBdr>
            <w:top w:val="single" w:sz="2" w:space="0" w:color="auto"/>
            <w:left w:val="single" w:sz="2" w:space="0" w:color="auto"/>
            <w:bottom w:val="single" w:sz="2" w:space="0" w:color="auto"/>
            <w:right w:val="single" w:sz="2" w:space="0" w:color="auto"/>
          </w:divBdr>
          <w:divsChild>
            <w:div w:id="1247887574">
              <w:marLeft w:val="0"/>
              <w:marRight w:val="0"/>
              <w:marTop w:val="0"/>
              <w:marBottom w:val="0"/>
              <w:divBdr>
                <w:top w:val="single" w:sz="2" w:space="0" w:color="auto"/>
                <w:left w:val="single" w:sz="2" w:space="0" w:color="auto"/>
                <w:bottom w:val="single" w:sz="2" w:space="0" w:color="auto"/>
                <w:right w:val="single" w:sz="2" w:space="0" w:color="auto"/>
              </w:divBdr>
              <w:divsChild>
                <w:div w:id="1233733966">
                  <w:marLeft w:val="0"/>
                  <w:marRight w:val="0"/>
                  <w:marTop w:val="0"/>
                  <w:marBottom w:val="0"/>
                  <w:divBdr>
                    <w:top w:val="single" w:sz="2" w:space="0" w:color="auto"/>
                    <w:left w:val="single" w:sz="2" w:space="0" w:color="auto"/>
                    <w:bottom w:val="single" w:sz="2" w:space="0" w:color="auto"/>
                    <w:right w:val="single" w:sz="2" w:space="0" w:color="auto"/>
                  </w:divBdr>
                  <w:divsChild>
                    <w:div w:id="225336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1241433">
          <w:marLeft w:val="0"/>
          <w:marRight w:val="0"/>
          <w:marTop w:val="100"/>
          <w:marBottom w:val="100"/>
          <w:divBdr>
            <w:top w:val="single" w:sz="2" w:space="0" w:color="auto"/>
            <w:left w:val="single" w:sz="2" w:space="0" w:color="auto"/>
            <w:bottom w:val="single" w:sz="2" w:space="0" w:color="auto"/>
            <w:right w:val="single" w:sz="2" w:space="0" w:color="auto"/>
          </w:divBdr>
          <w:divsChild>
            <w:div w:id="2072922220">
              <w:marLeft w:val="0"/>
              <w:marRight w:val="0"/>
              <w:marTop w:val="0"/>
              <w:marBottom w:val="0"/>
              <w:divBdr>
                <w:top w:val="single" w:sz="2" w:space="0" w:color="auto"/>
                <w:left w:val="single" w:sz="2" w:space="0" w:color="auto"/>
                <w:bottom w:val="single" w:sz="2" w:space="0" w:color="auto"/>
                <w:right w:val="single" w:sz="2" w:space="0" w:color="auto"/>
              </w:divBdr>
              <w:divsChild>
                <w:div w:id="1126315468">
                  <w:marLeft w:val="0"/>
                  <w:marRight w:val="0"/>
                  <w:marTop w:val="0"/>
                  <w:marBottom w:val="0"/>
                  <w:divBdr>
                    <w:top w:val="single" w:sz="2" w:space="0" w:color="auto"/>
                    <w:left w:val="single" w:sz="2" w:space="0" w:color="auto"/>
                    <w:bottom w:val="single" w:sz="2" w:space="0" w:color="auto"/>
                    <w:right w:val="single" w:sz="2" w:space="0" w:color="auto"/>
                  </w:divBdr>
                  <w:divsChild>
                    <w:div w:id="1040016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5357751">
      <w:bodyDiv w:val="1"/>
      <w:marLeft w:val="0"/>
      <w:marRight w:val="0"/>
      <w:marTop w:val="0"/>
      <w:marBottom w:val="0"/>
      <w:divBdr>
        <w:top w:val="none" w:sz="0" w:space="0" w:color="auto"/>
        <w:left w:val="none" w:sz="0" w:space="0" w:color="auto"/>
        <w:bottom w:val="none" w:sz="0" w:space="0" w:color="auto"/>
        <w:right w:val="none" w:sz="0" w:space="0" w:color="auto"/>
      </w:divBdr>
    </w:div>
    <w:div w:id="1590963850">
      <w:bodyDiv w:val="1"/>
      <w:marLeft w:val="0"/>
      <w:marRight w:val="0"/>
      <w:marTop w:val="0"/>
      <w:marBottom w:val="0"/>
      <w:divBdr>
        <w:top w:val="none" w:sz="0" w:space="0" w:color="auto"/>
        <w:left w:val="none" w:sz="0" w:space="0" w:color="auto"/>
        <w:bottom w:val="none" w:sz="0" w:space="0" w:color="auto"/>
        <w:right w:val="none" w:sz="0" w:space="0" w:color="auto"/>
      </w:divBdr>
      <w:divsChild>
        <w:div w:id="308024303">
          <w:marLeft w:val="0"/>
          <w:marRight w:val="0"/>
          <w:marTop w:val="100"/>
          <w:marBottom w:val="100"/>
          <w:divBdr>
            <w:top w:val="single" w:sz="2" w:space="0" w:color="auto"/>
            <w:left w:val="single" w:sz="2" w:space="0" w:color="auto"/>
            <w:bottom w:val="single" w:sz="2" w:space="0" w:color="auto"/>
            <w:right w:val="single" w:sz="2" w:space="0" w:color="auto"/>
          </w:divBdr>
          <w:divsChild>
            <w:div w:id="711491563">
              <w:marLeft w:val="0"/>
              <w:marRight w:val="0"/>
              <w:marTop w:val="0"/>
              <w:marBottom w:val="0"/>
              <w:divBdr>
                <w:top w:val="single" w:sz="2" w:space="0" w:color="auto"/>
                <w:left w:val="single" w:sz="2" w:space="0" w:color="auto"/>
                <w:bottom w:val="single" w:sz="2" w:space="0" w:color="auto"/>
                <w:right w:val="single" w:sz="2" w:space="0" w:color="auto"/>
              </w:divBdr>
              <w:divsChild>
                <w:div w:id="1475752978">
                  <w:marLeft w:val="0"/>
                  <w:marRight w:val="0"/>
                  <w:marTop w:val="0"/>
                  <w:marBottom w:val="0"/>
                  <w:divBdr>
                    <w:top w:val="single" w:sz="2" w:space="0" w:color="auto"/>
                    <w:left w:val="single" w:sz="2" w:space="0" w:color="auto"/>
                    <w:bottom w:val="single" w:sz="2" w:space="0" w:color="auto"/>
                    <w:right w:val="single" w:sz="2" w:space="0" w:color="auto"/>
                  </w:divBdr>
                  <w:divsChild>
                    <w:div w:id="57235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3320695">
          <w:marLeft w:val="0"/>
          <w:marRight w:val="0"/>
          <w:marTop w:val="0"/>
          <w:marBottom w:val="0"/>
          <w:divBdr>
            <w:top w:val="single" w:sz="2" w:space="0" w:color="auto"/>
            <w:left w:val="single" w:sz="2" w:space="0" w:color="auto"/>
            <w:bottom w:val="single" w:sz="2" w:space="0" w:color="auto"/>
            <w:right w:val="single" w:sz="2" w:space="0" w:color="auto"/>
          </w:divBdr>
          <w:divsChild>
            <w:div w:id="1942293103">
              <w:marLeft w:val="0"/>
              <w:marRight w:val="0"/>
              <w:marTop w:val="0"/>
              <w:marBottom w:val="0"/>
              <w:divBdr>
                <w:top w:val="single" w:sz="2" w:space="0" w:color="auto"/>
                <w:left w:val="single" w:sz="2" w:space="0" w:color="auto"/>
                <w:bottom w:val="single" w:sz="2" w:space="0" w:color="auto"/>
                <w:right w:val="single" w:sz="2" w:space="0" w:color="auto"/>
              </w:divBdr>
              <w:divsChild>
                <w:div w:id="1379626989">
                  <w:marLeft w:val="0"/>
                  <w:marRight w:val="0"/>
                  <w:marTop w:val="0"/>
                  <w:marBottom w:val="0"/>
                  <w:divBdr>
                    <w:top w:val="single" w:sz="2" w:space="0" w:color="auto"/>
                    <w:left w:val="single" w:sz="2" w:space="0" w:color="auto"/>
                    <w:bottom w:val="single" w:sz="2" w:space="0" w:color="auto"/>
                    <w:right w:val="single" w:sz="2" w:space="0" w:color="auto"/>
                  </w:divBdr>
                  <w:divsChild>
                    <w:div w:id="1473450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9388995">
      <w:bodyDiv w:val="1"/>
      <w:marLeft w:val="0"/>
      <w:marRight w:val="0"/>
      <w:marTop w:val="0"/>
      <w:marBottom w:val="0"/>
      <w:divBdr>
        <w:top w:val="none" w:sz="0" w:space="0" w:color="auto"/>
        <w:left w:val="none" w:sz="0" w:space="0" w:color="auto"/>
        <w:bottom w:val="none" w:sz="0" w:space="0" w:color="auto"/>
        <w:right w:val="none" w:sz="0" w:space="0" w:color="auto"/>
      </w:divBdr>
      <w:divsChild>
        <w:div w:id="15811341">
          <w:marLeft w:val="0"/>
          <w:marRight w:val="0"/>
          <w:marTop w:val="0"/>
          <w:marBottom w:val="0"/>
          <w:divBdr>
            <w:top w:val="single" w:sz="2" w:space="0" w:color="auto"/>
            <w:left w:val="single" w:sz="2" w:space="0" w:color="auto"/>
            <w:bottom w:val="single" w:sz="2" w:space="0" w:color="auto"/>
            <w:right w:val="single" w:sz="2" w:space="0" w:color="auto"/>
          </w:divBdr>
        </w:div>
      </w:divsChild>
    </w:div>
    <w:div w:id="1616713054">
      <w:bodyDiv w:val="1"/>
      <w:marLeft w:val="0"/>
      <w:marRight w:val="0"/>
      <w:marTop w:val="0"/>
      <w:marBottom w:val="0"/>
      <w:divBdr>
        <w:top w:val="none" w:sz="0" w:space="0" w:color="auto"/>
        <w:left w:val="none" w:sz="0" w:space="0" w:color="auto"/>
        <w:bottom w:val="none" w:sz="0" w:space="0" w:color="auto"/>
        <w:right w:val="none" w:sz="0" w:space="0" w:color="auto"/>
      </w:divBdr>
    </w:div>
    <w:div w:id="1619482291">
      <w:bodyDiv w:val="1"/>
      <w:marLeft w:val="0"/>
      <w:marRight w:val="0"/>
      <w:marTop w:val="0"/>
      <w:marBottom w:val="0"/>
      <w:divBdr>
        <w:top w:val="none" w:sz="0" w:space="0" w:color="auto"/>
        <w:left w:val="none" w:sz="0" w:space="0" w:color="auto"/>
        <w:bottom w:val="none" w:sz="0" w:space="0" w:color="auto"/>
        <w:right w:val="none" w:sz="0" w:space="0" w:color="auto"/>
      </w:divBdr>
      <w:divsChild>
        <w:div w:id="1358774272">
          <w:marLeft w:val="0"/>
          <w:marRight w:val="0"/>
          <w:marTop w:val="0"/>
          <w:marBottom w:val="0"/>
          <w:divBdr>
            <w:top w:val="single" w:sz="2" w:space="0" w:color="auto"/>
            <w:left w:val="single" w:sz="2" w:space="0" w:color="auto"/>
            <w:bottom w:val="single" w:sz="2" w:space="0" w:color="auto"/>
            <w:right w:val="single" w:sz="2" w:space="0" w:color="auto"/>
          </w:divBdr>
          <w:divsChild>
            <w:div w:id="1377699946">
              <w:marLeft w:val="0"/>
              <w:marRight w:val="0"/>
              <w:marTop w:val="0"/>
              <w:marBottom w:val="0"/>
              <w:divBdr>
                <w:top w:val="single" w:sz="2" w:space="0" w:color="auto"/>
                <w:left w:val="single" w:sz="2" w:space="0" w:color="auto"/>
                <w:bottom w:val="single" w:sz="2" w:space="0" w:color="auto"/>
                <w:right w:val="single" w:sz="2" w:space="0" w:color="auto"/>
              </w:divBdr>
              <w:divsChild>
                <w:div w:id="242570194">
                  <w:marLeft w:val="0"/>
                  <w:marRight w:val="0"/>
                  <w:marTop w:val="0"/>
                  <w:marBottom w:val="0"/>
                  <w:divBdr>
                    <w:top w:val="single" w:sz="2" w:space="0" w:color="auto"/>
                    <w:left w:val="single" w:sz="2" w:space="0" w:color="auto"/>
                    <w:bottom w:val="single" w:sz="2" w:space="0" w:color="auto"/>
                    <w:right w:val="single" w:sz="2" w:space="0" w:color="auto"/>
                  </w:divBdr>
                  <w:divsChild>
                    <w:div w:id="1156334210">
                      <w:marLeft w:val="0"/>
                      <w:marRight w:val="0"/>
                      <w:marTop w:val="0"/>
                      <w:marBottom w:val="0"/>
                      <w:divBdr>
                        <w:top w:val="single" w:sz="2" w:space="0" w:color="auto"/>
                        <w:left w:val="single" w:sz="2" w:space="0" w:color="auto"/>
                        <w:bottom w:val="single" w:sz="2" w:space="0" w:color="auto"/>
                        <w:right w:val="single" w:sz="2" w:space="0" w:color="auto"/>
                      </w:divBdr>
                      <w:divsChild>
                        <w:div w:id="151488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532755">
      <w:bodyDiv w:val="1"/>
      <w:marLeft w:val="0"/>
      <w:marRight w:val="0"/>
      <w:marTop w:val="0"/>
      <w:marBottom w:val="0"/>
      <w:divBdr>
        <w:top w:val="none" w:sz="0" w:space="0" w:color="auto"/>
        <w:left w:val="none" w:sz="0" w:space="0" w:color="auto"/>
        <w:bottom w:val="none" w:sz="0" w:space="0" w:color="auto"/>
        <w:right w:val="none" w:sz="0" w:space="0" w:color="auto"/>
      </w:divBdr>
      <w:divsChild>
        <w:div w:id="1224638419">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7413">
      <w:bodyDiv w:val="1"/>
      <w:marLeft w:val="0"/>
      <w:marRight w:val="0"/>
      <w:marTop w:val="0"/>
      <w:marBottom w:val="0"/>
      <w:divBdr>
        <w:top w:val="none" w:sz="0" w:space="0" w:color="auto"/>
        <w:left w:val="none" w:sz="0" w:space="0" w:color="auto"/>
        <w:bottom w:val="none" w:sz="0" w:space="0" w:color="auto"/>
        <w:right w:val="none" w:sz="0" w:space="0" w:color="auto"/>
      </w:divBdr>
      <w:divsChild>
        <w:div w:id="755634580">
          <w:marLeft w:val="0"/>
          <w:marRight w:val="0"/>
          <w:marTop w:val="0"/>
          <w:marBottom w:val="0"/>
          <w:divBdr>
            <w:top w:val="single" w:sz="2" w:space="0" w:color="auto"/>
            <w:left w:val="single" w:sz="2" w:space="0" w:color="auto"/>
            <w:bottom w:val="single" w:sz="2" w:space="0" w:color="auto"/>
            <w:right w:val="single" w:sz="2" w:space="0" w:color="auto"/>
          </w:divBdr>
          <w:divsChild>
            <w:div w:id="627509373">
              <w:marLeft w:val="0"/>
              <w:marRight w:val="0"/>
              <w:marTop w:val="0"/>
              <w:marBottom w:val="0"/>
              <w:divBdr>
                <w:top w:val="single" w:sz="2" w:space="0" w:color="auto"/>
                <w:left w:val="single" w:sz="2" w:space="0" w:color="auto"/>
                <w:bottom w:val="single" w:sz="2" w:space="0" w:color="auto"/>
                <w:right w:val="single" w:sz="2" w:space="0" w:color="auto"/>
              </w:divBdr>
              <w:divsChild>
                <w:div w:id="1175147500">
                  <w:marLeft w:val="0"/>
                  <w:marRight w:val="0"/>
                  <w:marTop w:val="0"/>
                  <w:marBottom w:val="0"/>
                  <w:divBdr>
                    <w:top w:val="single" w:sz="2" w:space="0" w:color="auto"/>
                    <w:left w:val="single" w:sz="2" w:space="0" w:color="auto"/>
                    <w:bottom w:val="single" w:sz="2" w:space="0" w:color="auto"/>
                    <w:right w:val="single" w:sz="2" w:space="0" w:color="auto"/>
                  </w:divBdr>
                  <w:divsChild>
                    <w:div w:id="2016226175">
                      <w:marLeft w:val="0"/>
                      <w:marRight w:val="0"/>
                      <w:marTop w:val="0"/>
                      <w:marBottom w:val="0"/>
                      <w:divBdr>
                        <w:top w:val="single" w:sz="2" w:space="0" w:color="auto"/>
                        <w:left w:val="single" w:sz="2" w:space="0" w:color="auto"/>
                        <w:bottom w:val="single" w:sz="2" w:space="0" w:color="auto"/>
                        <w:right w:val="single" w:sz="2" w:space="0" w:color="auto"/>
                      </w:divBdr>
                      <w:divsChild>
                        <w:div w:id="167480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663034">
      <w:bodyDiv w:val="1"/>
      <w:marLeft w:val="0"/>
      <w:marRight w:val="0"/>
      <w:marTop w:val="0"/>
      <w:marBottom w:val="0"/>
      <w:divBdr>
        <w:top w:val="none" w:sz="0" w:space="0" w:color="auto"/>
        <w:left w:val="none" w:sz="0" w:space="0" w:color="auto"/>
        <w:bottom w:val="none" w:sz="0" w:space="0" w:color="auto"/>
        <w:right w:val="none" w:sz="0" w:space="0" w:color="auto"/>
      </w:divBdr>
    </w:div>
    <w:div w:id="1629774450">
      <w:bodyDiv w:val="1"/>
      <w:marLeft w:val="0"/>
      <w:marRight w:val="0"/>
      <w:marTop w:val="0"/>
      <w:marBottom w:val="0"/>
      <w:divBdr>
        <w:top w:val="none" w:sz="0" w:space="0" w:color="auto"/>
        <w:left w:val="none" w:sz="0" w:space="0" w:color="auto"/>
        <w:bottom w:val="none" w:sz="0" w:space="0" w:color="auto"/>
        <w:right w:val="none" w:sz="0" w:space="0" w:color="auto"/>
      </w:divBdr>
      <w:divsChild>
        <w:div w:id="328679687">
          <w:marLeft w:val="0"/>
          <w:marRight w:val="0"/>
          <w:marTop w:val="100"/>
          <w:marBottom w:val="100"/>
          <w:divBdr>
            <w:top w:val="single" w:sz="2" w:space="0" w:color="auto"/>
            <w:left w:val="single" w:sz="2" w:space="0" w:color="auto"/>
            <w:bottom w:val="single" w:sz="2" w:space="0" w:color="auto"/>
            <w:right w:val="single" w:sz="2" w:space="0" w:color="auto"/>
          </w:divBdr>
          <w:divsChild>
            <w:div w:id="1253902921">
              <w:marLeft w:val="0"/>
              <w:marRight w:val="0"/>
              <w:marTop w:val="0"/>
              <w:marBottom w:val="0"/>
              <w:divBdr>
                <w:top w:val="single" w:sz="2" w:space="0" w:color="auto"/>
                <w:left w:val="single" w:sz="2" w:space="0" w:color="auto"/>
                <w:bottom w:val="single" w:sz="2" w:space="0" w:color="auto"/>
                <w:right w:val="single" w:sz="2" w:space="0" w:color="auto"/>
              </w:divBdr>
              <w:divsChild>
                <w:div w:id="651100168">
                  <w:marLeft w:val="0"/>
                  <w:marRight w:val="0"/>
                  <w:marTop w:val="0"/>
                  <w:marBottom w:val="0"/>
                  <w:divBdr>
                    <w:top w:val="single" w:sz="2" w:space="0" w:color="auto"/>
                    <w:left w:val="single" w:sz="2" w:space="0" w:color="auto"/>
                    <w:bottom w:val="single" w:sz="2" w:space="0" w:color="auto"/>
                    <w:right w:val="single" w:sz="2" w:space="0" w:color="auto"/>
                  </w:divBdr>
                  <w:divsChild>
                    <w:div w:id="1312834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5620926">
          <w:marLeft w:val="0"/>
          <w:marRight w:val="0"/>
          <w:marTop w:val="0"/>
          <w:marBottom w:val="0"/>
          <w:divBdr>
            <w:top w:val="single" w:sz="2" w:space="0" w:color="auto"/>
            <w:left w:val="single" w:sz="2" w:space="0" w:color="auto"/>
            <w:bottom w:val="single" w:sz="2" w:space="0" w:color="auto"/>
            <w:right w:val="single" w:sz="2" w:space="0" w:color="auto"/>
          </w:divBdr>
          <w:divsChild>
            <w:div w:id="733162478">
              <w:marLeft w:val="0"/>
              <w:marRight w:val="0"/>
              <w:marTop w:val="0"/>
              <w:marBottom w:val="0"/>
              <w:divBdr>
                <w:top w:val="single" w:sz="2" w:space="0" w:color="auto"/>
                <w:left w:val="single" w:sz="2" w:space="0" w:color="auto"/>
                <w:bottom w:val="single" w:sz="2" w:space="0" w:color="auto"/>
                <w:right w:val="single" w:sz="2" w:space="0" w:color="auto"/>
              </w:divBdr>
              <w:divsChild>
                <w:div w:id="1874223852">
                  <w:marLeft w:val="0"/>
                  <w:marRight w:val="0"/>
                  <w:marTop w:val="0"/>
                  <w:marBottom w:val="0"/>
                  <w:divBdr>
                    <w:top w:val="single" w:sz="2" w:space="0" w:color="auto"/>
                    <w:left w:val="single" w:sz="2" w:space="0" w:color="auto"/>
                    <w:bottom w:val="single" w:sz="2" w:space="0" w:color="auto"/>
                    <w:right w:val="single" w:sz="2" w:space="0" w:color="auto"/>
                  </w:divBdr>
                  <w:divsChild>
                    <w:div w:id="1136334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5453180">
      <w:bodyDiv w:val="1"/>
      <w:marLeft w:val="0"/>
      <w:marRight w:val="0"/>
      <w:marTop w:val="0"/>
      <w:marBottom w:val="0"/>
      <w:divBdr>
        <w:top w:val="none" w:sz="0" w:space="0" w:color="auto"/>
        <w:left w:val="none" w:sz="0" w:space="0" w:color="auto"/>
        <w:bottom w:val="none" w:sz="0" w:space="0" w:color="auto"/>
        <w:right w:val="none" w:sz="0" w:space="0" w:color="auto"/>
      </w:divBdr>
      <w:divsChild>
        <w:div w:id="1764064294">
          <w:marLeft w:val="0"/>
          <w:marRight w:val="0"/>
          <w:marTop w:val="0"/>
          <w:marBottom w:val="0"/>
          <w:divBdr>
            <w:top w:val="single" w:sz="2" w:space="0" w:color="auto"/>
            <w:left w:val="single" w:sz="2" w:space="0" w:color="auto"/>
            <w:bottom w:val="single" w:sz="2" w:space="0" w:color="auto"/>
            <w:right w:val="single" w:sz="2" w:space="0" w:color="auto"/>
          </w:divBdr>
          <w:divsChild>
            <w:div w:id="506289244">
              <w:marLeft w:val="0"/>
              <w:marRight w:val="0"/>
              <w:marTop w:val="0"/>
              <w:marBottom w:val="0"/>
              <w:divBdr>
                <w:top w:val="single" w:sz="2" w:space="0" w:color="auto"/>
                <w:left w:val="single" w:sz="2" w:space="0" w:color="auto"/>
                <w:bottom w:val="single" w:sz="2" w:space="0" w:color="auto"/>
                <w:right w:val="single" w:sz="2" w:space="0" w:color="auto"/>
              </w:divBdr>
              <w:divsChild>
                <w:div w:id="1515192457">
                  <w:marLeft w:val="0"/>
                  <w:marRight w:val="0"/>
                  <w:marTop w:val="0"/>
                  <w:marBottom w:val="0"/>
                  <w:divBdr>
                    <w:top w:val="single" w:sz="2" w:space="0" w:color="auto"/>
                    <w:left w:val="single" w:sz="2" w:space="0" w:color="auto"/>
                    <w:bottom w:val="single" w:sz="2" w:space="0" w:color="auto"/>
                    <w:right w:val="single" w:sz="2" w:space="0" w:color="auto"/>
                  </w:divBdr>
                  <w:divsChild>
                    <w:div w:id="1800957452">
                      <w:marLeft w:val="0"/>
                      <w:marRight w:val="0"/>
                      <w:marTop w:val="0"/>
                      <w:marBottom w:val="0"/>
                      <w:divBdr>
                        <w:top w:val="single" w:sz="2" w:space="0" w:color="auto"/>
                        <w:left w:val="single" w:sz="2" w:space="0" w:color="auto"/>
                        <w:bottom w:val="single" w:sz="2" w:space="0" w:color="auto"/>
                        <w:right w:val="single" w:sz="2" w:space="0" w:color="auto"/>
                      </w:divBdr>
                      <w:divsChild>
                        <w:div w:id="491331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633083">
      <w:bodyDiv w:val="1"/>
      <w:marLeft w:val="0"/>
      <w:marRight w:val="0"/>
      <w:marTop w:val="0"/>
      <w:marBottom w:val="0"/>
      <w:divBdr>
        <w:top w:val="none" w:sz="0" w:space="0" w:color="auto"/>
        <w:left w:val="none" w:sz="0" w:space="0" w:color="auto"/>
        <w:bottom w:val="none" w:sz="0" w:space="0" w:color="auto"/>
        <w:right w:val="none" w:sz="0" w:space="0" w:color="auto"/>
      </w:divBdr>
      <w:divsChild>
        <w:div w:id="566458576">
          <w:marLeft w:val="0"/>
          <w:marRight w:val="0"/>
          <w:marTop w:val="0"/>
          <w:marBottom w:val="0"/>
          <w:divBdr>
            <w:top w:val="single" w:sz="2" w:space="0" w:color="auto"/>
            <w:left w:val="single" w:sz="2" w:space="0" w:color="auto"/>
            <w:bottom w:val="single" w:sz="2" w:space="0" w:color="auto"/>
            <w:right w:val="single" w:sz="2" w:space="0" w:color="auto"/>
          </w:divBdr>
        </w:div>
        <w:div w:id="16411542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650523">
      <w:bodyDiv w:val="1"/>
      <w:marLeft w:val="0"/>
      <w:marRight w:val="0"/>
      <w:marTop w:val="0"/>
      <w:marBottom w:val="0"/>
      <w:divBdr>
        <w:top w:val="none" w:sz="0" w:space="0" w:color="auto"/>
        <w:left w:val="none" w:sz="0" w:space="0" w:color="auto"/>
        <w:bottom w:val="none" w:sz="0" w:space="0" w:color="auto"/>
        <w:right w:val="none" w:sz="0" w:space="0" w:color="auto"/>
      </w:divBdr>
      <w:divsChild>
        <w:div w:id="981271058">
          <w:marLeft w:val="0"/>
          <w:marRight w:val="0"/>
          <w:marTop w:val="0"/>
          <w:marBottom w:val="0"/>
          <w:divBdr>
            <w:top w:val="single" w:sz="2" w:space="0" w:color="auto"/>
            <w:left w:val="single" w:sz="2" w:space="0" w:color="auto"/>
            <w:bottom w:val="single" w:sz="2" w:space="0" w:color="auto"/>
            <w:right w:val="single" w:sz="2" w:space="0" w:color="auto"/>
          </w:divBdr>
        </w:div>
        <w:div w:id="1008140836">
          <w:marLeft w:val="0"/>
          <w:marRight w:val="0"/>
          <w:marTop w:val="0"/>
          <w:marBottom w:val="0"/>
          <w:divBdr>
            <w:top w:val="single" w:sz="2" w:space="0" w:color="auto"/>
            <w:left w:val="single" w:sz="2" w:space="0" w:color="auto"/>
            <w:bottom w:val="single" w:sz="2" w:space="0" w:color="auto"/>
            <w:right w:val="single" w:sz="2" w:space="0" w:color="auto"/>
          </w:divBdr>
        </w:div>
      </w:divsChild>
    </w:div>
    <w:div w:id="1663465948">
      <w:bodyDiv w:val="1"/>
      <w:marLeft w:val="0"/>
      <w:marRight w:val="0"/>
      <w:marTop w:val="0"/>
      <w:marBottom w:val="0"/>
      <w:divBdr>
        <w:top w:val="none" w:sz="0" w:space="0" w:color="auto"/>
        <w:left w:val="none" w:sz="0" w:space="0" w:color="auto"/>
        <w:bottom w:val="none" w:sz="0" w:space="0" w:color="auto"/>
        <w:right w:val="none" w:sz="0" w:space="0" w:color="auto"/>
      </w:divBdr>
      <w:divsChild>
        <w:div w:id="1027828449">
          <w:marLeft w:val="0"/>
          <w:marRight w:val="0"/>
          <w:marTop w:val="0"/>
          <w:marBottom w:val="0"/>
          <w:divBdr>
            <w:top w:val="single" w:sz="2" w:space="0" w:color="auto"/>
            <w:left w:val="single" w:sz="2" w:space="0" w:color="auto"/>
            <w:bottom w:val="single" w:sz="2" w:space="0" w:color="auto"/>
            <w:right w:val="single" w:sz="2" w:space="0" w:color="auto"/>
          </w:divBdr>
          <w:divsChild>
            <w:div w:id="1230655825">
              <w:marLeft w:val="0"/>
              <w:marRight w:val="0"/>
              <w:marTop w:val="0"/>
              <w:marBottom w:val="0"/>
              <w:divBdr>
                <w:top w:val="single" w:sz="2" w:space="0" w:color="auto"/>
                <w:left w:val="single" w:sz="2" w:space="0" w:color="auto"/>
                <w:bottom w:val="single" w:sz="2" w:space="0" w:color="auto"/>
                <w:right w:val="single" w:sz="2" w:space="0" w:color="auto"/>
              </w:divBdr>
              <w:divsChild>
                <w:div w:id="510605388">
                  <w:marLeft w:val="0"/>
                  <w:marRight w:val="0"/>
                  <w:marTop w:val="0"/>
                  <w:marBottom w:val="0"/>
                  <w:divBdr>
                    <w:top w:val="single" w:sz="2" w:space="0" w:color="auto"/>
                    <w:left w:val="single" w:sz="2" w:space="0" w:color="auto"/>
                    <w:bottom w:val="single" w:sz="2" w:space="0" w:color="auto"/>
                    <w:right w:val="single" w:sz="2" w:space="0" w:color="auto"/>
                  </w:divBdr>
                  <w:divsChild>
                    <w:div w:id="101626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804871">
          <w:marLeft w:val="0"/>
          <w:marRight w:val="0"/>
          <w:marTop w:val="100"/>
          <w:marBottom w:val="100"/>
          <w:divBdr>
            <w:top w:val="single" w:sz="2" w:space="0" w:color="auto"/>
            <w:left w:val="single" w:sz="2" w:space="0" w:color="auto"/>
            <w:bottom w:val="single" w:sz="2" w:space="0" w:color="auto"/>
            <w:right w:val="single" w:sz="2" w:space="0" w:color="auto"/>
          </w:divBdr>
          <w:divsChild>
            <w:div w:id="658533776">
              <w:marLeft w:val="0"/>
              <w:marRight w:val="0"/>
              <w:marTop w:val="0"/>
              <w:marBottom w:val="0"/>
              <w:divBdr>
                <w:top w:val="single" w:sz="2" w:space="0" w:color="auto"/>
                <w:left w:val="single" w:sz="2" w:space="0" w:color="auto"/>
                <w:bottom w:val="single" w:sz="2" w:space="0" w:color="auto"/>
                <w:right w:val="single" w:sz="2" w:space="0" w:color="auto"/>
              </w:divBdr>
              <w:divsChild>
                <w:div w:id="1643848891">
                  <w:marLeft w:val="0"/>
                  <w:marRight w:val="0"/>
                  <w:marTop w:val="0"/>
                  <w:marBottom w:val="0"/>
                  <w:divBdr>
                    <w:top w:val="single" w:sz="2" w:space="0" w:color="auto"/>
                    <w:left w:val="single" w:sz="2" w:space="0" w:color="auto"/>
                    <w:bottom w:val="single" w:sz="2" w:space="0" w:color="auto"/>
                    <w:right w:val="single" w:sz="2" w:space="0" w:color="auto"/>
                  </w:divBdr>
                  <w:divsChild>
                    <w:div w:id="2837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580448">
      <w:bodyDiv w:val="1"/>
      <w:marLeft w:val="0"/>
      <w:marRight w:val="0"/>
      <w:marTop w:val="0"/>
      <w:marBottom w:val="0"/>
      <w:divBdr>
        <w:top w:val="none" w:sz="0" w:space="0" w:color="auto"/>
        <w:left w:val="none" w:sz="0" w:space="0" w:color="auto"/>
        <w:bottom w:val="none" w:sz="0" w:space="0" w:color="auto"/>
        <w:right w:val="none" w:sz="0" w:space="0" w:color="auto"/>
      </w:divBdr>
      <w:divsChild>
        <w:div w:id="492993395">
          <w:marLeft w:val="0"/>
          <w:marRight w:val="0"/>
          <w:marTop w:val="100"/>
          <w:marBottom w:val="100"/>
          <w:divBdr>
            <w:top w:val="single" w:sz="2" w:space="0" w:color="auto"/>
            <w:left w:val="single" w:sz="2" w:space="0" w:color="auto"/>
            <w:bottom w:val="single" w:sz="2" w:space="0" w:color="auto"/>
            <w:right w:val="single" w:sz="2" w:space="0" w:color="auto"/>
          </w:divBdr>
          <w:divsChild>
            <w:div w:id="476454187">
              <w:marLeft w:val="0"/>
              <w:marRight w:val="0"/>
              <w:marTop w:val="0"/>
              <w:marBottom w:val="0"/>
              <w:divBdr>
                <w:top w:val="single" w:sz="2" w:space="0" w:color="auto"/>
                <w:left w:val="single" w:sz="2" w:space="0" w:color="auto"/>
                <w:bottom w:val="single" w:sz="2" w:space="0" w:color="auto"/>
                <w:right w:val="single" w:sz="2" w:space="0" w:color="auto"/>
              </w:divBdr>
              <w:divsChild>
                <w:div w:id="900364487">
                  <w:marLeft w:val="0"/>
                  <w:marRight w:val="0"/>
                  <w:marTop w:val="0"/>
                  <w:marBottom w:val="0"/>
                  <w:divBdr>
                    <w:top w:val="single" w:sz="2" w:space="0" w:color="auto"/>
                    <w:left w:val="single" w:sz="2" w:space="0" w:color="auto"/>
                    <w:bottom w:val="single" w:sz="2" w:space="0" w:color="auto"/>
                    <w:right w:val="single" w:sz="2" w:space="0" w:color="auto"/>
                  </w:divBdr>
                  <w:divsChild>
                    <w:div w:id="904871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3255871">
          <w:marLeft w:val="0"/>
          <w:marRight w:val="0"/>
          <w:marTop w:val="0"/>
          <w:marBottom w:val="0"/>
          <w:divBdr>
            <w:top w:val="single" w:sz="2" w:space="0" w:color="auto"/>
            <w:left w:val="single" w:sz="2" w:space="0" w:color="auto"/>
            <w:bottom w:val="single" w:sz="2" w:space="0" w:color="auto"/>
            <w:right w:val="single" w:sz="2" w:space="0" w:color="auto"/>
          </w:divBdr>
          <w:divsChild>
            <w:div w:id="126170762">
              <w:marLeft w:val="0"/>
              <w:marRight w:val="0"/>
              <w:marTop w:val="0"/>
              <w:marBottom w:val="0"/>
              <w:divBdr>
                <w:top w:val="single" w:sz="2" w:space="0" w:color="auto"/>
                <w:left w:val="single" w:sz="2" w:space="0" w:color="auto"/>
                <w:bottom w:val="single" w:sz="2" w:space="0" w:color="auto"/>
                <w:right w:val="single" w:sz="2" w:space="0" w:color="auto"/>
              </w:divBdr>
              <w:divsChild>
                <w:div w:id="875193061">
                  <w:marLeft w:val="0"/>
                  <w:marRight w:val="0"/>
                  <w:marTop w:val="0"/>
                  <w:marBottom w:val="0"/>
                  <w:divBdr>
                    <w:top w:val="single" w:sz="2" w:space="0" w:color="auto"/>
                    <w:left w:val="single" w:sz="2" w:space="0" w:color="auto"/>
                    <w:bottom w:val="single" w:sz="2" w:space="0" w:color="auto"/>
                    <w:right w:val="single" w:sz="2" w:space="0" w:color="auto"/>
                  </w:divBdr>
                  <w:divsChild>
                    <w:div w:id="63356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9096060">
      <w:bodyDiv w:val="1"/>
      <w:marLeft w:val="0"/>
      <w:marRight w:val="0"/>
      <w:marTop w:val="0"/>
      <w:marBottom w:val="0"/>
      <w:divBdr>
        <w:top w:val="none" w:sz="0" w:space="0" w:color="auto"/>
        <w:left w:val="none" w:sz="0" w:space="0" w:color="auto"/>
        <w:bottom w:val="none" w:sz="0" w:space="0" w:color="auto"/>
        <w:right w:val="none" w:sz="0" w:space="0" w:color="auto"/>
      </w:divBdr>
      <w:divsChild>
        <w:div w:id="1494566519">
          <w:marLeft w:val="0"/>
          <w:marRight w:val="0"/>
          <w:marTop w:val="0"/>
          <w:marBottom w:val="0"/>
          <w:divBdr>
            <w:top w:val="single" w:sz="6" w:space="0" w:color="auto"/>
            <w:left w:val="single" w:sz="6" w:space="0" w:color="auto"/>
            <w:bottom w:val="single" w:sz="6" w:space="0" w:color="auto"/>
            <w:right w:val="single" w:sz="6" w:space="0" w:color="auto"/>
          </w:divBdr>
          <w:divsChild>
            <w:div w:id="2130396534">
              <w:marLeft w:val="0"/>
              <w:marRight w:val="0"/>
              <w:marTop w:val="0"/>
              <w:marBottom w:val="0"/>
              <w:divBdr>
                <w:top w:val="single" w:sz="2" w:space="0" w:color="auto"/>
                <w:left w:val="single" w:sz="2" w:space="0" w:color="auto"/>
                <w:bottom w:val="single" w:sz="2" w:space="0" w:color="auto"/>
                <w:right w:val="single" w:sz="2" w:space="0" w:color="auto"/>
              </w:divBdr>
              <w:divsChild>
                <w:div w:id="1337926311">
                  <w:marLeft w:val="0"/>
                  <w:marRight w:val="0"/>
                  <w:marTop w:val="0"/>
                  <w:marBottom w:val="0"/>
                  <w:divBdr>
                    <w:top w:val="single" w:sz="2" w:space="0" w:color="auto"/>
                    <w:left w:val="single" w:sz="2" w:space="0" w:color="auto"/>
                    <w:bottom w:val="single" w:sz="2" w:space="0" w:color="auto"/>
                    <w:right w:val="single" w:sz="2" w:space="0" w:color="auto"/>
                  </w:divBdr>
                  <w:divsChild>
                    <w:div w:id="2059887858">
                      <w:marLeft w:val="0"/>
                      <w:marRight w:val="0"/>
                      <w:marTop w:val="0"/>
                      <w:marBottom w:val="0"/>
                      <w:divBdr>
                        <w:top w:val="single" w:sz="2" w:space="0" w:color="auto"/>
                        <w:left w:val="single" w:sz="2" w:space="0" w:color="auto"/>
                        <w:bottom w:val="single" w:sz="2" w:space="0" w:color="auto"/>
                        <w:right w:val="single" w:sz="2" w:space="0" w:color="auto"/>
                      </w:divBdr>
                      <w:divsChild>
                        <w:div w:id="55230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2105402">
      <w:bodyDiv w:val="1"/>
      <w:marLeft w:val="0"/>
      <w:marRight w:val="0"/>
      <w:marTop w:val="0"/>
      <w:marBottom w:val="0"/>
      <w:divBdr>
        <w:top w:val="none" w:sz="0" w:space="0" w:color="auto"/>
        <w:left w:val="none" w:sz="0" w:space="0" w:color="auto"/>
        <w:bottom w:val="none" w:sz="0" w:space="0" w:color="auto"/>
        <w:right w:val="none" w:sz="0" w:space="0" w:color="auto"/>
      </w:divBdr>
      <w:divsChild>
        <w:div w:id="401872523">
          <w:marLeft w:val="0"/>
          <w:marRight w:val="0"/>
          <w:marTop w:val="0"/>
          <w:marBottom w:val="0"/>
          <w:divBdr>
            <w:top w:val="single" w:sz="2" w:space="0" w:color="auto"/>
            <w:left w:val="single" w:sz="2" w:space="0" w:color="auto"/>
            <w:bottom w:val="single" w:sz="2" w:space="0" w:color="auto"/>
            <w:right w:val="single" w:sz="2" w:space="0" w:color="auto"/>
          </w:divBdr>
        </w:div>
      </w:divsChild>
    </w:div>
    <w:div w:id="1675105210">
      <w:bodyDiv w:val="1"/>
      <w:marLeft w:val="0"/>
      <w:marRight w:val="0"/>
      <w:marTop w:val="0"/>
      <w:marBottom w:val="0"/>
      <w:divBdr>
        <w:top w:val="none" w:sz="0" w:space="0" w:color="auto"/>
        <w:left w:val="none" w:sz="0" w:space="0" w:color="auto"/>
        <w:bottom w:val="none" w:sz="0" w:space="0" w:color="auto"/>
        <w:right w:val="none" w:sz="0" w:space="0" w:color="auto"/>
      </w:divBdr>
      <w:divsChild>
        <w:div w:id="1510019993">
          <w:marLeft w:val="0"/>
          <w:marRight w:val="0"/>
          <w:marTop w:val="0"/>
          <w:marBottom w:val="0"/>
          <w:divBdr>
            <w:top w:val="single" w:sz="2" w:space="0" w:color="auto"/>
            <w:left w:val="single" w:sz="2" w:space="0" w:color="auto"/>
            <w:bottom w:val="single" w:sz="2" w:space="0" w:color="auto"/>
            <w:right w:val="single" w:sz="2" w:space="0" w:color="auto"/>
          </w:divBdr>
          <w:divsChild>
            <w:div w:id="558636186">
              <w:marLeft w:val="0"/>
              <w:marRight w:val="0"/>
              <w:marTop w:val="0"/>
              <w:marBottom w:val="0"/>
              <w:divBdr>
                <w:top w:val="single" w:sz="2" w:space="0" w:color="auto"/>
                <w:left w:val="single" w:sz="2" w:space="0" w:color="auto"/>
                <w:bottom w:val="single" w:sz="2" w:space="0" w:color="auto"/>
                <w:right w:val="single" w:sz="2" w:space="0" w:color="auto"/>
              </w:divBdr>
              <w:divsChild>
                <w:div w:id="1501386115">
                  <w:marLeft w:val="0"/>
                  <w:marRight w:val="0"/>
                  <w:marTop w:val="0"/>
                  <w:marBottom w:val="0"/>
                  <w:divBdr>
                    <w:top w:val="single" w:sz="2" w:space="0" w:color="auto"/>
                    <w:left w:val="single" w:sz="2" w:space="0" w:color="auto"/>
                    <w:bottom w:val="single" w:sz="2" w:space="0" w:color="auto"/>
                    <w:right w:val="single" w:sz="2" w:space="0" w:color="auto"/>
                  </w:divBdr>
                  <w:divsChild>
                    <w:div w:id="1444350328">
                      <w:marLeft w:val="0"/>
                      <w:marRight w:val="0"/>
                      <w:marTop w:val="0"/>
                      <w:marBottom w:val="0"/>
                      <w:divBdr>
                        <w:top w:val="single" w:sz="2" w:space="0" w:color="auto"/>
                        <w:left w:val="single" w:sz="2" w:space="0" w:color="auto"/>
                        <w:bottom w:val="single" w:sz="2" w:space="0" w:color="auto"/>
                        <w:right w:val="single" w:sz="2" w:space="0" w:color="auto"/>
                      </w:divBdr>
                      <w:divsChild>
                        <w:div w:id="133341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19724">
      <w:bodyDiv w:val="1"/>
      <w:marLeft w:val="0"/>
      <w:marRight w:val="0"/>
      <w:marTop w:val="0"/>
      <w:marBottom w:val="0"/>
      <w:divBdr>
        <w:top w:val="none" w:sz="0" w:space="0" w:color="auto"/>
        <w:left w:val="none" w:sz="0" w:space="0" w:color="auto"/>
        <w:bottom w:val="none" w:sz="0" w:space="0" w:color="auto"/>
        <w:right w:val="none" w:sz="0" w:space="0" w:color="auto"/>
      </w:divBdr>
    </w:div>
    <w:div w:id="1681422657">
      <w:bodyDiv w:val="1"/>
      <w:marLeft w:val="0"/>
      <w:marRight w:val="0"/>
      <w:marTop w:val="0"/>
      <w:marBottom w:val="0"/>
      <w:divBdr>
        <w:top w:val="none" w:sz="0" w:space="0" w:color="auto"/>
        <w:left w:val="none" w:sz="0" w:space="0" w:color="auto"/>
        <w:bottom w:val="none" w:sz="0" w:space="0" w:color="auto"/>
        <w:right w:val="none" w:sz="0" w:space="0" w:color="auto"/>
      </w:divBdr>
      <w:divsChild>
        <w:div w:id="357196559">
          <w:marLeft w:val="0"/>
          <w:marRight w:val="0"/>
          <w:marTop w:val="0"/>
          <w:marBottom w:val="0"/>
          <w:divBdr>
            <w:top w:val="single" w:sz="2" w:space="0" w:color="auto"/>
            <w:left w:val="single" w:sz="2" w:space="0" w:color="auto"/>
            <w:bottom w:val="single" w:sz="2" w:space="0" w:color="auto"/>
            <w:right w:val="single" w:sz="2" w:space="0" w:color="auto"/>
          </w:divBdr>
        </w:div>
        <w:div w:id="2018074668">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6766">
      <w:bodyDiv w:val="1"/>
      <w:marLeft w:val="0"/>
      <w:marRight w:val="0"/>
      <w:marTop w:val="0"/>
      <w:marBottom w:val="0"/>
      <w:divBdr>
        <w:top w:val="none" w:sz="0" w:space="0" w:color="auto"/>
        <w:left w:val="none" w:sz="0" w:space="0" w:color="auto"/>
        <w:bottom w:val="none" w:sz="0" w:space="0" w:color="auto"/>
        <w:right w:val="none" w:sz="0" w:space="0" w:color="auto"/>
      </w:divBdr>
      <w:divsChild>
        <w:div w:id="1235048577">
          <w:marLeft w:val="0"/>
          <w:marRight w:val="0"/>
          <w:marTop w:val="0"/>
          <w:marBottom w:val="0"/>
          <w:divBdr>
            <w:top w:val="single" w:sz="2" w:space="0" w:color="auto"/>
            <w:left w:val="single" w:sz="2" w:space="0" w:color="auto"/>
            <w:bottom w:val="single" w:sz="2" w:space="0" w:color="auto"/>
            <w:right w:val="single" w:sz="2" w:space="0" w:color="auto"/>
          </w:divBdr>
        </w:div>
      </w:divsChild>
    </w:div>
    <w:div w:id="1688822831">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sChild>
        <w:div w:id="596796018">
          <w:marLeft w:val="0"/>
          <w:marRight w:val="0"/>
          <w:marTop w:val="0"/>
          <w:marBottom w:val="0"/>
          <w:divBdr>
            <w:top w:val="single" w:sz="2" w:space="0" w:color="auto"/>
            <w:left w:val="single" w:sz="2" w:space="0" w:color="auto"/>
            <w:bottom w:val="single" w:sz="2" w:space="0" w:color="auto"/>
            <w:right w:val="single" w:sz="2" w:space="0" w:color="auto"/>
          </w:divBdr>
          <w:divsChild>
            <w:div w:id="514463469">
              <w:marLeft w:val="0"/>
              <w:marRight w:val="0"/>
              <w:marTop w:val="0"/>
              <w:marBottom w:val="0"/>
              <w:divBdr>
                <w:top w:val="single" w:sz="2" w:space="0" w:color="auto"/>
                <w:left w:val="single" w:sz="2" w:space="0" w:color="auto"/>
                <w:bottom w:val="single" w:sz="2" w:space="0" w:color="auto"/>
                <w:right w:val="single" w:sz="2" w:space="0" w:color="auto"/>
              </w:divBdr>
              <w:divsChild>
                <w:div w:id="1199201220">
                  <w:marLeft w:val="0"/>
                  <w:marRight w:val="0"/>
                  <w:marTop w:val="0"/>
                  <w:marBottom w:val="0"/>
                  <w:divBdr>
                    <w:top w:val="single" w:sz="2" w:space="0" w:color="auto"/>
                    <w:left w:val="single" w:sz="2" w:space="0" w:color="auto"/>
                    <w:bottom w:val="single" w:sz="2" w:space="0" w:color="auto"/>
                    <w:right w:val="single" w:sz="2" w:space="0" w:color="auto"/>
                  </w:divBdr>
                  <w:divsChild>
                    <w:div w:id="2145652759">
                      <w:marLeft w:val="0"/>
                      <w:marRight w:val="0"/>
                      <w:marTop w:val="0"/>
                      <w:marBottom w:val="0"/>
                      <w:divBdr>
                        <w:top w:val="single" w:sz="2" w:space="0" w:color="auto"/>
                        <w:left w:val="single" w:sz="2" w:space="0" w:color="auto"/>
                        <w:bottom w:val="single" w:sz="2" w:space="0" w:color="auto"/>
                        <w:right w:val="single" w:sz="2" w:space="0" w:color="auto"/>
                      </w:divBdr>
                      <w:divsChild>
                        <w:div w:id="31334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7193955">
      <w:bodyDiv w:val="1"/>
      <w:marLeft w:val="0"/>
      <w:marRight w:val="0"/>
      <w:marTop w:val="0"/>
      <w:marBottom w:val="0"/>
      <w:divBdr>
        <w:top w:val="none" w:sz="0" w:space="0" w:color="auto"/>
        <w:left w:val="none" w:sz="0" w:space="0" w:color="auto"/>
        <w:bottom w:val="none" w:sz="0" w:space="0" w:color="auto"/>
        <w:right w:val="none" w:sz="0" w:space="0" w:color="auto"/>
      </w:divBdr>
      <w:divsChild>
        <w:div w:id="1842818554">
          <w:marLeft w:val="0"/>
          <w:marRight w:val="0"/>
          <w:marTop w:val="0"/>
          <w:marBottom w:val="0"/>
          <w:divBdr>
            <w:top w:val="single" w:sz="2" w:space="0" w:color="auto"/>
            <w:left w:val="single" w:sz="2" w:space="0" w:color="auto"/>
            <w:bottom w:val="single" w:sz="2" w:space="0" w:color="auto"/>
            <w:right w:val="single" w:sz="2" w:space="0" w:color="auto"/>
          </w:divBdr>
          <w:divsChild>
            <w:div w:id="1277640684">
              <w:marLeft w:val="0"/>
              <w:marRight w:val="0"/>
              <w:marTop w:val="0"/>
              <w:marBottom w:val="0"/>
              <w:divBdr>
                <w:top w:val="single" w:sz="2" w:space="0" w:color="auto"/>
                <w:left w:val="single" w:sz="2" w:space="0" w:color="auto"/>
                <w:bottom w:val="single" w:sz="2" w:space="0" w:color="auto"/>
                <w:right w:val="single" w:sz="2" w:space="0" w:color="auto"/>
              </w:divBdr>
              <w:divsChild>
                <w:div w:id="1997102195">
                  <w:marLeft w:val="0"/>
                  <w:marRight w:val="0"/>
                  <w:marTop w:val="0"/>
                  <w:marBottom w:val="0"/>
                  <w:divBdr>
                    <w:top w:val="single" w:sz="2" w:space="0" w:color="auto"/>
                    <w:left w:val="single" w:sz="2" w:space="0" w:color="auto"/>
                    <w:bottom w:val="single" w:sz="2" w:space="0" w:color="auto"/>
                    <w:right w:val="single" w:sz="2" w:space="0" w:color="auto"/>
                  </w:divBdr>
                  <w:divsChild>
                    <w:div w:id="143937688">
                      <w:marLeft w:val="0"/>
                      <w:marRight w:val="0"/>
                      <w:marTop w:val="0"/>
                      <w:marBottom w:val="0"/>
                      <w:divBdr>
                        <w:top w:val="single" w:sz="2" w:space="0" w:color="auto"/>
                        <w:left w:val="single" w:sz="2" w:space="0" w:color="auto"/>
                        <w:bottom w:val="single" w:sz="2" w:space="0" w:color="auto"/>
                        <w:right w:val="single" w:sz="2" w:space="0" w:color="auto"/>
                      </w:divBdr>
                      <w:divsChild>
                        <w:div w:id="6333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8967733">
      <w:bodyDiv w:val="1"/>
      <w:marLeft w:val="0"/>
      <w:marRight w:val="0"/>
      <w:marTop w:val="0"/>
      <w:marBottom w:val="0"/>
      <w:divBdr>
        <w:top w:val="none" w:sz="0" w:space="0" w:color="auto"/>
        <w:left w:val="none" w:sz="0" w:space="0" w:color="auto"/>
        <w:bottom w:val="none" w:sz="0" w:space="0" w:color="auto"/>
        <w:right w:val="none" w:sz="0" w:space="0" w:color="auto"/>
      </w:divBdr>
      <w:divsChild>
        <w:div w:id="622730498">
          <w:marLeft w:val="0"/>
          <w:marRight w:val="0"/>
          <w:marTop w:val="0"/>
          <w:marBottom w:val="0"/>
          <w:divBdr>
            <w:top w:val="single" w:sz="2" w:space="0" w:color="auto"/>
            <w:left w:val="single" w:sz="2" w:space="0" w:color="auto"/>
            <w:bottom w:val="single" w:sz="2" w:space="0" w:color="auto"/>
            <w:right w:val="single" w:sz="2" w:space="0" w:color="auto"/>
          </w:divBdr>
          <w:divsChild>
            <w:div w:id="866987139">
              <w:marLeft w:val="0"/>
              <w:marRight w:val="0"/>
              <w:marTop w:val="0"/>
              <w:marBottom w:val="0"/>
              <w:divBdr>
                <w:top w:val="single" w:sz="2" w:space="0" w:color="auto"/>
                <w:left w:val="single" w:sz="2" w:space="0" w:color="auto"/>
                <w:bottom w:val="single" w:sz="2" w:space="0" w:color="auto"/>
                <w:right w:val="single" w:sz="2" w:space="0" w:color="auto"/>
              </w:divBdr>
              <w:divsChild>
                <w:div w:id="1672444284">
                  <w:marLeft w:val="0"/>
                  <w:marRight w:val="0"/>
                  <w:marTop w:val="0"/>
                  <w:marBottom w:val="0"/>
                  <w:divBdr>
                    <w:top w:val="single" w:sz="2" w:space="0" w:color="auto"/>
                    <w:left w:val="single" w:sz="2" w:space="0" w:color="auto"/>
                    <w:bottom w:val="single" w:sz="2" w:space="0" w:color="auto"/>
                    <w:right w:val="single" w:sz="2" w:space="0" w:color="auto"/>
                  </w:divBdr>
                  <w:divsChild>
                    <w:div w:id="1212771185">
                      <w:marLeft w:val="0"/>
                      <w:marRight w:val="0"/>
                      <w:marTop w:val="0"/>
                      <w:marBottom w:val="0"/>
                      <w:divBdr>
                        <w:top w:val="single" w:sz="2" w:space="0" w:color="auto"/>
                        <w:left w:val="single" w:sz="2" w:space="0" w:color="auto"/>
                        <w:bottom w:val="single" w:sz="2" w:space="0" w:color="auto"/>
                        <w:right w:val="single" w:sz="2" w:space="0" w:color="auto"/>
                      </w:divBdr>
                      <w:divsChild>
                        <w:div w:id="47815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0355594">
      <w:bodyDiv w:val="1"/>
      <w:marLeft w:val="0"/>
      <w:marRight w:val="0"/>
      <w:marTop w:val="0"/>
      <w:marBottom w:val="0"/>
      <w:divBdr>
        <w:top w:val="none" w:sz="0" w:space="0" w:color="auto"/>
        <w:left w:val="none" w:sz="0" w:space="0" w:color="auto"/>
        <w:bottom w:val="none" w:sz="0" w:space="0" w:color="auto"/>
        <w:right w:val="none" w:sz="0" w:space="0" w:color="auto"/>
      </w:divBdr>
      <w:divsChild>
        <w:div w:id="1403288030">
          <w:marLeft w:val="0"/>
          <w:marRight w:val="0"/>
          <w:marTop w:val="0"/>
          <w:marBottom w:val="0"/>
          <w:divBdr>
            <w:top w:val="none" w:sz="0" w:space="0" w:color="auto"/>
            <w:left w:val="none" w:sz="0" w:space="0" w:color="auto"/>
            <w:bottom w:val="none" w:sz="0" w:space="0" w:color="auto"/>
            <w:right w:val="none" w:sz="0" w:space="0" w:color="auto"/>
          </w:divBdr>
          <w:divsChild>
            <w:div w:id="13896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156">
      <w:bodyDiv w:val="1"/>
      <w:marLeft w:val="0"/>
      <w:marRight w:val="0"/>
      <w:marTop w:val="0"/>
      <w:marBottom w:val="0"/>
      <w:divBdr>
        <w:top w:val="none" w:sz="0" w:space="0" w:color="auto"/>
        <w:left w:val="none" w:sz="0" w:space="0" w:color="auto"/>
        <w:bottom w:val="none" w:sz="0" w:space="0" w:color="auto"/>
        <w:right w:val="none" w:sz="0" w:space="0" w:color="auto"/>
      </w:divBdr>
      <w:divsChild>
        <w:div w:id="165445183">
          <w:marLeft w:val="0"/>
          <w:marRight w:val="0"/>
          <w:marTop w:val="0"/>
          <w:marBottom w:val="0"/>
          <w:divBdr>
            <w:top w:val="single" w:sz="2" w:space="0" w:color="auto"/>
            <w:left w:val="single" w:sz="2" w:space="0" w:color="auto"/>
            <w:bottom w:val="single" w:sz="2" w:space="0" w:color="auto"/>
            <w:right w:val="single" w:sz="2" w:space="0" w:color="auto"/>
          </w:divBdr>
          <w:divsChild>
            <w:div w:id="500194864">
              <w:marLeft w:val="0"/>
              <w:marRight w:val="0"/>
              <w:marTop w:val="0"/>
              <w:marBottom w:val="0"/>
              <w:divBdr>
                <w:top w:val="single" w:sz="2" w:space="0" w:color="auto"/>
                <w:left w:val="single" w:sz="2" w:space="0" w:color="auto"/>
                <w:bottom w:val="single" w:sz="2" w:space="0" w:color="auto"/>
                <w:right w:val="single" w:sz="2" w:space="0" w:color="auto"/>
              </w:divBdr>
              <w:divsChild>
                <w:div w:id="512038230">
                  <w:marLeft w:val="0"/>
                  <w:marRight w:val="0"/>
                  <w:marTop w:val="0"/>
                  <w:marBottom w:val="0"/>
                  <w:divBdr>
                    <w:top w:val="single" w:sz="2" w:space="0" w:color="auto"/>
                    <w:left w:val="single" w:sz="2" w:space="0" w:color="auto"/>
                    <w:bottom w:val="single" w:sz="2" w:space="0" w:color="auto"/>
                    <w:right w:val="single" w:sz="2" w:space="0" w:color="auto"/>
                  </w:divBdr>
                  <w:divsChild>
                    <w:div w:id="2126531800">
                      <w:marLeft w:val="0"/>
                      <w:marRight w:val="0"/>
                      <w:marTop w:val="0"/>
                      <w:marBottom w:val="0"/>
                      <w:divBdr>
                        <w:top w:val="single" w:sz="2" w:space="0" w:color="auto"/>
                        <w:left w:val="single" w:sz="2" w:space="0" w:color="auto"/>
                        <w:bottom w:val="single" w:sz="2" w:space="0" w:color="auto"/>
                        <w:right w:val="single" w:sz="2" w:space="0" w:color="auto"/>
                      </w:divBdr>
                      <w:divsChild>
                        <w:div w:id="162707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518761">
      <w:bodyDiv w:val="1"/>
      <w:marLeft w:val="0"/>
      <w:marRight w:val="0"/>
      <w:marTop w:val="0"/>
      <w:marBottom w:val="0"/>
      <w:divBdr>
        <w:top w:val="none" w:sz="0" w:space="0" w:color="auto"/>
        <w:left w:val="none" w:sz="0" w:space="0" w:color="auto"/>
        <w:bottom w:val="none" w:sz="0" w:space="0" w:color="auto"/>
        <w:right w:val="none" w:sz="0" w:space="0" w:color="auto"/>
      </w:divBdr>
    </w:div>
    <w:div w:id="1710179435">
      <w:bodyDiv w:val="1"/>
      <w:marLeft w:val="0"/>
      <w:marRight w:val="0"/>
      <w:marTop w:val="0"/>
      <w:marBottom w:val="0"/>
      <w:divBdr>
        <w:top w:val="none" w:sz="0" w:space="0" w:color="auto"/>
        <w:left w:val="none" w:sz="0" w:space="0" w:color="auto"/>
        <w:bottom w:val="none" w:sz="0" w:space="0" w:color="auto"/>
        <w:right w:val="none" w:sz="0" w:space="0" w:color="auto"/>
      </w:divBdr>
      <w:divsChild>
        <w:div w:id="586963637">
          <w:marLeft w:val="0"/>
          <w:marRight w:val="0"/>
          <w:marTop w:val="0"/>
          <w:marBottom w:val="0"/>
          <w:divBdr>
            <w:top w:val="single" w:sz="2" w:space="0" w:color="auto"/>
            <w:left w:val="single" w:sz="2" w:space="0" w:color="auto"/>
            <w:bottom w:val="single" w:sz="2" w:space="0" w:color="auto"/>
            <w:right w:val="single" w:sz="2" w:space="0" w:color="auto"/>
          </w:divBdr>
          <w:divsChild>
            <w:div w:id="1351450477">
              <w:marLeft w:val="0"/>
              <w:marRight w:val="0"/>
              <w:marTop w:val="0"/>
              <w:marBottom w:val="0"/>
              <w:divBdr>
                <w:top w:val="single" w:sz="2" w:space="0" w:color="auto"/>
                <w:left w:val="single" w:sz="2" w:space="0" w:color="auto"/>
                <w:bottom w:val="single" w:sz="2" w:space="0" w:color="auto"/>
                <w:right w:val="single" w:sz="2" w:space="0" w:color="auto"/>
              </w:divBdr>
              <w:divsChild>
                <w:div w:id="1213617647">
                  <w:marLeft w:val="0"/>
                  <w:marRight w:val="0"/>
                  <w:marTop w:val="0"/>
                  <w:marBottom w:val="0"/>
                  <w:divBdr>
                    <w:top w:val="single" w:sz="2" w:space="0" w:color="auto"/>
                    <w:left w:val="single" w:sz="2" w:space="0" w:color="auto"/>
                    <w:bottom w:val="single" w:sz="2" w:space="0" w:color="auto"/>
                    <w:right w:val="single" w:sz="2" w:space="0" w:color="auto"/>
                  </w:divBdr>
                  <w:divsChild>
                    <w:div w:id="2107264631">
                      <w:marLeft w:val="0"/>
                      <w:marRight w:val="0"/>
                      <w:marTop w:val="0"/>
                      <w:marBottom w:val="0"/>
                      <w:divBdr>
                        <w:top w:val="single" w:sz="2" w:space="0" w:color="auto"/>
                        <w:left w:val="single" w:sz="2" w:space="0" w:color="auto"/>
                        <w:bottom w:val="single" w:sz="2" w:space="0" w:color="auto"/>
                        <w:right w:val="single" w:sz="2" w:space="0" w:color="auto"/>
                      </w:divBdr>
                      <w:divsChild>
                        <w:div w:id="96392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1786298">
      <w:bodyDiv w:val="1"/>
      <w:marLeft w:val="0"/>
      <w:marRight w:val="0"/>
      <w:marTop w:val="0"/>
      <w:marBottom w:val="0"/>
      <w:divBdr>
        <w:top w:val="none" w:sz="0" w:space="0" w:color="auto"/>
        <w:left w:val="none" w:sz="0" w:space="0" w:color="auto"/>
        <w:bottom w:val="none" w:sz="0" w:space="0" w:color="auto"/>
        <w:right w:val="none" w:sz="0" w:space="0" w:color="auto"/>
      </w:divBdr>
    </w:div>
    <w:div w:id="1724135099">
      <w:bodyDiv w:val="1"/>
      <w:marLeft w:val="0"/>
      <w:marRight w:val="0"/>
      <w:marTop w:val="0"/>
      <w:marBottom w:val="0"/>
      <w:divBdr>
        <w:top w:val="none" w:sz="0" w:space="0" w:color="auto"/>
        <w:left w:val="none" w:sz="0" w:space="0" w:color="auto"/>
        <w:bottom w:val="none" w:sz="0" w:space="0" w:color="auto"/>
        <w:right w:val="none" w:sz="0" w:space="0" w:color="auto"/>
      </w:divBdr>
    </w:div>
    <w:div w:id="1741554800">
      <w:bodyDiv w:val="1"/>
      <w:marLeft w:val="0"/>
      <w:marRight w:val="0"/>
      <w:marTop w:val="0"/>
      <w:marBottom w:val="0"/>
      <w:divBdr>
        <w:top w:val="none" w:sz="0" w:space="0" w:color="auto"/>
        <w:left w:val="none" w:sz="0" w:space="0" w:color="auto"/>
        <w:bottom w:val="none" w:sz="0" w:space="0" w:color="auto"/>
        <w:right w:val="none" w:sz="0" w:space="0" w:color="auto"/>
      </w:divBdr>
    </w:div>
    <w:div w:id="1744647338">
      <w:bodyDiv w:val="1"/>
      <w:marLeft w:val="0"/>
      <w:marRight w:val="0"/>
      <w:marTop w:val="0"/>
      <w:marBottom w:val="0"/>
      <w:divBdr>
        <w:top w:val="none" w:sz="0" w:space="0" w:color="auto"/>
        <w:left w:val="none" w:sz="0" w:space="0" w:color="auto"/>
        <w:bottom w:val="none" w:sz="0" w:space="0" w:color="auto"/>
        <w:right w:val="none" w:sz="0" w:space="0" w:color="auto"/>
      </w:divBdr>
    </w:div>
    <w:div w:id="1753240694">
      <w:bodyDiv w:val="1"/>
      <w:marLeft w:val="0"/>
      <w:marRight w:val="0"/>
      <w:marTop w:val="0"/>
      <w:marBottom w:val="0"/>
      <w:divBdr>
        <w:top w:val="none" w:sz="0" w:space="0" w:color="auto"/>
        <w:left w:val="none" w:sz="0" w:space="0" w:color="auto"/>
        <w:bottom w:val="none" w:sz="0" w:space="0" w:color="auto"/>
        <w:right w:val="none" w:sz="0" w:space="0" w:color="auto"/>
      </w:divBdr>
      <w:divsChild>
        <w:div w:id="1931237862">
          <w:marLeft w:val="0"/>
          <w:marRight w:val="0"/>
          <w:marTop w:val="0"/>
          <w:marBottom w:val="0"/>
          <w:divBdr>
            <w:top w:val="single" w:sz="2" w:space="0" w:color="auto"/>
            <w:left w:val="single" w:sz="2" w:space="0" w:color="auto"/>
            <w:bottom w:val="single" w:sz="2" w:space="0" w:color="auto"/>
            <w:right w:val="single" w:sz="2" w:space="0" w:color="auto"/>
          </w:divBdr>
          <w:divsChild>
            <w:div w:id="1217668388">
              <w:marLeft w:val="0"/>
              <w:marRight w:val="0"/>
              <w:marTop w:val="0"/>
              <w:marBottom w:val="0"/>
              <w:divBdr>
                <w:top w:val="single" w:sz="2" w:space="0" w:color="auto"/>
                <w:left w:val="single" w:sz="2" w:space="0" w:color="auto"/>
                <w:bottom w:val="single" w:sz="2" w:space="0" w:color="auto"/>
                <w:right w:val="single" w:sz="2" w:space="0" w:color="auto"/>
              </w:divBdr>
              <w:divsChild>
                <w:div w:id="280452858">
                  <w:marLeft w:val="0"/>
                  <w:marRight w:val="0"/>
                  <w:marTop w:val="0"/>
                  <w:marBottom w:val="0"/>
                  <w:divBdr>
                    <w:top w:val="single" w:sz="2" w:space="0" w:color="auto"/>
                    <w:left w:val="single" w:sz="2" w:space="0" w:color="auto"/>
                    <w:bottom w:val="single" w:sz="2" w:space="0" w:color="auto"/>
                    <w:right w:val="single" w:sz="2" w:space="0" w:color="auto"/>
                  </w:divBdr>
                  <w:divsChild>
                    <w:div w:id="639384187">
                      <w:marLeft w:val="0"/>
                      <w:marRight w:val="0"/>
                      <w:marTop w:val="0"/>
                      <w:marBottom w:val="0"/>
                      <w:divBdr>
                        <w:top w:val="single" w:sz="2" w:space="0" w:color="auto"/>
                        <w:left w:val="single" w:sz="2" w:space="0" w:color="auto"/>
                        <w:bottom w:val="single" w:sz="2" w:space="0" w:color="auto"/>
                        <w:right w:val="single" w:sz="2" w:space="0" w:color="auto"/>
                      </w:divBdr>
                      <w:divsChild>
                        <w:div w:id="90669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631266">
      <w:bodyDiv w:val="1"/>
      <w:marLeft w:val="0"/>
      <w:marRight w:val="0"/>
      <w:marTop w:val="0"/>
      <w:marBottom w:val="0"/>
      <w:divBdr>
        <w:top w:val="none" w:sz="0" w:space="0" w:color="auto"/>
        <w:left w:val="none" w:sz="0" w:space="0" w:color="auto"/>
        <w:bottom w:val="none" w:sz="0" w:space="0" w:color="auto"/>
        <w:right w:val="none" w:sz="0" w:space="0" w:color="auto"/>
      </w:divBdr>
    </w:div>
    <w:div w:id="1767191311">
      <w:bodyDiv w:val="1"/>
      <w:marLeft w:val="0"/>
      <w:marRight w:val="0"/>
      <w:marTop w:val="0"/>
      <w:marBottom w:val="0"/>
      <w:divBdr>
        <w:top w:val="none" w:sz="0" w:space="0" w:color="auto"/>
        <w:left w:val="none" w:sz="0" w:space="0" w:color="auto"/>
        <w:bottom w:val="none" w:sz="0" w:space="0" w:color="auto"/>
        <w:right w:val="none" w:sz="0" w:space="0" w:color="auto"/>
      </w:divBdr>
    </w:div>
    <w:div w:id="1772552910">
      <w:bodyDiv w:val="1"/>
      <w:marLeft w:val="0"/>
      <w:marRight w:val="0"/>
      <w:marTop w:val="0"/>
      <w:marBottom w:val="0"/>
      <w:divBdr>
        <w:top w:val="none" w:sz="0" w:space="0" w:color="auto"/>
        <w:left w:val="none" w:sz="0" w:space="0" w:color="auto"/>
        <w:bottom w:val="none" w:sz="0" w:space="0" w:color="auto"/>
        <w:right w:val="none" w:sz="0" w:space="0" w:color="auto"/>
      </w:divBdr>
    </w:div>
    <w:div w:id="1811165392">
      <w:bodyDiv w:val="1"/>
      <w:marLeft w:val="0"/>
      <w:marRight w:val="0"/>
      <w:marTop w:val="0"/>
      <w:marBottom w:val="0"/>
      <w:divBdr>
        <w:top w:val="none" w:sz="0" w:space="0" w:color="auto"/>
        <w:left w:val="none" w:sz="0" w:space="0" w:color="auto"/>
        <w:bottom w:val="none" w:sz="0" w:space="0" w:color="auto"/>
        <w:right w:val="none" w:sz="0" w:space="0" w:color="auto"/>
      </w:divBdr>
      <w:divsChild>
        <w:div w:id="1036545422">
          <w:marLeft w:val="0"/>
          <w:marRight w:val="0"/>
          <w:marTop w:val="100"/>
          <w:marBottom w:val="100"/>
          <w:divBdr>
            <w:top w:val="single" w:sz="2" w:space="0" w:color="auto"/>
            <w:left w:val="single" w:sz="2" w:space="0" w:color="auto"/>
            <w:bottom w:val="single" w:sz="2" w:space="0" w:color="auto"/>
            <w:right w:val="single" w:sz="2" w:space="0" w:color="auto"/>
          </w:divBdr>
          <w:divsChild>
            <w:div w:id="1364357129">
              <w:marLeft w:val="0"/>
              <w:marRight w:val="0"/>
              <w:marTop w:val="0"/>
              <w:marBottom w:val="0"/>
              <w:divBdr>
                <w:top w:val="single" w:sz="2" w:space="0" w:color="auto"/>
                <w:left w:val="single" w:sz="2" w:space="0" w:color="auto"/>
                <w:bottom w:val="single" w:sz="2" w:space="0" w:color="auto"/>
                <w:right w:val="single" w:sz="2" w:space="0" w:color="auto"/>
              </w:divBdr>
              <w:divsChild>
                <w:div w:id="668290209">
                  <w:marLeft w:val="0"/>
                  <w:marRight w:val="0"/>
                  <w:marTop w:val="0"/>
                  <w:marBottom w:val="0"/>
                  <w:divBdr>
                    <w:top w:val="single" w:sz="2" w:space="0" w:color="auto"/>
                    <w:left w:val="single" w:sz="2" w:space="0" w:color="auto"/>
                    <w:bottom w:val="single" w:sz="2" w:space="0" w:color="auto"/>
                    <w:right w:val="single" w:sz="2" w:space="0" w:color="auto"/>
                  </w:divBdr>
                  <w:divsChild>
                    <w:div w:id="1150516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0544045">
          <w:marLeft w:val="0"/>
          <w:marRight w:val="0"/>
          <w:marTop w:val="0"/>
          <w:marBottom w:val="0"/>
          <w:divBdr>
            <w:top w:val="single" w:sz="2" w:space="0" w:color="auto"/>
            <w:left w:val="single" w:sz="2" w:space="0" w:color="auto"/>
            <w:bottom w:val="single" w:sz="2" w:space="0" w:color="auto"/>
            <w:right w:val="single" w:sz="2" w:space="0" w:color="auto"/>
          </w:divBdr>
          <w:divsChild>
            <w:div w:id="1044715948">
              <w:marLeft w:val="0"/>
              <w:marRight w:val="0"/>
              <w:marTop w:val="0"/>
              <w:marBottom w:val="0"/>
              <w:divBdr>
                <w:top w:val="single" w:sz="2" w:space="0" w:color="auto"/>
                <w:left w:val="single" w:sz="2" w:space="0" w:color="auto"/>
                <w:bottom w:val="single" w:sz="2" w:space="0" w:color="auto"/>
                <w:right w:val="single" w:sz="2" w:space="0" w:color="auto"/>
              </w:divBdr>
              <w:divsChild>
                <w:div w:id="1988628776">
                  <w:marLeft w:val="0"/>
                  <w:marRight w:val="0"/>
                  <w:marTop w:val="0"/>
                  <w:marBottom w:val="0"/>
                  <w:divBdr>
                    <w:top w:val="single" w:sz="2" w:space="0" w:color="auto"/>
                    <w:left w:val="single" w:sz="2" w:space="0" w:color="auto"/>
                    <w:bottom w:val="single" w:sz="2" w:space="0" w:color="auto"/>
                    <w:right w:val="single" w:sz="2" w:space="0" w:color="auto"/>
                  </w:divBdr>
                  <w:divsChild>
                    <w:div w:id="411195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1923281">
      <w:bodyDiv w:val="1"/>
      <w:marLeft w:val="0"/>
      <w:marRight w:val="0"/>
      <w:marTop w:val="0"/>
      <w:marBottom w:val="0"/>
      <w:divBdr>
        <w:top w:val="none" w:sz="0" w:space="0" w:color="auto"/>
        <w:left w:val="none" w:sz="0" w:space="0" w:color="auto"/>
        <w:bottom w:val="none" w:sz="0" w:space="0" w:color="auto"/>
        <w:right w:val="none" w:sz="0" w:space="0" w:color="auto"/>
      </w:divBdr>
      <w:divsChild>
        <w:div w:id="68816756">
          <w:marLeft w:val="0"/>
          <w:marRight w:val="0"/>
          <w:marTop w:val="100"/>
          <w:marBottom w:val="100"/>
          <w:divBdr>
            <w:top w:val="single" w:sz="2" w:space="0" w:color="auto"/>
            <w:left w:val="single" w:sz="2" w:space="0" w:color="auto"/>
            <w:bottom w:val="single" w:sz="2" w:space="0" w:color="auto"/>
            <w:right w:val="single" w:sz="2" w:space="0" w:color="auto"/>
          </w:divBdr>
          <w:divsChild>
            <w:div w:id="393820724">
              <w:marLeft w:val="0"/>
              <w:marRight w:val="0"/>
              <w:marTop w:val="0"/>
              <w:marBottom w:val="0"/>
              <w:divBdr>
                <w:top w:val="single" w:sz="2" w:space="0" w:color="auto"/>
                <w:left w:val="single" w:sz="2" w:space="0" w:color="auto"/>
                <w:bottom w:val="single" w:sz="2" w:space="0" w:color="auto"/>
                <w:right w:val="single" w:sz="2" w:space="0" w:color="auto"/>
              </w:divBdr>
              <w:divsChild>
                <w:div w:id="27486036">
                  <w:marLeft w:val="0"/>
                  <w:marRight w:val="0"/>
                  <w:marTop w:val="0"/>
                  <w:marBottom w:val="0"/>
                  <w:divBdr>
                    <w:top w:val="single" w:sz="2" w:space="0" w:color="auto"/>
                    <w:left w:val="single" w:sz="2" w:space="0" w:color="auto"/>
                    <w:bottom w:val="single" w:sz="2" w:space="0" w:color="auto"/>
                    <w:right w:val="single" w:sz="2" w:space="0" w:color="auto"/>
                  </w:divBdr>
                  <w:divsChild>
                    <w:div w:id="99025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8882633">
          <w:marLeft w:val="0"/>
          <w:marRight w:val="0"/>
          <w:marTop w:val="0"/>
          <w:marBottom w:val="0"/>
          <w:divBdr>
            <w:top w:val="single" w:sz="2" w:space="0" w:color="auto"/>
            <w:left w:val="single" w:sz="2" w:space="0" w:color="auto"/>
            <w:bottom w:val="single" w:sz="2" w:space="0" w:color="auto"/>
            <w:right w:val="single" w:sz="2" w:space="0" w:color="auto"/>
          </w:divBdr>
          <w:divsChild>
            <w:div w:id="1072771230">
              <w:marLeft w:val="0"/>
              <w:marRight w:val="0"/>
              <w:marTop w:val="0"/>
              <w:marBottom w:val="0"/>
              <w:divBdr>
                <w:top w:val="single" w:sz="2" w:space="0" w:color="auto"/>
                <w:left w:val="single" w:sz="2" w:space="0" w:color="auto"/>
                <w:bottom w:val="single" w:sz="2" w:space="0" w:color="auto"/>
                <w:right w:val="single" w:sz="2" w:space="0" w:color="auto"/>
              </w:divBdr>
              <w:divsChild>
                <w:div w:id="2143838056">
                  <w:marLeft w:val="0"/>
                  <w:marRight w:val="0"/>
                  <w:marTop w:val="0"/>
                  <w:marBottom w:val="0"/>
                  <w:divBdr>
                    <w:top w:val="single" w:sz="2" w:space="0" w:color="auto"/>
                    <w:left w:val="single" w:sz="2" w:space="0" w:color="auto"/>
                    <w:bottom w:val="single" w:sz="2" w:space="0" w:color="auto"/>
                    <w:right w:val="single" w:sz="2" w:space="0" w:color="auto"/>
                  </w:divBdr>
                  <w:divsChild>
                    <w:div w:id="188324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5008811">
      <w:bodyDiv w:val="1"/>
      <w:marLeft w:val="0"/>
      <w:marRight w:val="0"/>
      <w:marTop w:val="0"/>
      <w:marBottom w:val="0"/>
      <w:divBdr>
        <w:top w:val="none" w:sz="0" w:space="0" w:color="auto"/>
        <w:left w:val="none" w:sz="0" w:space="0" w:color="auto"/>
        <w:bottom w:val="none" w:sz="0" w:space="0" w:color="auto"/>
        <w:right w:val="none" w:sz="0" w:space="0" w:color="auto"/>
      </w:divBdr>
    </w:div>
    <w:div w:id="1826317748">
      <w:bodyDiv w:val="1"/>
      <w:marLeft w:val="0"/>
      <w:marRight w:val="0"/>
      <w:marTop w:val="0"/>
      <w:marBottom w:val="0"/>
      <w:divBdr>
        <w:top w:val="none" w:sz="0" w:space="0" w:color="auto"/>
        <w:left w:val="none" w:sz="0" w:space="0" w:color="auto"/>
        <w:bottom w:val="none" w:sz="0" w:space="0" w:color="auto"/>
        <w:right w:val="none" w:sz="0" w:space="0" w:color="auto"/>
      </w:divBdr>
      <w:divsChild>
        <w:div w:id="429551348">
          <w:marLeft w:val="0"/>
          <w:marRight w:val="0"/>
          <w:marTop w:val="0"/>
          <w:marBottom w:val="0"/>
          <w:divBdr>
            <w:top w:val="single" w:sz="2" w:space="0" w:color="auto"/>
            <w:left w:val="single" w:sz="2" w:space="0" w:color="auto"/>
            <w:bottom w:val="single" w:sz="2" w:space="0" w:color="auto"/>
            <w:right w:val="single" w:sz="2" w:space="0" w:color="auto"/>
          </w:divBdr>
        </w:div>
        <w:div w:id="907037687">
          <w:marLeft w:val="0"/>
          <w:marRight w:val="0"/>
          <w:marTop w:val="0"/>
          <w:marBottom w:val="0"/>
          <w:divBdr>
            <w:top w:val="single" w:sz="2" w:space="0" w:color="auto"/>
            <w:left w:val="single" w:sz="2" w:space="0" w:color="auto"/>
            <w:bottom w:val="single" w:sz="2" w:space="0" w:color="auto"/>
            <w:right w:val="single" w:sz="2" w:space="0" w:color="auto"/>
          </w:divBdr>
        </w:div>
      </w:divsChild>
    </w:div>
    <w:div w:id="1831870660">
      <w:bodyDiv w:val="1"/>
      <w:marLeft w:val="0"/>
      <w:marRight w:val="0"/>
      <w:marTop w:val="0"/>
      <w:marBottom w:val="0"/>
      <w:divBdr>
        <w:top w:val="none" w:sz="0" w:space="0" w:color="auto"/>
        <w:left w:val="none" w:sz="0" w:space="0" w:color="auto"/>
        <w:bottom w:val="none" w:sz="0" w:space="0" w:color="auto"/>
        <w:right w:val="none" w:sz="0" w:space="0" w:color="auto"/>
      </w:divBdr>
    </w:div>
    <w:div w:id="1832136050">
      <w:bodyDiv w:val="1"/>
      <w:marLeft w:val="0"/>
      <w:marRight w:val="0"/>
      <w:marTop w:val="0"/>
      <w:marBottom w:val="0"/>
      <w:divBdr>
        <w:top w:val="none" w:sz="0" w:space="0" w:color="auto"/>
        <w:left w:val="none" w:sz="0" w:space="0" w:color="auto"/>
        <w:bottom w:val="none" w:sz="0" w:space="0" w:color="auto"/>
        <w:right w:val="none" w:sz="0" w:space="0" w:color="auto"/>
      </w:divBdr>
    </w:div>
    <w:div w:id="1832402732">
      <w:bodyDiv w:val="1"/>
      <w:marLeft w:val="0"/>
      <w:marRight w:val="0"/>
      <w:marTop w:val="0"/>
      <w:marBottom w:val="0"/>
      <w:divBdr>
        <w:top w:val="none" w:sz="0" w:space="0" w:color="auto"/>
        <w:left w:val="none" w:sz="0" w:space="0" w:color="auto"/>
        <w:bottom w:val="none" w:sz="0" w:space="0" w:color="auto"/>
        <w:right w:val="none" w:sz="0" w:space="0" w:color="auto"/>
      </w:divBdr>
      <w:divsChild>
        <w:div w:id="401754076">
          <w:marLeft w:val="0"/>
          <w:marRight w:val="0"/>
          <w:marTop w:val="100"/>
          <w:marBottom w:val="100"/>
          <w:divBdr>
            <w:top w:val="single" w:sz="2" w:space="0" w:color="auto"/>
            <w:left w:val="single" w:sz="2" w:space="0" w:color="auto"/>
            <w:bottom w:val="single" w:sz="2" w:space="0" w:color="auto"/>
            <w:right w:val="single" w:sz="2" w:space="0" w:color="auto"/>
          </w:divBdr>
          <w:divsChild>
            <w:div w:id="1882934408">
              <w:marLeft w:val="0"/>
              <w:marRight w:val="0"/>
              <w:marTop w:val="0"/>
              <w:marBottom w:val="0"/>
              <w:divBdr>
                <w:top w:val="single" w:sz="2" w:space="0" w:color="auto"/>
                <w:left w:val="single" w:sz="2" w:space="0" w:color="auto"/>
                <w:bottom w:val="single" w:sz="2" w:space="0" w:color="auto"/>
                <w:right w:val="single" w:sz="2" w:space="0" w:color="auto"/>
              </w:divBdr>
              <w:divsChild>
                <w:div w:id="1557398197">
                  <w:marLeft w:val="0"/>
                  <w:marRight w:val="0"/>
                  <w:marTop w:val="0"/>
                  <w:marBottom w:val="0"/>
                  <w:divBdr>
                    <w:top w:val="single" w:sz="2" w:space="0" w:color="auto"/>
                    <w:left w:val="single" w:sz="2" w:space="0" w:color="auto"/>
                    <w:bottom w:val="single" w:sz="2" w:space="0" w:color="auto"/>
                    <w:right w:val="single" w:sz="2" w:space="0" w:color="auto"/>
                  </w:divBdr>
                  <w:divsChild>
                    <w:div w:id="83823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244756">
          <w:marLeft w:val="0"/>
          <w:marRight w:val="0"/>
          <w:marTop w:val="0"/>
          <w:marBottom w:val="0"/>
          <w:divBdr>
            <w:top w:val="single" w:sz="2" w:space="0" w:color="auto"/>
            <w:left w:val="single" w:sz="2" w:space="0" w:color="auto"/>
            <w:bottom w:val="single" w:sz="2" w:space="0" w:color="auto"/>
            <w:right w:val="single" w:sz="2" w:space="0" w:color="auto"/>
          </w:divBdr>
          <w:divsChild>
            <w:div w:id="1802335783">
              <w:marLeft w:val="0"/>
              <w:marRight w:val="0"/>
              <w:marTop w:val="0"/>
              <w:marBottom w:val="0"/>
              <w:divBdr>
                <w:top w:val="single" w:sz="2" w:space="0" w:color="auto"/>
                <w:left w:val="single" w:sz="2" w:space="0" w:color="auto"/>
                <w:bottom w:val="single" w:sz="2" w:space="0" w:color="auto"/>
                <w:right w:val="single" w:sz="2" w:space="0" w:color="auto"/>
              </w:divBdr>
              <w:divsChild>
                <w:div w:id="639774439">
                  <w:marLeft w:val="0"/>
                  <w:marRight w:val="0"/>
                  <w:marTop w:val="0"/>
                  <w:marBottom w:val="0"/>
                  <w:divBdr>
                    <w:top w:val="single" w:sz="2" w:space="0" w:color="auto"/>
                    <w:left w:val="single" w:sz="2" w:space="0" w:color="auto"/>
                    <w:bottom w:val="single" w:sz="2" w:space="0" w:color="auto"/>
                    <w:right w:val="single" w:sz="2" w:space="0" w:color="auto"/>
                  </w:divBdr>
                  <w:divsChild>
                    <w:div w:id="131472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4274419">
      <w:bodyDiv w:val="1"/>
      <w:marLeft w:val="0"/>
      <w:marRight w:val="0"/>
      <w:marTop w:val="0"/>
      <w:marBottom w:val="0"/>
      <w:divBdr>
        <w:top w:val="none" w:sz="0" w:space="0" w:color="auto"/>
        <w:left w:val="none" w:sz="0" w:space="0" w:color="auto"/>
        <w:bottom w:val="none" w:sz="0" w:space="0" w:color="auto"/>
        <w:right w:val="none" w:sz="0" w:space="0" w:color="auto"/>
      </w:divBdr>
    </w:div>
    <w:div w:id="1855412364">
      <w:bodyDiv w:val="1"/>
      <w:marLeft w:val="0"/>
      <w:marRight w:val="0"/>
      <w:marTop w:val="0"/>
      <w:marBottom w:val="0"/>
      <w:divBdr>
        <w:top w:val="none" w:sz="0" w:space="0" w:color="auto"/>
        <w:left w:val="none" w:sz="0" w:space="0" w:color="auto"/>
        <w:bottom w:val="none" w:sz="0" w:space="0" w:color="auto"/>
        <w:right w:val="none" w:sz="0" w:space="0" w:color="auto"/>
      </w:divBdr>
    </w:div>
    <w:div w:id="1855538110">
      <w:bodyDiv w:val="1"/>
      <w:marLeft w:val="0"/>
      <w:marRight w:val="0"/>
      <w:marTop w:val="0"/>
      <w:marBottom w:val="0"/>
      <w:divBdr>
        <w:top w:val="none" w:sz="0" w:space="0" w:color="auto"/>
        <w:left w:val="none" w:sz="0" w:space="0" w:color="auto"/>
        <w:bottom w:val="none" w:sz="0" w:space="0" w:color="auto"/>
        <w:right w:val="none" w:sz="0" w:space="0" w:color="auto"/>
      </w:divBdr>
      <w:divsChild>
        <w:div w:id="669799576">
          <w:marLeft w:val="0"/>
          <w:marRight w:val="0"/>
          <w:marTop w:val="0"/>
          <w:marBottom w:val="0"/>
          <w:divBdr>
            <w:top w:val="single" w:sz="2" w:space="0" w:color="auto"/>
            <w:left w:val="single" w:sz="2" w:space="0" w:color="auto"/>
            <w:bottom w:val="single" w:sz="2" w:space="0" w:color="auto"/>
            <w:right w:val="single" w:sz="2" w:space="0" w:color="auto"/>
          </w:divBdr>
          <w:divsChild>
            <w:div w:id="1991401046">
              <w:marLeft w:val="0"/>
              <w:marRight w:val="0"/>
              <w:marTop w:val="0"/>
              <w:marBottom w:val="0"/>
              <w:divBdr>
                <w:top w:val="single" w:sz="2" w:space="0" w:color="auto"/>
                <w:left w:val="single" w:sz="2" w:space="0" w:color="auto"/>
                <w:bottom w:val="single" w:sz="2" w:space="0" w:color="auto"/>
                <w:right w:val="single" w:sz="2" w:space="0" w:color="auto"/>
              </w:divBdr>
              <w:divsChild>
                <w:div w:id="1677877835">
                  <w:marLeft w:val="0"/>
                  <w:marRight w:val="0"/>
                  <w:marTop w:val="0"/>
                  <w:marBottom w:val="0"/>
                  <w:divBdr>
                    <w:top w:val="single" w:sz="2" w:space="0" w:color="auto"/>
                    <w:left w:val="single" w:sz="2" w:space="0" w:color="auto"/>
                    <w:bottom w:val="single" w:sz="2" w:space="0" w:color="auto"/>
                    <w:right w:val="single" w:sz="2" w:space="0" w:color="auto"/>
                  </w:divBdr>
                  <w:divsChild>
                    <w:div w:id="45483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1679177">
          <w:marLeft w:val="0"/>
          <w:marRight w:val="0"/>
          <w:marTop w:val="100"/>
          <w:marBottom w:val="100"/>
          <w:divBdr>
            <w:top w:val="single" w:sz="2" w:space="0" w:color="auto"/>
            <w:left w:val="single" w:sz="2" w:space="0" w:color="auto"/>
            <w:bottom w:val="single" w:sz="2" w:space="0" w:color="auto"/>
            <w:right w:val="single" w:sz="2" w:space="0" w:color="auto"/>
          </w:divBdr>
          <w:divsChild>
            <w:div w:id="1920290062">
              <w:marLeft w:val="0"/>
              <w:marRight w:val="0"/>
              <w:marTop w:val="0"/>
              <w:marBottom w:val="0"/>
              <w:divBdr>
                <w:top w:val="single" w:sz="2" w:space="0" w:color="auto"/>
                <w:left w:val="single" w:sz="2" w:space="0" w:color="auto"/>
                <w:bottom w:val="single" w:sz="2" w:space="0" w:color="auto"/>
                <w:right w:val="single" w:sz="2" w:space="0" w:color="auto"/>
              </w:divBdr>
              <w:divsChild>
                <w:div w:id="1697999372">
                  <w:marLeft w:val="0"/>
                  <w:marRight w:val="0"/>
                  <w:marTop w:val="0"/>
                  <w:marBottom w:val="0"/>
                  <w:divBdr>
                    <w:top w:val="single" w:sz="2" w:space="0" w:color="auto"/>
                    <w:left w:val="single" w:sz="2" w:space="0" w:color="auto"/>
                    <w:bottom w:val="single" w:sz="2" w:space="0" w:color="auto"/>
                    <w:right w:val="single" w:sz="2" w:space="0" w:color="auto"/>
                  </w:divBdr>
                  <w:divsChild>
                    <w:div w:id="6058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9545216">
      <w:bodyDiv w:val="1"/>
      <w:marLeft w:val="0"/>
      <w:marRight w:val="0"/>
      <w:marTop w:val="0"/>
      <w:marBottom w:val="0"/>
      <w:divBdr>
        <w:top w:val="none" w:sz="0" w:space="0" w:color="auto"/>
        <w:left w:val="none" w:sz="0" w:space="0" w:color="auto"/>
        <w:bottom w:val="none" w:sz="0" w:space="0" w:color="auto"/>
        <w:right w:val="none" w:sz="0" w:space="0" w:color="auto"/>
      </w:divBdr>
    </w:div>
    <w:div w:id="1862011458">
      <w:bodyDiv w:val="1"/>
      <w:marLeft w:val="0"/>
      <w:marRight w:val="0"/>
      <w:marTop w:val="0"/>
      <w:marBottom w:val="0"/>
      <w:divBdr>
        <w:top w:val="none" w:sz="0" w:space="0" w:color="auto"/>
        <w:left w:val="none" w:sz="0" w:space="0" w:color="auto"/>
        <w:bottom w:val="none" w:sz="0" w:space="0" w:color="auto"/>
        <w:right w:val="none" w:sz="0" w:space="0" w:color="auto"/>
      </w:divBdr>
    </w:div>
    <w:div w:id="1883209642">
      <w:bodyDiv w:val="1"/>
      <w:marLeft w:val="0"/>
      <w:marRight w:val="0"/>
      <w:marTop w:val="0"/>
      <w:marBottom w:val="0"/>
      <w:divBdr>
        <w:top w:val="none" w:sz="0" w:space="0" w:color="auto"/>
        <w:left w:val="none" w:sz="0" w:space="0" w:color="auto"/>
        <w:bottom w:val="none" w:sz="0" w:space="0" w:color="auto"/>
        <w:right w:val="none" w:sz="0" w:space="0" w:color="auto"/>
      </w:divBdr>
      <w:divsChild>
        <w:div w:id="1532959085">
          <w:marLeft w:val="0"/>
          <w:marRight w:val="0"/>
          <w:marTop w:val="0"/>
          <w:marBottom w:val="0"/>
          <w:divBdr>
            <w:top w:val="single" w:sz="2" w:space="0" w:color="auto"/>
            <w:left w:val="single" w:sz="2" w:space="0" w:color="auto"/>
            <w:bottom w:val="single" w:sz="2" w:space="0" w:color="auto"/>
            <w:right w:val="single" w:sz="2" w:space="0" w:color="auto"/>
          </w:divBdr>
          <w:divsChild>
            <w:div w:id="877090764">
              <w:marLeft w:val="0"/>
              <w:marRight w:val="0"/>
              <w:marTop w:val="0"/>
              <w:marBottom w:val="0"/>
              <w:divBdr>
                <w:top w:val="single" w:sz="2" w:space="0" w:color="auto"/>
                <w:left w:val="single" w:sz="2" w:space="0" w:color="auto"/>
                <w:bottom w:val="single" w:sz="2" w:space="0" w:color="auto"/>
                <w:right w:val="single" w:sz="2" w:space="0" w:color="auto"/>
              </w:divBdr>
              <w:divsChild>
                <w:div w:id="1821769856">
                  <w:marLeft w:val="0"/>
                  <w:marRight w:val="0"/>
                  <w:marTop w:val="0"/>
                  <w:marBottom w:val="0"/>
                  <w:divBdr>
                    <w:top w:val="single" w:sz="2" w:space="0" w:color="auto"/>
                    <w:left w:val="single" w:sz="2" w:space="0" w:color="auto"/>
                    <w:bottom w:val="single" w:sz="2" w:space="0" w:color="auto"/>
                    <w:right w:val="single" w:sz="2" w:space="0" w:color="auto"/>
                  </w:divBdr>
                  <w:divsChild>
                    <w:div w:id="1511288622">
                      <w:marLeft w:val="0"/>
                      <w:marRight w:val="0"/>
                      <w:marTop w:val="0"/>
                      <w:marBottom w:val="0"/>
                      <w:divBdr>
                        <w:top w:val="single" w:sz="2" w:space="0" w:color="auto"/>
                        <w:left w:val="single" w:sz="2" w:space="0" w:color="auto"/>
                        <w:bottom w:val="single" w:sz="2" w:space="0" w:color="auto"/>
                        <w:right w:val="single" w:sz="2" w:space="0" w:color="auto"/>
                      </w:divBdr>
                      <w:divsChild>
                        <w:div w:id="45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4706849">
      <w:bodyDiv w:val="1"/>
      <w:marLeft w:val="0"/>
      <w:marRight w:val="0"/>
      <w:marTop w:val="0"/>
      <w:marBottom w:val="0"/>
      <w:divBdr>
        <w:top w:val="none" w:sz="0" w:space="0" w:color="auto"/>
        <w:left w:val="none" w:sz="0" w:space="0" w:color="auto"/>
        <w:bottom w:val="none" w:sz="0" w:space="0" w:color="auto"/>
        <w:right w:val="none" w:sz="0" w:space="0" w:color="auto"/>
      </w:divBdr>
      <w:divsChild>
        <w:div w:id="1620136688">
          <w:marLeft w:val="0"/>
          <w:marRight w:val="0"/>
          <w:marTop w:val="0"/>
          <w:marBottom w:val="0"/>
          <w:divBdr>
            <w:top w:val="single" w:sz="2" w:space="0" w:color="auto"/>
            <w:left w:val="single" w:sz="2" w:space="0" w:color="auto"/>
            <w:bottom w:val="single" w:sz="2" w:space="0" w:color="auto"/>
            <w:right w:val="single" w:sz="2" w:space="0" w:color="auto"/>
          </w:divBdr>
        </w:div>
      </w:divsChild>
    </w:div>
    <w:div w:id="1892571880">
      <w:bodyDiv w:val="1"/>
      <w:marLeft w:val="0"/>
      <w:marRight w:val="0"/>
      <w:marTop w:val="0"/>
      <w:marBottom w:val="0"/>
      <w:divBdr>
        <w:top w:val="none" w:sz="0" w:space="0" w:color="auto"/>
        <w:left w:val="none" w:sz="0" w:space="0" w:color="auto"/>
        <w:bottom w:val="none" w:sz="0" w:space="0" w:color="auto"/>
        <w:right w:val="none" w:sz="0" w:space="0" w:color="auto"/>
      </w:divBdr>
      <w:divsChild>
        <w:div w:id="153566900">
          <w:marLeft w:val="0"/>
          <w:marRight w:val="0"/>
          <w:marTop w:val="100"/>
          <w:marBottom w:val="100"/>
          <w:divBdr>
            <w:top w:val="single" w:sz="2" w:space="0" w:color="auto"/>
            <w:left w:val="single" w:sz="2" w:space="0" w:color="auto"/>
            <w:bottom w:val="single" w:sz="2" w:space="0" w:color="auto"/>
            <w:right w:val="single" w:sz="2" w:space="0" w:color="auto"/>
          </w:divBdr>
          <w:divsChild>
            <w:div w:id="1859469730">
              <w:marLeft w:val="0"/>
              <w:marRight w:val="0"/>
              <w:marTop w:val="0"/>
              <w:marBottom w:val="0"/>
              <w:divBdr>
                <w:top w:val="single" w:sz="2" w:space="0" w:color="auto"/>
                <w:left w:val="single" w:sz="2" w:space="0" w:color="auto"/>
                <w:bottom w:val="single" w:sz="2" w:space="0" w:color="auto"/>
                <w:right w:val="single" w:sz="2" w:space="0" w:color="auto"/>
              </w:divBdr>
              <w:divsChild>
                <w:div w:id="362174666">
                  <w:marLeft w:val="0"/>
                  <w:marRight w:val="0"/>
                  <w:marTop w:val="0"/>
                  <w:marBottom w:val="0"/>
                  <w:divBdr>
                    <w:top w:val="single" w:sz="2" w:space="0" w:color="auto"/>
                    <w:left w:val="single" w:sz="2" w:space="0" w:color="auto"/>
                    <w:bottom w:val="single" w:sz="2" w:space="0" w:color="auto"/>
                    <w:right w:val="single" w:sz="2" w:space="0" w:color="auto"/>
                  </w:divBdr>
                  <w:divsChild>
                    <w:div w:id="1205753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4903164">
          <w:marLeft w:val="0"/>
          <w:marRight w:val="0"/>
          <w:marTop w:val="0"/>
          <w:marBottom w:val="0"/>
          <w:divBdr>
            <w:top w:val="single" w:sz="2" w:space="0" w:color="auto"/>
            <w:left w:val="single" w:sz="2" w:space="0" w:color="auto"/>
            <w:bottom w:val="single" w:sz="2" w:space="0" w:color="auto"/>
            <w:right w:val="single" w:sz="2" w:space="0" w:color="auto"/>
          </w:divBdr>
          <w:divsChild>
            <w:div w:id="494296291">
              <w:marLeft w:val="0"/>
              <w:marRight w:val="0"/>
              <w:marTop w:val="0"/>
              <w:marBottom w:val="0"/>
              <w:divBdr>
                <w:top w:val="single" w:sz="2" w:space="0" w:color="auto"/>
                <w:left w:val="single" w:sz="2" w:space="0" w:color="auto"/>
                <w:bottom w:val="single" w:sz="2" w:space="0" w:color="auto"/>
                <w:right w:val="single" w:sz="2" w:space="0" w:color="auto"/>
              </w:divBdr>
              <w:divsChild>
                <w:div w:id="672268946">
                  <w:marLeft w:val="0"/>
                  <w:marRight w:val="0"/>
                  <w:marTop w:val="0"/>
                  <w:marBottom w:val="0"/>
                  <w:divBdr>
                    <w:top w:val="single" w:sz="2" w:space="0" w:color="auto"/>
                    <w:left w:val="single" w:sz="2" w:space="0" w:color="auto"/>
                    <w:bottom w:val="single" w:sz="2" w:space="0" w:color="auto"/>
                    <w:right w:val="single" w:sz="2" w:space="0" w:color="auto"/>
                  </w:divBdr>
                  <w:divsChild>
                    <w:div w:id="16011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7931372">
      <w:bodyDiv w:val="1"/>
      <w:marLeft w:val="0"/>
      <w:marRight w:val="0"/>
      <w:marTop w:val="0"/>
      <w:marBottom w:val="0"/>
      <w:divBdr>
        <w:top w:val="none" w:sz="0" w:space="0" w:color="auto"/>
        <w:left w:val="none" w:sz="0" w:space="0" w:color="auto"/>
        <w:bottom w:val="none" w:sz="0" w:space="0" w:color="auto"/>
        <w:right w:val="none" w:sz="0" w:space="0" w:color="auto"/>
      </w:divBdr>
      <w:divsChild>
        <w:div w:id="331111016">
          <w:marLeft w:val="0"/>
          <w:marRight w:val="0"/>
          <w:marTop w:val="0"/>
          <w:marBottom w:val="0"/>
          <w:divBdr>
            <w:top w:val="single" w:sz="2" w:space="0" w:color="auto"/>
            <w:left w:val="single" w:sz="2" w:space="0" w:color="auto"/>
            <w:bottom w:val="single" w:sz="2" w:space="0" w:color="auto"/>
            <w:right w:val="single" w:sz="2" w:space="0" w:color="auto"/>
          </w:divBdr>
          <w:divsChild>
            <w:div w:id="1247768000">
              <w:marLeft w:val="0"/>
              <w:marRight w:val="0"/>
              <w:marTop w:val="0"/>
              <w:marBottom w:val="0"/>
              <w:divBdr>
                <w:top w:val="single" w:sz="2" w:space="0" w:color="auto"/>
                <w:left w:val="single" w:sz="2" w:space="0" w:color="auto"/>
                <w:bottom w:val="single" w:sz="2" w:space="0" w:color="auto"/>
                <w:right w:val="single" w:sz="2" w:space="0" w:color="auto"/>
              </w:divBdr>
              <w:divsChild>
                <w:div w:id="1691177842">
                  <w:marLeft w:val="0"/>
                  <w:marRight w:val="0"/>
                  <w:marTop w:val="0"/>
                  <w:marBottom w:val="0"/>
                  <w:divBdr>
                    <w:top w:val="single" w:sz="2" w:space="0" w:color="auto"/>
                    <w:left w:val="single" w:sz="2" w:space="0" w:color="auto"/>
                    <w:bottom w:val="single" w:sz="2" w:space="0" w:color="auto"/>
                    <w:right w:val="single" w:sz="2" w:space="0" w:color="auto"/>
                  </w:divBdr>
                  <w:divsChild>
                    <w:div w:id="211430699">
                      <w:marLeft w:val="0"/>
                      <w:marRight w:val="0"/>
                      <w:marTop w:val="0"/>
                      <w:marBottom w:val="0"/>
                      <w:divBdr>
                        <w:top w:val="single" w:sz="2" w:space="0" w:color="auto"/>
                        <w:left w:val="single" w:sz="2" w:space="0" w:color="auto"/>
                        <w:bottom w:val="single" w:sz="2" w:space="0" w:color="auto"/>
                        <w:right w:val="single" w:sz="2" w:space="0" w:color="auto"/>
                      </w:divBdr>
                      <w:divsChild>
                        <w:div w:id="1453674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2210973">
      <w:bodyDiv w:val="1"/>
      <w:marLeft w:val="0"/>
      <w:marRight w:val="0"/>
      <w:marTop w:val="0"/>
      <w:marBottom w:val="0"/>
      <w:divBdr>
        <w:top w:val="none" w:sz="0" w:space="0" w:color="auto"/>
        <w:left w:val="none" w:sz="0" w:space="0" w:color="auto"/>
        <w:bottom w:val="none" w:sz="0" w:space="0" w:color="auto"/>
        <w:right w:val="none" w:sz="0" w:space="0" w:color="auto"/>
      </w:divBdr>
    </w:div>
    <w:div w:id="1903825665">
      <w:bodyDiv w:val="1"/>
      <w:marLeft w:val="0"/>
      <w:marRight w:val="0"/>
      <w:marTop w:val="0"/>
      <w:marBottom w:val="0"/>
      <w:divBdr>
        <w:top w:val="none" w:sz="0" w:space="0" w:color="auto"/>
        <w:left w:val="none" w:sz="0" w:space="0" w:color="auto"/>
        <w:bottom w:val="none" w:sz="0" w:space="0" w:color="auto"/>
        <w:right w:val="none" w:sz="0" w:space="0" w:color="auto"/>
      </w:divBdr>
    </w:div>
    <w:div w:id="1937785454">
      <w:bodyDiv w:val="1"/>
      <w:marLeft w:val="0"/>
      <w:marRight w:val="0"/>
      <w:marTop w:val="0"/>
      <w:marBottom w:val="0"/>
      <w:divBdr>
        <w:top w:val="none" w:sz="0" w:space="0" w:color="auto"/>
        <w:left w:val="none" w:sz="0" w:space="0" w:color="auto"/>
        <w:bottom w:val="none" w:sz="0" w:space="0" w:color="auto"/>
        <w:right w:val="none" w:sz="0" w:space="0" w:color="auto"/>
      </w:divBdr>
    </w:div>
    <w:div w:id="1941714166">
      <w:bodyDiv w:val="1"/>
      <w:marLeft w:val="0"/>
      <w:marRight w:val="0"/>
      <w:marTop w:val="0"/>
      <w:marBottom w:val="0"/>
      <w:divBdr>
        <w:top w:val="none" w:sz="0" w:space="0" w:color="auto"/>
        <w:left w:val="none" w:sz="0" w:space="0" w:color="auto"/>
        <w:bottom w:val="none" w:sz="0" w:space="0" w:color="auto"/>
        <w:right w:val="none" w:sz="0" w:space="0" w:color="auto"/>
      </w:divBdr>
      <w:divsChild>
        <w:div w:id="1101343616">
          <w:marLeft w:val="0"/>
          <w:marRight w:val="0"/>
          <w:marTop w:val="0"/>
          <w:marBottom w:val="0"/>
          <w:divBdr>
            <w:top w:val="single" w:sz="2" w:space="0" w:color="auto"/>
            <w:left w:val="single" w:sz="2" w:space="0" w:color="auto"/>
            <w:bottom w:val="single" w:sz="2" w:space="0" w:color="auto"/>
            <w:right w:val="single" w:sz="2" w:space="0" w:color="auto"/>
          </w:divBdr>
          <w:divsChild>
            <w:div w:id="324820079">
              <w:marLeft w:val="0"/>
              <w:marRight w:val="0"/>
              <w:marTop w:val="0"/>
              <w:marBottom w:val="0"/>
              <w:divBdr>
                <w:top w:val="single" w:sz="2" w:space="0" w:color="auto"/>
                <w:left w:val="single" w:sz="2" w:space="0" w:color="auto"/>
                <w:bottom w:val="single" w:sz="2" w:space="0" w:color="auto"/>
                <w:right w:val="single" w:sz="2" w:space="0" w:color="auto"/>
              </w:divBdr>
              <w:divsChild>
                <w:div w:id="450636296">
                  <w:marLeft w:val="0"/>
                  <w:marRight w:val="0"/>
                  <w:marTop w:val="0"/>
                  <w:marBottom w:val="0"/>
                  <w:divBdr>
                    <w:top w:val="single" w:sz="2" w:space="0" w:color="auto"/>
                    <w:left w:val="single" w:sz="2" w:space="0" w:color="auto"/>
                    <w:bottom w:val="single" w:sz="2" w:space="0" w:color="auto"/>
                    <w:right w:val="single" w:sz="2" w:space="0" w:color="auto"/>
                  </w:divBdr>
                  <w:divsChild>
                    <w:div w:id="1735279995">
                      <w:marLeft w:val="0"/>
                      <w:marRight w:val="0"/>
                      <w:marTop w:val="0"/>
                      <w:marBottom w:val="0"/>
                      <w:divBdr>
                        <w:top w:val="single" w:sz="2" w:space="0" w:color="auto"/>
                        <w:left w:val="single" w:sz="2" w:space="0" w:color="auto"/>
                        <w:bottom w:val="single" w:sz="2" w:space="0" w:color="auto"/>
                        <w:right w:val="single" w:sz="2" w:space="0" w:color="auto"/>
                      </w:divBdr>
                      <w:divsChild>
                        <w:div w:id="174413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804476">
      <w:bodyDiv w:val="1"/>
      <w:marLeft w:val="0"/>
      <w:marRight w:val="0"/>
      <w:marTop w:val="0"/>
      <w:marBottom w:val="0"/>
      <w:divBdr>
        <w:top w:val="none" w:sz="0" w:space="0" w:color="auto"/>
        <w:left w:val="none" w:sz="0" w:space="0" w:color="auto"/>
        <w:bottom w:val="none" w:sz="0" w:space="0" w:color="auto"/>
        <w:right w:val="none" w:sz="0" w:space="0" w:color="auto"/>
      </w:divBdr>
      <w:divsChild>
        <w:div w:id="173963395">
          <w:marLeft w:val="0"/>
          <w:marRight w:val="0"/>
          <w:marTop w:val="0"/>
          <w:marBottom w:val="0"/>
          <w:divBdr>
            <w:top w:val="single" w:sz="2" w:space="0" w:color="auto"/>
            <w:left w:val="single" w:sz="2" w:space="0" w:color="auto"/>
            <w:bottom w:val="single" w:sz="2" w:space="0" w:color="auto"/>
            <w:right w:val="single" w:sz="2" w:space="0" w:color="auto"/>
          </w:divBdr>
        </w:div>
        <w:div w:id="1123042169">
          <w:marLeft w:val="0"/>
          <w:marRight w:val="0"/>
          <w:marTop w:val="0"/>
          <w:marBottom w:val="0"/>
          <w:divBdr>
            <w:top w:val="single" w:sz="2" w:space="0" w:color="auto"/>
            <w:left w:val="single" w:sz="2" w:space="0" w:color="auto"/>
            <w:bottom w:val="single" w:sz="2" w:space="0" w:color="auto"/>
            <w:right w:val="single" w:sz="2" w:space="0" w:color="auto"/>
          </w:divBdr>
        </w:div>
      </w:divsChild>
    </w:div>
    <w:div w:id="1964798734">
      <w:bodyDiv w:val="1"/>
      <w:marLeft w:val="0"/>
      <w:marRight w:val="0"/>
      <w:marTop w:val="0"/>
      <w:marBottom w:val="0"/>
      <w:divBdr>
        <w:top w:val="none" w:sz="0" w:space="0" w:color="auto"/>
        <w:left w:val="none" w:sz="0" w:space="0" w:color="auto"/>
        <w:bottom w:val="none" w:sz="0" w:space="0" w:color="auto"/>
        <w:right w:val="none" w:sz="0" w:space="0" w:color="auto"/>
      </w:divBdr>
    </w:div>
    <w:div w:id="1997950161">
      <w:bodyDiv w:val="1"/>
      <w:marLeft w:val="0"/>
      <w:marRight w:val="0"/>
      <w:marTop w:val="0"/>
      <w:marBottom w:val="0"/>
      <w:divBdr>
        <w:top w:val="none" w:sz="0" w:space="0" w:color="auto"/>
        <w:left w:val="none" w:sz="0" w:space="0" w:color="auto"/>
        <w:bottom w:val="none" w:sz="0" w:space="0" w:color="auto"/>
        <w:right w:val="none" w:sz="0" w:space="0" w:color="auto"/>
      </w:divBdr>
      <w:divsChild>
        <w:div w:id="2061785434">
          <w:marLeft w:val="0"/>
          <w:marRight w:val="0"/>
          <w:marTop w:val="0"/>
          <w:marBottom w:val="0"/>
          <w:divBdr>
            <w:top w:val="single" w:sz="2" w:space="0" w:color="auto"/>
            <w:left w:val="single" w:sz="2" w:space="0" w:color="auto"/>
            <w:bottom w:val="single" w:sz="2" w:space="0" w:color="auto"/>
            <w:right w:val="single" w:sz="2" w:space="0" w:color="auto"/>
          </w:divBdr>
          <w:divsChild>
            <w:div w:id="1985814210">
              <w:marLeft w:val="0"/>
              <w:marRight w:val="0"/>
              <w:marTop w:val="0"/>
              <w:marBottom w:val="0"/>
              <w:divBdr>
                <w:top w:val="single" w:sz="2" w:space="0" w:color="auto"/>
                <w:left w:val="single" w:sz="2" w:space="0" w:color="auto"/>
                <w:bottom w:val="single" w:sz="2" w:space="0" w:color="auto"/>
                <w:right w:val="single" w:sz="2" w:space="0" w:color="auto"/>
              </w:divBdr>
              <w:divsChild>
                <w:div w:id="602684400">
                  <w:marLeft w:val="0"/>
                  <w:marRight w:val="0"/>
                  <w:marTop w:val="0"/>
                  <w:marBottom w:val="0"/>
                  <w:divBdr>
                    <w:top w:val="single" w:sz="2" w:space="0" w:color="auto"/>
                    <w:left w:val="single" w:sz="2" w:space="0" w:color="auto"/>
                    <w:bottom w:val="single" w:sz="2" w:space="0" w:color="auto"/>
                    <w:right w:val="single" w:sz="2" w:space="0" w:color="auto"/>
                  </w:divBdr>
                  <w:divsChild>
                    <w:div w:id="8995605">
                      <w:marLeft w:val="0"/>
                      <w:marRight w:val="0"/>
                      <w:marTop w:val="0"/>
                      <w:marBottom w:val="0"/>
                      <w:divBdr>
                        <w:top w:val="single" w:sz="2" w:space="0" w:color="auto"/>
                        <w:left w:val="single" w:sz="2" w:space="0" w:color="auto"/>
                        <w:bottom w:val="single" w:sz="2" w:space="0" w:color="auto"/>
                        <w:right w:val="single" w:sz="2" w:space="0" w:color="auto"/>
                      </w:divBdr>
                      <w:divsChild>
                        <w:div w:id="7617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2351325">
      <w:bodyDiv w:val="1"/>
      <w:marLeft w:val="0"/>
      <w:marRight w:val="0"/>
      <w:marTop w:val="0"/>
      <w:marBottom w:val="0"/>
      <w:divBdr>
        <w:top w:val="none" w:sz="0" w:space="0" w:color="auto"/>
        <w:left w:val="none" w:sz="0" w:space="0" w:color="auto"/>
        <w:bottom w:val="none" w:sz="0" w:space="0" w:color="auto"/>
        <w:right w:val="none" w:sz="0" w:space="0" w:color="auto"/>
      </w:divBdr>
    </w:div>
    <w:div w:id="2011445785">
      <w:bodyDiv w:val="1"/>
      <w:marLeft w:val="0"/>
      <w:marRight w:val="0"/>
      <w:marTop w:val="0"/>
      <w:marBottom w:val="0"/>
      <w:divBdr>
        <w:top w:val="none" w:sz="0" w:space="0" w:color="auto"/>
        <w:left w:val="none" w:sz="0" w:space="0" w:color="auto"/>
        <w:bottom w:val="none" w:sz="0" w:space="0" w:color="auto"/>
        <w:right w:val="none" w:sz="0" w:space="0" w:color="auto"/>
      </w:divBdr>
    </w:div>
    <w:div w:id="2017729142">
      <w:bodyDiv w:val="1"/>
      <w:marLeft w:val="0"/>
      <w:marRight w:val="0"/>
      <w:marTop w:val="0"/>
      <w:marBottom w:val="0"/>
      <w:divBdr>
        <w:top w:val="none" w:sz="0" w:space="0" w:color="auto"/>
        <w:left w:val="none" w:sz="0" w:space="0" w:color="auto"/>
        <w:bottom w:val="none" w:sz="0" w:space="0" w:color="auto"/>
        <w:right w:val="none" w:sz="0" w:space="0" w:color="auto"/>
      </w:divBdr>
      <w:divsChild>
        <w:div w:id="1217353984">
          <w:marLeft w:val="0"/>
          <w:marRight w:val="0"/>
          <w:marTop w:val="0"/>
          <w:marBottom w:val="0"/>
          <w:divBdr>
            <w:top w:val="single" w:sz="2" w:space="0" w:color="auto"/>
            <w:left w:val="single" w:sz="2" w:space="0" w:color="auto"/>
            <w:bottom w:val="single" w:sz="2" w:space="0" w:color="auto"/>
            <w:right w:val="single" w:sz="2" w:space="0" w:color="auto"/>
          </w:divBdr>
        </w:div>
      </w:divsChild>
    </w:div>
    <w:div w:id="2030133785">
      <w:bodyDiv w:val="1"/>
      <w:marLeft w:val="0"/>
      <w:marRight w:val="0"/>
      <w:marTop w:val="0"/>
      <w:marBottom w:val="0"/>
      <w:divBdr>
        <w:top w:val="none" w:sz="0" w:space="0" w:color="auto"/>
        <w:left w:val="none" w:sz="0" w:space="0" w:color="auto"/>
        <w:bottom w:val="none" w:sz="0" w:space="0" w:color="auto"/>
        <w:right w:val="none" w:sz="0" w:space="0" w:color="auto"/>
      </w:divBdr>
    </w:div>
    <w:div w:id="2039813999">
      <w:bodyDiv w:val="1"/>
      <w:marLeft w:val="0"/>
      <w:marRight w:val="0"/>
      <w:marTop w:val="0"/>
      <w:marBottom w:val="0"/>
      <w:divBdr>
        <w:top w:val="none" w:sz="0" w:space="0" w:color="auto"/>
        <w:left w:val="none" w:sz="0" w:space="0" w:color="auto"/>
        <w:bottom w:val="none" w:sz="0" w:space="0" w:color="auto"/>
        <w:right w:val="none" w:sz="0" w:space="0" w:color="auto"/>
      </w:divBdr>
      <w:divsChild>
        <w:div w:id="284506052">
          <w:marLeft w:val="0"/>
          <w:marRight w:val="0"/>
          <w:marTop w:val="0"/>
          <w:marBottom w:val="0"/>
          <w:divBdr>
            <w:top w:val="single" w:sz="2" w:space="0" w:color="auto"/>
            <w:left w:val="single" w:sz="2" w:space="0" w:color="auto"/>
            <w:bottom w:val="single" w:sz="2" w:space="0" w:color="auto"/>
            <w:right w:val="single" w:sz="2" w:space="0" w:color="auto"/>
          </w:divBdr>
          <w:divsChild>
            <w:div w:id="826702583">
              <w:marLeft w:val="0"/>
              <w:marRight w:val="0"/>
              <w:marTop w:val="0"/>
              <w:marBottom w:val="0"/>
              <w:divBdr>
                <w:top w:val="single" w:sz="2" w:space="0" w:color="auto"/>
                <w:left w:val="single" w:sz="2" w:space="0" w:color="auto"/>
                <w:bottom w:val="single" w:sz="2" w:space="0" w:color="auto"/>
                <w:right w:val="single" w:sz="2" w:space="0" w:color="auto"/>
              </w:divBdr>
              <w:divsChild>
                <w:div w:id="860238949">
                  <w:marLeft w:val="0"/>
                  <w:marRight w:val="0"/>
                  <w:marTop w:val="0"/>
                  <w:marBottom w:val="0"/>
                  <w:divBdr>
                    <w:top w:val="single" w:sz="2" w:space="0" w:color="auto"/>
                    <w:left w:val="single" w:sz="2" w:space="0" w:color="auto"/>
                    <w:bottom w:val="single" w:sz="2" w:space="0" w:color="auto"/>
                    <w:right w:val="single" w:sz="2" w:space="0" w:color="auto"/>
                  </w:divBdr>
                  <w:divsChild>
                    <w:div w:id="2007054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6670767">
          <w:marLeft w:val="0"/>
          <w:marRight w:val="0"/>
          <w:marTop w:val="100"/>
          <w:marBottom w:val="100"/>
          <w:divBdr>
            <w:top w:val="single" w:sz="2" w:space="0" w:color="auto"/>
            <w:left w:val="single" w:sz="2" w:space="0" w:color="auto"/>
            <w:bottom w:val="single" w:sz="2" w:space="0" w:color="auto"/>
            <w:right w:val="single" w:sz="2" w:space="0" w:color="auto"/>
          </w:divBdr>
          <w:divsChild>
            <w:div w:id="1062026246">
              <w:marLeft w:val="0"/>
              <w:marRight w:val="0"/>
              <w:marTop w:val="0"/>
              <w:marBottom w:val="0"/>
              <w:divBdr>
                <w:top w:val="single" w:sz="2" w:space="0" w:color="auto"/>
                <w:left w:val="single" w:sz="2" w:space="0" w:color="auto"/>
                <w:bottom w:val="single" w:sz="2" w:space="0" w:color="auto"/>
                <w:right w:val="single" w:sz="2" w:space="0" w:color="auto"/>
              </w:divBdr>
              <w:divsChild>
                <w:div w:id="1787114758">
                  <w:marLeft w:val="0"/>
                  <w:marRight w:val="0"/>
                  <w:marTop w:val="0"/>
                  <w:marBottom w:val="0"/>
                  <w:divBdr>
                    <w:top w:val="single" w:sz="2" w:space="0" w:color="auto"/>
                    <w:left w:val="single" w:sz="2" w:space="0" w:color="auto"/>
                    <w:bottom w:val="single" w:sz="2" w:space="0" w:color="auto"/>
                    <w:right w:val="single" w:sz="2" w:space="0" w:color="auto"/>
                  </w:divBdr>
                  <w:divsChild>
                    <w:div w:id="1180854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6999229">
      <w:bodyDiv w:val="1"/>
      <w:marLeft w:val="0"/>
      <w:marRight w:val="0"/>
      <w:marTop w:val="0"/>
      <w:marBottom w:val="0"/>
      <w:divBdr>
        <w:top w:val="none" w:sz="0" w:space="0" w:color="auto"/>
        <w:left w:val="none" w:sz="0" w:space="0" w:color="auto"/>
        <w:bottom w:val="none" w:sz="0" w:space="0" w:color="auto"/>
        <w:right w:val="none" w:sz="0" w:space="0" w:color="auto"/>
      </w:divBdr>
    </w:div>
    <w:div w:id="2060662090">
      <w:bodyDiv w:val="1"/>
      <w:marLeft w:val="0"/>
      <w:marRight w:val="0"/>
      <w:marTop w:val="0"/>
      <w:marBottom w:val="0"/>
      <w:divBdr>
        <w:top w:val="none" w:sz="0" w:space="0" w:color="auto"/>
        <w:left w:val="none" w:sz="0" w:space="0" w:color="auto"/>
        <w:bottom w:val="none" w:sz="0" w:space="0" w:color="auto"/>
        <w:right w:val="none" w:sz="0" w:space="0" w:color="auto"/>
      </w:divBdr>
    </w:div>
    <w:div w:id="2061710418">
      <w:bodyDiv w:val="1"/>
      <w:marLeft w:val="0"/>
      <w:marRight w:val="0"/>
      <w:marTop w:val="0"/>
      <w:marBottom w:val="0"/>
      <w:divBdr>
        <w:top w:val="none" w:sz="0" w:space="0" w:color="auto"/>
        <w:left w:val="none" w:sz="0" w:space="0" w:color="auto"/>
        <w:bottom w:val="none" w:sz="0" w:space="0" w:color="auto"/>
        <w:right w:val="none" w:sz="0" w:space="0" w:color="auto"/>
      </w:divBdr>
    </w:div>
    <w:div w:id="2070955253">
      <w:bodyDiv w:val="1"/>
      <w:marLeft w:val="0"/>
      <w:marRight w:val="0"/>
      <w:marTop w:val="0"/>
      <w:marBottom w:val="0"/>
      <w:divBdr>
        <w:top w:val="none" w:sz="0" w:space="0" w:color="auto"/>
        <w:left w:val="none" w:sz="0" w:space="0" w:color="auto"/>
        <w:bottom w:val="none" w:sz="0" w:space="0" w:color="auto"/>
        <w:right w:val="none" w:sz="0" w:space="0" w:color="auto"/>
      </w:divBdr>
      <w:divsChild>
        <w:div w:id="353456016">
          <w:marLeft w:val="0"/>
          <w:marRight w:val="0"/>
          <w:marTop w:val="100"/>
          <w:marBottom w:val="100"/>
          <w:divBdr>
            <w:top w:val="single" w:sz="2" w:space="0" w:color="auto"/>
            <w:left w:val="single" w:sz="2" w:space="0" w:color="auto"/>
            <w:bottom w:val="single" w:sz="2" w:space="0" w:color="auto"/>
            <w:right w:val="single" w:sz="2" w:space="0" w:color="auto"/>
          </w:divBdr>
          <w:divsChild>
            <w:div w:id="365254833">
              <w:marLeft w:val="0"/>
              <w:marRight w:val="0"/>
              <w:marTop w:val="0"/>
              <w:marBottom w:val="0"/>
              <w:divBdr>
                <w:top w:val="single" w:sz="2" w:space="0" w:color="auto"/>
                <w:left w:val="single" w:sz="2" w:space="0" w:color="auto"/>
                <w:bottom w:val="single" w:sz="2" w:space="0" w:color="auto"/>
                <w:right w:val="single" w:sz="2" w:space="0" w:color="auto"/>
              </w:divBdr>
              <w:divsChild>
                <w:div w:id="1682047587">
                  <w:marLeft w:val="0"/>
                  <w:marRight w:val="0"/>
                  <w:marTop w:val="0"/>
                  <w:marBottom w:val="0"/>
                  <w:divBdr>
                    <w:top w:val="single" w:sz="2" w:space="0" w:color="auto"/>
                    <w:left w:val="single" w:sz="2" w:space="0" w:color="auto"/>
                    <w:bottom w:val="single" w:sz="2" w:space="0" w:color="auto"/>
                    <w:right w:val="single" w:sz="2" w:space="0" w:color="auto"/>
                  </w:divBdr>
                  <w:divsChild>
                    <w:div w:id="774128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3132004">
          <w:marLeft w:val="0"/>
          <w:marRight w:val="0"/>
          <w:marTop w:val="0"/>
          <w:marBottom w:val="0"/>
          <w:divBdr>
            <w:top w:val="single" w:sz="2" w:space="0" w:color="auto"/>
            <w:left w:val="single" w:sz="2" w:space="0" w:color="auto"/>
            <w:bottom w:val="single" w:sz="2" w:space="0" w:color="auto"/>
            <w:right w:val="single" w:sz="2" w:space="0" w:color="auto"/>
          </w:divBdr>
          <w:divsChild>
            <w:div w:id="1792896700">
              <w:marLeft w:val="0"/>
              <w:marRight w:val="0"/>
              <w:marTop w:val="0"/>
              <w:marBottom w:val="0"/>
              <w:divBdr>
                <w:top w:val="single" w:sz="2" w:space="0" w:color="auto"/>
                <w:left w:val="single" w:sz="2" w:space="0" w:color="auto"/>
                <w:bottom w:val="single" w:sz="2" w:space="0" w:color="auto"/>
                <w:right w:val="single" w:sz="2" w:space="0" w:color="auto"/>
              </w:divBdr>
              <w:divsChild>
                <w:div w:id="1519153843">
                  <w:marLeft w:val="0"/>
                  <w:marRight w:val="0"/>
                  <w:marTop w:val="0"/>
                  <w:marBottom w:val="0"/>
                  <w:divBdr>
                    <w:top w:val="single" w:sz="2" w:space="0" w:color="auto"/>
                    <w:left w:val="single" w:sz="2" w:space="0" w:color="auto"/>
                    <w:bottom w:val="single" w:sz="2" w:space="0" w:color="auto"/>
                    <w:right w:val="single" w:sz="2" w:space="0" w:color="auto"/>
                  </w:divBdr>
                  <w:divsChild>
                    <w:div w:id="145694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5816242">
      <w:bodyDiv w:val="1"/>
      <w:marLeft w:val="0"/>
      <w:marRight w:val="0"/>
      <w:marTop w:val="0"/>
      <w:marBottom w:val="0"/>
      <w:divBdr>
        <w:top w:val="none" w:sz="0" w:space="0" w:color="auto"/>
        <w:left w:val="none" w:sz="0" w:space="0" w:color="auto"/>
        <w:bottom w:val="none" w:sz="0" w:space="0" w:color="auto"/>
        <w:right w:val="none" w:sz="0" w:space="0" w:color="auto"/>
      </w:divBdr>
    </w:div>
    <w:div w:id="2078047703">
      <w:bodyDiv w:val="1"/>
      <w:marLeft w:val="0"/>
      <w:marRight w:val="0"/>
      <w:marTop w:val="0"/>
      <w:marBottom w:val="0"/>
      <w:divBdr>
        <w:top w:val="none" w:sz="0" w:space="0" w:color="auto"/>
        <w:left w:val="none" w:sz="0" w:space="0" w:color="auto"/>
        <w:bottom w:val="none" w:sz="0" w:space="0" w:color="auto"/>
        <w:right w:val="none" w:sz="0" w:space="0" w:color="auto"/>
      </w:divBdr>
    </w:div>
    <w:div w:id="2081250367">
      <w:bodyDiv w:val="1"/>
      <w:marLeft w:val="0"/>
      <w:marRight w:val="0"/>
      <w:marTop w:val="0"/>
      <w:marBottom w:val="0"/>
      <w:divBdr>
        <w:top w:val="none" w:sz="0" w:space="0" w:color="auto"/>
        <w:left w:val="none" w:sz="0" w:space="0" w:color="auto"/>
        <w:bottom w:val="none" w:sz="0" w:space="0" w:color="auto"/>
        <w:right w:val="none" w:sz="0" w:space="0" w:color="auto"/>
      </w:divBdr>
    </w:div>
    <w:div w:id="2086107879">
      <w:bodyDiv w:val="1"/>
      <w:marLeft w:val="0"/>
      <w:marRight w:val="0"/>
      <w:marTop w:val="0"/>
      <w:marBottom w:val="0"/>
      <w:divBdr>
        <w:top w:val="none" w:sz="0" w:space="0" w:color="auto"/>
        <w:left w:val="none" w:sz="0" w:space="0" w:color="auto"/>
        <w:bottom w:val="none" w:sz="0" w:space="0" w:color="auto"/>
        <w:right w:val="none" w:sz="0" w:space="0" w:color="auto"/>
      </w:divBdr>
    </w:div>
    <w:div w:id="2092921456">
      <w:bodyDiv w:val="1"/>
      <w:marLeft w:val="0"/>
      <w:marRight w:val="0"/>
      <w:marTop w:val="0"/>
      <w:marBottom w:val="0"/>
      <w:divBdr>
        <w:top w:val="none" w:sz="0" w:space="0" w:color="auto"/>
        <w:left w:val="none" w:sz="0" w:space="0" w:color="auto"/>
        <w:bottom w:val="none" w:sz="0" w:space="0" w:color="auto"/>
        <w:right w:val="none" w:sz="0" w:space="0" w:color="auto"/>
      </w:divBdr>
    </w:div>
    <w:div w:id="2095857468">
      <w:bodyDiv w:val="1"/>
      <w:marLeft w:val="0"/>
      <w:marRight w:val="0"/>
      <w:marTop w:val="0"/>
      <w:marBottom w:val="0"/>
      <w:divBdr>
        <w:top w:val="none" w:sz="0" w:space="0" w:color="auto"/>
        <w:left w:val="none" w:sz="0" w:space="0" w:color="auto"/>
        <w:bottom w:val="none" w:sz="0" w:space="0" w:color="auto"/>
        <w:right w:val="none" w:sz="0" w:space="0" w:color="auto"/>
      </w:divBdr>
    </w:div>
    <w:div w:id="2100708710">
      <w:bodyDiv w:val="1"/>
      <w:marLeft w:val="0"/>
      <w:marRight w:val="0"/>
      <w:marTop w:val="0"/>
      <w:marBottom w:val="0"/>
      <w:divBdr>
        <w:top w:val="none" w:sz="0" w:space="0" w:color="auto"/>
        <w:left w:val="none" w:sz="0" w:space="0" w:color="auto"/>
        <w:bottom w:val="none" w:sz="0" w:space="0" w:color="auto"/>
        <w:right w:val="none" w:sz="0" w:space="0" w:color="auto"/>
      </w:divBdr>
    </w:div>
    <w:div w:id="2103212096">
      <w:bodyDiv w:val="1"/>
      <w:marLeft w:val="0"/>
      <w:marRight w:val="0"/>
      <w:marTop w:val="0"/>
      <w:marBottom w:val="0"/>
      <w:divBdr>
        <w:top w:val="none" w:sz="0" w:space="0" w:color="auto"/>
        <w:left w:val="none" w:sz="0" w:space="0" w:color="auto"/>
        <w:bottom w:val="none" w:sz="0" w:space="0" w:color="auto"/>
        <w:right w:val="none" w:sz="0" w:space="0" w:color="auto"/>
      </w:divBdr>
    </w:div>
    <w:div w:id="2111660776">
      <w:bodyDiv w:val="1"/>
      <w:marLeft w:val="0"/>
      <w:marRight w:val="0"/>
      <w:marTop w:val="0"/>
      <w:marBottom w:val="0"/>
      <w:divBdr>
        <w:top w:val="none" w:sz="0" w:space="0" w:color="auto"/>
        <w:left w:val="none" w:sz="0" w:space="0" w:color="auto"/>
        <w:bottom w:val="none" w:sz="0" w:space="0" w:color="auto"/>
        <w:right w:val="none" w:sz="0" w:space="0" w:color="auto"/>
      </w:divBdr>
      <w:divsChild>
        <w:div w:id="86655364">
          <w:marLeft w:val="0"/>
          <w:marRight w:val="0"/>
          <w:marTop w:val="0"/>
          <w:marBottom w:val="0"/>
          <w:divBdr>
            <w:top w:val="single" w:sz="2" w:space="0" w:color="auto"/>
            <w:left w:val="single" w:sz="2" w:space="0" w:color="auto"/>
            <w:bottom w:val="single" w:sz="2" w:space="0" w:color="auto"/>
            <w:right w:val="single" w:sz="2" w:space="0" w:color="auto"/>
          </w:divBdr>
        </w:div>
      </w:divsChild>
    </w:div>
    <w:div w:id="2140490554">
      <w:bodyDiv w:val="1"/>
      <w:marLeft w:val="0"/>
      <w:marRight w:val="0"/>
      <w:marTop w:val="0"/>
      <w:marBottom w:val="0"/>
      <w:divBdr>
        <w:top w:val="none" w:sz="0" w:space="0" w:color="auto"/>
        <w:left w:val="none" w:sz="0" w:space="0" w:color="auto"/>
        <w:bottom w:val="none" w:sz="0" w:space="0" w:color="auto"/>
        <w:right w:val="none" w:sz="0" w:space="0" w:color="auto"/>
      </w:divBdr>
      <w:divsChild>
        <w:div w:id="90319641">
          <w:marLeft w:val="0"/>
          <w:marRight w:val="0"/>
          <w:marTop w:val="0"/>
          <w:marBottom w:val="0"/>
          <w:divBdr>
            <w:top w:val="single" w:sz="2" w:space="0" w:color="auto"/>
            <w:left w:val="single" w:sz="2" w:space="0" w:color="auto"/>
            <w:bottom w:val="single" w:sz="2" w:space="0" w:color="auto"/>
            <w:right w:val="single" w:sz="2" w:space="0" w:color="auto"/>
          </w:divBdr>
          <w:divsChild>
            <w:div w:id="779910500">
              <w:marLeft w:val="0"/>
              <w:marRight w:val="0"/>
              <w:marTop w:val="0"/>
              <w:marBottom w:val="0"/>
              <w:divBdr>
                <w:top w:val="single" w:sz="2" w:space="0" w:color="auto"/>
                <w:left w:val="single" w:sz="2" w:space="0" w:color="auto"/>
                <w:bottom w:val="single" w:sz="2" w:space="0" w:color="auto"/>
                <w:right w:val="single" w:sz="2" w:space="0" w:color="auto"/>
              </w:divBdr>
              <w:divsChild>
                <w:div w:id="1681855771">
                  <w:marLeft w:val="0"/>
                  <w:marRight w:val="0"/>
                  <w:marTop w:val="0"/>
                  <w:marBottom w:val="0"/>
                  <w:divBdr>
                    <w:top w:val="single" w:sz="2" w:space="0" w:color="auto"/>
                    <w:left w:val="single" w:sz="2" w:space="0" w:color="auto"/>
                    <w:bottom w:val="single" w:sz="2" w:space="0" w:color="auto"/>
                    <w:right w:val="single" w:sz="2" w:space="0" w:color="auto"/>
                  </w:divBdr>
                  <w:divsChild>
                    <w:div w:id="1456867978">
                      <w:marLeft w:val="0"/>
                      <w:marRight w:val="0"/>
                      <w:marTop w:val="0"/>
                      <w:marBottom w:val="0"/>
                      <w:divBdr>
                        <w:top w:val="single" w:sz="2" w:space="0" w:color="auto"/>
                        <w:left w:val="single" w:sz="2" w:space="0" w:color="auto"/>
                        <w:bottom w:val="single" w:sz="2" w:space="0" w:color="auto"/>
                        <w:right w:val="single" w:sz="2" w:space="0" w:color="auto"/>
                      </w:divBdr>
                      <w:divsChild>
                        <w:div w:id="37874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d.com/diriyah-awards-multi-billion-construction-contract?utm_source=chatgpt.com" TargetMode="External"/><Relationship Id="rId3" Type="http://schemas.openxmlformats.org/officeDocument/2006/relationships/settings" Target="settings.xml"/><Relationship Id="rId7" Type="http://schemas.openxmlformats.org/officeDocument/2006/relationships/hyperlink" Target="https://whatsonsaudiarabia.com/2025/07/diriyah-gate-wadi-safar-project-in-riyadh/?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1837</Words>
  <Characters>10476</Characters>
  <Application>Microsoft Office Word</Application>
  <DocSecurity>0</DocSecurity>
  <Lines>87</Lines>
  <Paragraphs>24</Paragraphs>
  <ScaleCrop>false</ScaleCrop>
  <Company/>
  <LinksUpToDate>false</LinksUpToDate>
  <CharactersWithSpaces>12289</CharactersWithSpaces>
  <SharedDoc>false</SharedDoc>
  <HLinks>
    <vt:vector size="12" baseType="variant">
      <vt:variant>
        <vt:i4>458788</vt:i4>
      </vt:variant>
      <vt:variant>
        <vt:i4>3</vt:i4>
      </vt:variant>
      <vt:variant>
        <vt:i4>0</vt:i4>
      </vt:variant>
      <vt:variant>
        <vt:i4>5</vt:i4>
      </vt:variant>
      <vt:variant>
        <vt:lpwstr>https://www.meed.com/diriyah-awards-multi-billion-construction-contract?utm_source=chatgpt.com</vt:lpwstr>
      </vt:variant>
      <vt:variant>
        <vt:lpwstr/>
      </vt:variant>
      <vt:variant>
        <vt:i4>6619165</vt:i4>
      </vt:variant>
      <vt:variant>
        <vt:i4>0</vt:i4>
      </vt:variant>
      <vt:variant>
        <vt:i4>0</vt:i4>
      </vt:variant>
      <vt:variant>
        <vt:i4>5</vt:i4>
      </vt:variant>
      <vt:variant>
        <vt:lpwstr>https://whatsonsaudiarabia.com/2025/07/diriyah-gate-wadi-safar-project-in-riyadh/?utm_source=chatgpt.com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Wedad Haitham</dc:creator>
  <cp:keywords/>
  <dc:description/>
  <cp:lastModifiedBy>Pallavi Khurana</cp:lastModifiedBy>
  <cp:revision>2</cp:revision>
  <dcterms:created xsi:type="dcterms:W3CDTF">2025-07-28T11:23:00Z</dcterms:created>
  <dcterms:modified xsi:type="dcterms:W3CDTF">2025-07-28T11:23:00Z</dcterms:modified>
</cp:coreProperties>
</file>