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60A22" w14:textId="77777777" w:rsidR="00FF138C" w:rsidRPr="00FF138C" w:rsidRDefault="00FF138C" w:rsidP="00FF138C">
      <w:pPr>
        <w:rPr>
          <w:rFonts w:asciiTheme="majorBidi" w:hAnsiTheme="majorBidi" w:cstheme="majorBidi"/>
          <w:b/>
          <w:bCs/>
        </w:rPr>
      </w:pPr>
      <w:r w:rsidRPr="00FF138C">
        <w:rPr>
          <w:rFonts w:asciiTheme="majorBidi" w:hAnsiTheme="majorBidi" w:cstheme="majorBidi"/>
          <w:b/>
          <w:bCs/>
        </w:rPr>
        <w:t>1. Introduction and Overview of the Reviewed Article</w:t>
      </w:r>
    </w:p>
    <w:p w14:paraId="6F0F9DB4" w14:textId="77777777" w:rsidR="00FF138C" w:rsidRPr="00FF138C" w:rsidRDefault="00FF138C" w:rsidP="00FF138C">
      <w:pPr>
        <w:rPr>
          <w:rFonts w:asciiTheme="majorBidi" w:hAnsiTheme="majorBidi" w:cstheme="majorBidi"/>
          <w:b/>
          <w:bCs/>
        </w:rPr>
      </w:pPr>
      <w:r w:rsidRPr="00FF138C">
        <w:rPr>
          <w:rFonts w:asciiTheme="majorBidi" w:hAnsiTheme="majorBidi" w:cstheme="majorBidi"/>
          <w:b/>
          <w:bCs/>
        </w:rPr>
        <w:t>1.1. Research Background and Context</w:t>
      </w:r>
    </w:p>
    <w:p w14:paraId="4521FD0C"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 xml:space="preserve">Object-oriented programming (OOP) is a fundamental software development paradigm that promotes the organization of software systems around interacting objects, encapsulated data, and well-defined responsibilities. Although OOP provides mechanisms for constructing modular and reusable software, the effective application of these mechanisms depends substantially on the quality of the underlying software design. </w:t>
      </w:r>
      <w:proofErr w:type="gramStart"/>
      <w:r w:rsidRPr="00FF138C">
        <w:rPr>
          <w:rFonts w:asciiTheme="majorBidi" w:hAnsiTheme="majorBidi" w:cstheme="majorBidi"/>
        </w:rPr>
        <w:t>In particular, developers</w:t>
      </w:r>
      <w:proofErr w:type="gramEnd"/>
      <w:r w:rsidRPr="00FF138C">
        <w:rPr>
          <w:rFonts w:asciiTheme="majorBidi" w:hAnsiTheme="majorBidi" w:cstheme="majorBidi"/>
        </w:rPr>
        <w:t xml:space="preserve"> must make architectural and structural decisions that balance maintainability, extensibility, reusability, and implementation complexity.</w:t>
      </w:r>
    </w:p>
    <w:p w14:paraId="43F59C89"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Software design patterns have emerged as an important means of supporting such decisions. Design patterns represent documented, reusable solutions to recurring problems in software design. Rather than prescribing complete implementations, they provide conceptual structures that can be adapted to different application contexts. The influential catalog introduced by Gamma et al. (1995), commonly known as the Gang of Four (</w:t>
      </w:r>
      <w:proofErr w:type="spellStart"/>
      <w:r w:rsidRPr="00FF138C">
        <w:rPr>
          <w:rFonts w:asciiTheme="majorBidi" w:hAnsiTheme="majorBidi" w:cstheme="majorBidi"/>
        </w:rPr>
        <w:t>GoF</w:t>
      </w:r>
      <w:proofErr w:type="spellEnd"/>
      <w:r w:rsidRPr="00FF138C">
        <w:rPr>
          <w:rFonts w:asciiTheme="majorBidi" w:hAnsiTheme="majorBidi" w:cstheme="majorBidi"/>
        </w:rPr>
        <w:t>) patterns, established a widely adopted classification of 23 object-oriented design patterns into creational, structural, and behavioral categories.</w:t>
      </w:r>
    </w:p>
    <w:p w14:paraId="4083122E"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Despite their recognized benefits, the appropriate application of design patterns remains a challenging task. The existence of numerous patterns with potentially overlapping characteristics requires developers to understand not only the structural properties of individual patterns but also their suitability for specific design problems. Inappropriate pattern selection may introduce unnecessary abstraction, increase system complexity, or fail to address the intended design requirements. Consequently, design pattern selection should be regarded as a context-dependent software engineering decision rather than a mechanical application of established solutions.</w:t>
      </w:r>
    </w:p>
    <w:p w14:paraId="7F5D4374"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 xml:space="preserve">Within this context, </w:t>
      </w:r>
      <w:proofErr w:type="spellStart"/>
      <w:r w:rsidRPr="00FF138C">
        <w:rPr>
          <w:rFonts w:asciiTheme="majorBidi" w:hAnsiTheme="majorBidi" w:cstheme="majorBidi"/>
        </w:rPr>
        <w:t>Naghdipour</w:t>
      </w:r>
      <w:proofErr w:type="spellEnd"/>
      <w:r w:rsidRPr="00FF138C">
        <w:rPr>
          <w:rFonts w:asciiTheme="majorBidi" w:hAnsiTheme="majorBidi" w:cstheme="majorBidi"/>
        </w:rPr>
        <w:t xml:space="preserve">, </w:t>
      </w:r>
      <w:proofErr w:type="spellStart"/>
      <w:r w:rsidRPr="00FF138C">
        <w:rPr>
          <w:rFonts w:asciiTheme="majorBidi" w:hAnsiTheme="majorBidi" w:cstheme="majorBidi"/>
        </w:rPr>
        <w:t>Hasheminejad</w:t>
      </w:r>
      <w:proofErr w:type="spellEnd"/>
      <w:r w:rsidRPr="00FF138C">
        <w:rPr>
          <w:rFonts w:asciiTheme="majorBidi" w:hAnsiTheme="majorBidi" w:cstheme="majorBidi"/>
        </w:rPr>
        <w:t xml:space="preserve">, and </w:t>
      </w:r>
      <w:proofErr w:type="spellStart"/>
      <w:r w:rsidRPr="00FF138C">
        <w:rPr>
          <w:rFonts w:asciiTheme="majorBidi" w:hAnsiTheme="majorBidi" w:cstheme="majorBidi"/>
        </w:rPr>
        <w:t>Barmaki</w:t>
      </w:r>
      <w:proofErr w:type="spellEnd"/>
      <w:r w:rsidRPr="00FF138C">
        <w:rPr>
          <w:rFonts w:asciiTheme="majorBidi" w:hAnsiTheme="majorBidi" w:cstheme="majorBidi"/>
        </w:rPr>
        <w:t xml:space="preserve"> (2023), in their article </w:t>
      </w:r>
      <w:r w:rsidRPr="00FF138C">
        <w:rPr>
          <w:rFonts w:asciiTheme="majorBidi" w:hAnsiTheme="majorBidi" w:cstheme="majorBidi"/>
          <w:i/>
          <w:iCs/>
        </w:rPr>
        <w:t>Software Design Pattern Selection Approaches: A Systematic Literature Review</w:t>
      </w:r>
      <w:r w:rsidRPr="00FF138C">
        <w:rPr>
          <w:rFonts w:asciiTheme="majorBidi" w:hAnsiTheme="majorBidi" w:cstheme="majorBidi"/>
        </w:rPr>
        <w:t xml:space="preserve">, investigate the existing approaches developed to support the identification and recommendation of appropriate software design patterns. Published in </w:t>
      </w:r>
      <w:r w:rsidRPr="00FF138C">
        <w:rPr>
          <w:rFonts w:asciiTheme="majorBidi" w:hAnsiTheme="majorBidi" w:cstheme="majorBidi"/>
          <w:i/>
          <w:iCs/>
        </w:rPr>
        <w:t>Software: Practice and Experience</w:t>
      </w:r>
      <w:r w:rsidRPr="00FF138C">
        <w:rPr>
          <w:rFonts w:asciiTheme="majorBidi" w:hAnsiTheme="majorBidi" w:cstheme="majorBidi"/>
        </w:rPr>
        <w:t>, the article addresses an important research problem at the intersection of object-oriented software design, knowledge representation, information retrieval, and intelligent recommendation techniques.</w:t>
      </w:r>
    </w:p>
    <w:p w14:paraId="37F1A3B1" w14:textId="77777777" w:rsidR="00FF138C" w:rsidRPr="00FF138C" w:rsidRDefault="00FF138C" w:rsidP="00FF138C">
      <w:pPr>
        <w:rPr>
          <w:rFonts w:asciiTheme="majorBidi" w:hAnsiTheme="majorBidi" w:cstheme="majorBidi"/>
          <w:b/>
          <w:bCs/>
        </w:rPr>
      </w:pPr>
      <w:r w:rsidRPr="00FF138C">
        <w:rPr>
          <w:rFonts w:asciiTheme="majorBidi" w:hAnsiTheme="majorBidi" w:cstheme="majorBidi"/>
          <w:b/>
          <w:bCs/>
        </w:rPr>
        <w:t>1.2. Research Problem and Motivation</w:t>
      </w:r>
    </w:p>
    <w:p w14:paraId="4C217C2A"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 xml:space="preserve">The central research problem addressed by </w:t>
      </w:r>
      <w:proofErr w:type="spellStart"/>
      <w:r w:rsidRPr="00FF138C">
        <w:rPr>
          <w:rFonts w:asciiTheme="majorBidi" w:hAnsiTheme="majorBidi" w:cstheme="majorBidi"/>
        </w:rPr>
        <w:t>Naghdipour</w:t>
      </w:r>
      <w:proofErr w:type="spellEnd"/>
      <w:r w:rsidRPr="00FF138C">
        <w:rPr>
          <w:rFonts w:asciiTheme="majorBidi" w:hAnsiTheme="majorBidi" w:cstheme="majorBidi"/>
        </w:rPr>
        <w:t xml:space="preserve"> et al. (2023) concerns the difficulty of identifying an appropriate design pattern for a particular software design problem. Although design pattern catalogs provide reusable knowledge, they do not necessarily offer a straightforward mechanism for translating a developer's problem description into a suitable pattern recommendation.</w:t>
      </w:r>
    </w:p>
    <w:p w14:paraId="3BA5404F"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 xml:space="preserve">This difficulty is particularly significant when developers lack extensive experience with design patterns or when the design problem involves requirements that could potentially be addressed by several alternative patterns. Pattern selection therefore involves more than </w:t>
      </w:r>
      <w:r w:rsidRPr="00FF138C">
        <w:rPr>
          <w:rFonts w:asciiTheme="majorBidi" w:hAnsiTheme="majorBidi" w:cstheme="majorBidi"/>
        </w:rPr>
        <w:lastRenderedPageBreak/>
        <w:t>recognizing the existence of a reusable solution; it requires interpreting design requirements, representing relevant problem characteristics, and establishing meaningful correspondences between those characteristics and available patterns.</w:t>
      </w:r>
    </w:p>
    <w:p w14:paraId="4DA0E380"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To address these challenges, previous researchers have proposed different selection and recommendation approaches. These include methods based on Unified Modeling Language (UML), case-based reasoning, question–answer systems, text classification, information retrieval, ontologies, anti-pattern identification, and combinations of multiple techniques. Such methodological diversity demonstrates sustained interest in assisting developers with pattern selection. However, it also creates difficulties in determining how the approaches differ, which requirements they support, and what limitations affect their practical applicability.</w:t>
      </w:r>
    </w:p>
    <w:p w14:paraId="3044864F"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The reviewed article is motivated by the need to consolidate this fragmented research landscape. Rather than proposing another isolated recommendation technique, the authors seek to provide a systematic understanding of the available approaches and the evidence supporting their use.</w:t>
      </w:r>
    </w:p>
    <w:p w14:paraId="4FE15240"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From a broader software engineering perspective, this research problem is important because the value of design patterns depends on their appropriate application. A recommendation method that identifies suitable patterns may support better-informed design decisions, while an unreliable recommendation may introduce inappropriate dependencies or unnecessary structural complexity.</w:t>
      </w:r>
    </w:p>
    <w:p w14:paraId="121D3B04" w14:textId="77777777" w:rsidR="00FF138C" w:rsidRPr="00FF138C" w:rsidRDefault="00FF138C" w:rsidP="00FF138C">
      <w:pPr>
        <w:rPr>
          <w:rFonts w:asciiTheme="majorBidi" w:hAnsiTheme="majorBidi" w:cstheme="majorBidi"/>
          <w:b/>
          <w:bCs/>
        </w:rPr>
      </w:pPr>
      <w:r w:rsidRPr="00FF138C">
        <w:rPr>
          <w:rFonts w:asciiTheme="majorBidi" w:hAnsiTheme="majorBidi" w:cstheme="majorBidi"/>
          <w:b/>
          <w:bCs/>
        </w:rPr>
        <w:t>1.3. Research Aim and Objectives</w:t>
      </w:r>
    </w:p>
    <w:p w14:paraId="066DD329"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The principal aim of the reviewed study is to systematically identify, classify, analyze, and compare existing approaches for software design pattern selection.</w:t>
      </w:r>
    </w:p>
    <w:p w14:paraId="3E4A830B"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To achieve this aim, the authors investigate several interconnected dimensions of the research literature. First, they examine the importance of design pattern selection and the pattern collections considered in previous studies. Second, they analyze the processes through which design problems and pattern descriptions are represented and matched. Third, they classify the methodological approaches proposed for pattern selection and examine their relative prevalence.</w:t>
      </w:r>
    </w:p>
    <w:p w14:paraId="4B920AD9"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The study further evaluates the reported advantages and disadvantages of these approaches, considers the criteria used to assess their performance, and investigates the datasets employed in previous evaluations. Finally, the authors identify unresolved challenges and potential directions for future research.</w:t>
      </w:r>
    </w:p>
    <w:p w14:paraId="3CB6F61B"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The resulting contribution is primarily analytical and synthetic. The article does not introduce a new design pattern selection algorithm or conduct a controlled experimental comparison of newly implemented systems. Instead, it organizes the findings of previously published studies to establish a broader understanding of the state of research in this area.</w:t>
      </w:r>
    </w:p>
    <w:p w14:paraId="520C4A64"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 xml:space="preserve">This distinction is methodologically important. The conclusions of a systematic literature review depend on the quality, scope, and comparability of the underlying studies. Accordingly, </w:t>
      </w:r>
      <w:r w:rsidRPr="00FF138C">
        <w:rPr>
          <w:rFonts w:asciiTheme="majorBidi" w:hAnsiTheme="majorBidi" w:cstheme="majorBidi"/>
        </w:rPr>
        <w:lastRenderedPageBreak/>
        <w:t>the reviewed article should be evaluated in terms of both the comprehensiveness of its evidence collection and the strength of the interpretations derived from that evidence.</w:t>
      </w:r>
    </w:p>
    <w:p w14:paraId="3C8EBD56" w14:textId="77777777" w:rsidR="00FF138C" w:rsidRPr="00FF138C" w:rsidRDefault="00FF138C" w:rsidP="00FF138C">
      <w:pPr>
        <w:rPr>
          <w:rFonts w:asciiTheme="majorBidi" w:hAnsiTheme="majorBidi" w:cstheme="majorBidi"/>
          <w:b/>
          <w:bCs/>
        </w:rPr>
      </w:pPr>
      <w:r w:rsidRPr="00FF138C">
        <w:rPr>
          <w:rFonts w:asciiTheme="majorBidi" w:hAnsiTheme="majorBidi" w:cstheme="majorBidi"/>
          <w:b/>
          <w:bCs/>
        </w:rPr>
        <w:t xml:space="preserve">1.4. Significance </w:t>
      </w:r>
      <w:proofErr w:type="gramStart"/>
      <w:r w:rsidRPr="00FF138C">
        <w:rPr>
          <w:rFonts w:asciiTheme="majorBidi" w:hAnsiTheme="majorBidi" w:cstheme="majorBidi"/>
          <w:b/>
          <w:bCs/>
        </w:rPr>
        <w:t>for</w:t>
      </w:r>
      <w:proofErr w:type="gramEnd"/>
      <w:r w:rsidRPr="00FF138C">
        <w:rPr>
          <w:rFonts w:asciiTheme="majorBidi" w:hAnsiTheme="majorBidi" w:cstheme="majorBidi"/>
          <w:b/>
          <w:bCs/>
        </w:rPr>
        <w:t xml:space="preserve"> Object-Oriented Programming</w:t>
      </w:r>
    </w:p>
    <w:p w14:paraId="4B02725E"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 xml:space="preserve">The subject of the reviewed article is directly related to object-oriented programming because many established software </w:t>
      </w:r>
      <w:proofErr w:type="gramStart"/>
      <w:r w:rsidRPr="00FF138C">
        <w:rPr>
          <w:rFonts w:asciiTheme="majorBidi" w:hAnsiTheme="majorBidi" w:cstheme="majorBidi"/>
        </w:rPr>
        <w:t>design</w:t>
      </w:r>
      <w:proofErr w:type="gramEnd"/>
      <w:r w:rsidRPr="00FF138C">
        <w:rPr>
          <w:rFonts w:asciiTheme="majorBidi" w:hAnsiTheme="majorBidi" w:cstheme="majorBidi"/>
        </w:rPr>
        <w:t xml:space="preserve"> patterns describe solutions involving classes, objects, interfaces, inheritance, composition, and polymorphic behavior.</w:t>
      </w:r>
    </w:p>
    <w:p w14:paraId="37EA7018"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For example, behavioral patterns such as Strategy and Observer organize interactions between objects, while structural patterns such as Adapter and Decorator provide mechanisms for composing or adapting object responsibilities. Creational patterns address the organization of object creation and the separation of construction mechanisms from their use.</w:t>
      </w:r>
    </w:p>
    <w:p w14:paraId="37DB0A6F"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Selecting among these patterns therefore requires an understanding of fundamental object-oriented design concepts and their consequences for software structure.</w:t>
      </w:r>
    </w:p>
    <w:p w14:paraId="692C0343"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The relevance of the reviewed study extends beyond individual patterns. Design pattern selection is also connected to broader principles of object-oriented design, including separation of concerns, abstraction, responsibility assignment, and the management of dependencies. Although the article does not primarily investigate the SOLID principles, its subject is compatible with the wider objective of developing flexible, maintainable, and extensible object-oriented systems.</w:t>
      </w:r>
    </w:p>
    <w:p w14:paraId="5886115B"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Nevertheless, an important distinction must be maintained: identifying a suitable design pattern does not automatically guarantee adherence to object-oriented design principles. The effectiveness of a pattern depends on its implementation, the characteristics of the software system, and the specific problem being addressed.</w:t>
      </w:r>
    </w:p>
    <w:p w14:paraId="2A54BF1B"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The reviewed article is therefore relevant to OOP not because it teaches object-oriented syntax or proposes a new programming mechanism, but because it investigates how developers can make better-informed decisions when applying established object-oriented design knowledge.</w:t>
      </w:r>
    </w:p>
    <w:p w14:paraId="103429A1" w14:textId="77777777" w:rsidR="00FF138C" w:rsidRPr="00FF138C" w:rsidRDefault="00FF138C" w:rsidP="00FF138C">
      <w:pPr>
        <w:rPr>
          <w:rFonts w:asciiTheme="majorBidi" w:hAnsiTheme="majorBidi" w:cstheme="majorBidi"/>
          <w:b/>
          <w:bCs/>
        </w:rPr>
      </w:pPr>
      <w:r w:rsidRPr="00FF138C">
        <w:rPr>
          <w:rFonts w:asciiTheme="majorBidi" w:hAnsiTheme="majorBidi" w:cstheme="majorBidi"/>
          <w:b/>
          <w:bCs/>
        </w:rPr>
        <w:t>2. Research Methodology of the Reviewed Study</w:t>
      </w:r>
    </w:p>
    <w:p w14:paraId="3C2DCF85" w14:textId="77777777" w:rsidR="00FF138C" w:rsidRPr="00FF138C" w:rsidRDefault="00FF138C" w:rsidP="00FF138C">
      <w:pPr>
        <w:rPr>
          <w:rFonts w:asciiTheme="majorBidi" w:hAnsiTheme="majorBidi" w:cstheme="majorBidi"/>
          <w:b/>
          <w:bCs/>
        </w:rPr>
      </w:pPr>
      <w:r w:rsidRPr="00FF138C">
        <w:rPr>
          <w:rFonts w:asciiTheme="majorBidi" w:hAnsiTheme="majorBidi" w:cstheme="majorBidi"/>
          <w:b/>
          <w:bCs/>
        </w:rPr>
        <w:t>2.1. Research Design: Systematic Literature Review</w:t>
      </w:r>
    </w:p>
    <w:p w14:paraId="447EE67A" w14:textId="77777777" w:rsidR="00FF138C" w:rsidRPr="00FF138C" w:rsidRDefault="00FF138C" w:rsidP="00294FCA">
      <w:pPr>
        <w:jc w:val="both"/>
        <w:rPr>
          <w:rFonts w:asciiTheme="majorBidi" w:hAnsiTheme="majorBidi" w:cstheme="majorBidi"/>
        </w:rPr>
      </w:pPr>
      <w:proofErr w:type="spellStart"/>
      <w:r w:rsidRPr="00FF138C">
        <w:rPr>
          <w:rFonts w:asciiTheme="majorBidi" w:hAnsiTheme="majorBidi" w:cstheme="majorBidi"/>
        </w:rPr>
        <w:t>Naghdipour</w:t>
      </w:r>
      <w:proofErr w:type="spellEnd"/>
      <w:r w:rsidRPr="00FF138C">
        <w:rPr>
          <w:rFonts w:asciiTheme="majorBidi" w:hAnsiTheme="majorBidi" w:cstheme="majorBidi"/>
        </w:rPr>
        <w:t xml:space="preserve"> et al. (2023) employ a systematic literature review (SLR) to investigate software design pattern selection approaches. An SLR is a structured form of secondary research in which existing studies are identified, evaluated, and synthesized according to an explicitly defined research process.</w:t>
      </w:r>
    </w:p>
    <w:p w14:paraId="535CA2E5"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 xml:space="preserve">The methodological rationale for using an SLR is consistent with the nature of the research problem. Design pattern selection has been investigated through multiple methodological traditions, and relevant evidence is distributed across different software engineering publications. A systematic review enables the researchers to examine these contributions collectively rather than relying on a limited or selectively chosen </w:t>
      </w:r>
      <w:proofErr w:type="gramStart"/>
      <w:r w:rsidRPr="00FF138C">
        <w:rPr>
          <w:rFonts w:asciiTheme="majorBidi" w:hAnsiTheme="majorBidi" w:cstheme="majorBidi"/>
        </w:rPr>
        <w:t>set</w:t>
      </w:r>
      <w:proofErr w:type="gramEnd"/>
      <w:r w:rsidRPr="00FF138C">
        <w:rPr>
          <w:rFonts w:asciiTheme="majorBidi" w:hAnsiTheme="majorBidi" w:cstheme="majorBidi"/>
        </w:rPr>
        <w:t xml:space="preserve"> of studies.</w:t>
      </w:r>
    </w:p>
    <w:p w14:paraId="23E21D76"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lastRenderedPageBreak/>
        <w:t>The study follows a multi-stage process involving the formulation of research questions, identification of relevant publications, screening of candidate studies, quality assessment, and extraction and synthesis of research findings.</w:t>
      </w:r>
    </w:p>
    <w:p w14:paraId="3490EB6B"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 xml:space="preserve">This approach provides a structured basis for identifying patterns in </w:t>
      </w:r>
      <w:proofErr w:type="gramStart"/>
      <w:r w:rsidRPr="00FF138C">
        <w:rPr>
          <w:rFonts w:asciiTheme="majorBidi" w:hAnsiTheme="majorBidi" w:cstheme="majorBidi"/>
        </w:rPr>
        <w:t>the literature</w:t>
      </w:r>
      <w:proofErr w:type="gramEnd"/>
      <w:r w:rsidRPr="00FF138C">
        <w:rPr>
          <w:rFonts w:asciiTheme="majorBidi" w:hAnsiTheme="majorBidi" w:cstheme="majorBidi"/>
        </w:rPr>
        <w:t>, comparing methodological characteristics, and examining areas where research evidence remains insufficient.</w:t>
      </w:r>
    </w:p>
    <w:p w14:paraId="36A44083"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However, the systematic nature of the review should not be interpreted as eliminating all possible bias. The validity of an SLR remains dependent on the appropriateness of its search strategy, selection criteria, quality assessment procedures, and interpretation of the collected evidence.</w:t>
      </w:r>
    </w:p>
    <w:p w14:paraId="564BB6DB" w14:textId="77777777" w:rsidR="00FF138C" w:rsidRPr="00FF138C" w:rsidRDefault="00FF138C" w:rsidP="00FF138C">
      <w:pPr>
        <w:rPr>
          <w:rFonts w:asciiTheme="majorBidi" w:hAnsiTheme="majorBidi" w:cstheme="majorBidi"/>
          <w:b/>
          <w:bCs/>
        </w:rPr>
      </w:pPr>
      <w:r w:rsidRPr="00FF138C">
        <w:rPr>
          <w:rFonts w:asciiTheme="majorBidi" w:hAnsiTheme="majorBidi" w:cstheme="majorBidi"/>
          <w:b/>
          <w:bCs/>
        </w:rPr>
        <w:t>2.2. Research Questions</w:t>
      </w:r>
    </w:p>
    <w:p w14:paraId="31B2E486"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The authors formulate seven principal research questions to guide the review. These questions establish the analytical scope of the study and determine the categories of information extracted from the selected publications.</w:t>
      </w:r>
    </w:p>
    <w:p w14:paraId="36F5B0E9"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b/>
          <w:bCs/>
        </w:rPr>
        <w:t>RQ1: Importance of design pattern selection.</w:t>
      </w:r>
      <w:r w:rsidRPr="00FF138C">
        <w:rPr>
          <w:rFonts w:asciiTheme="majorBidi" w:hAnsiTheme="majorBidi" w:cstheme="majorBidi"/>
        </w:rPr>
        <w:t xml:space="preserve"> This question investigates the significance of selecting appropriate software design patterns and the reasons for developing methods that support this activity.</w:t>
      </w:r>
    </w:p>
    <w:p w14:paraId="0A90B862"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b/>
          <w:bCs/>
        </w:rPr>
        <w:t>RQ2: Design pattern collections.</w:t>
      </w:r>
      <w:r w:rsidRPr="00FF138C">
        <w:rPr>
          <w:rFonts w:asciiTheme="majorBidi" w:hAnsiTheme="majorBidi" w:cstheme="majorBidi"/>
        </w:rPr>
        <w:t xml:space="preserve"> The second question examines which collections of software design patterns are addressed by existing selection approaches and how frequently those collections are used.</w:t>
      </w:r>
    </w:p>
    <w:p w14:paraId="6CFE43FE"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b/>
          <w:bCs/>
        </w:rPr>
        <w:t>RQ3: Design pattern selection process.</w:t>
      </w:r>
      <w:r w:rsidRPr="00FF138C">
        <w:rPr>
          <w:rFonts w:asciiTheme="majorBidi" w:hAnsiTheme="majorBidi" w:cstheme="majorBidi"/>
        </w:rPr>
        <w:t xml:space="preserve"> This question investigates the main components of the selection process, including the input information provided to recommendation systems, the representations used for design problems and patterns, and the rationale underlying the choice of </w:t>
      </w:r>
      <w:proofErr w:type="gramStart"/>
      <w:r w:rsidRPr="00FF138C">
        <w:rPr>
          <w:rFonts w:asciiTheme="majorBidi" w:hAnsiTheme="majorBidi" w:cstheme="majorBidi"/>
        </w:rPr>
        <w:t>particular representations</w:t>
      </w:r>
      <w:proofErr w:type="gramEnd"/>
      <w:r w:rsidRPr="00FF138C">
        <w:rPr>
          <w:rFonts w:asciiTheme="majorBidi" w:hAnsiTheme="majorBidi" w:cstheme="majorBidi"/>
        </w:rPr>
        <w:t xml:space="preserve">. It is further divided into three </w:t>
      </w:r>
      <w:proofErr w:type="spellStart"/>
      <w:r w:rsidRPr="00FF138C">
        <w:rPr>
          <w:rFonts w:asciiTheme="majorBidi" w:hAnsiTheme="majorBidi" w:cstheme="majorBidi"/>
        </w:rPr>
        <w:t>subquestions</w:t>
      </w:r>
      <w:proofErr w:type="spellEnd"/>
      <w:r w:rsidRPr="00FF138C">
        <w:rPr>
          <w:rFonts w:asciiTheme="majorBidi" w:hAnsiTheme="majorBidi" w:cstheme="majorBidi"/>
        </w:rPr>
        <w:t xml:space="preserve"> addressing these aspects.</w:t>
      </w:r>
    </w:p>
    <w:p w14:paraId="7183508C"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b/>
          <w:bCs/>
        </w:rPr>
        <w:t>RQ4: Selection approaches and their prevalence.</w:t>
      </w:r>
      <w:r w:rsidRPr="00FF138C">
        <w:rPr>
          <w:rFonts w:asciiTheme="majorBidi" w:hAnsiTheme="majorBidi" w:cstheme="majorBidi"/>
        </w:rPr>
        <w:t xml:space="preserve"> This question identifies the methodological categories used in previous research and investigates the frequency with which different approaches have been adopted.</w:t>
      </w:r>
    </w:p>
    <w:p w14:paraId="55B5ECA4"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b/>
          <w:bCs/>
        </w:rPr>
        <w:t>RQ5: Advantages, disadvantages, and evaluation criteria.</w:t>
      </w:r>
      <w:r w:rsidRPr="00FF138C">
        <w:rPr>
          <w:rFonts w:asciiTheme="majorBidi" w:hAnsiTheme="majorBidi" w:cstheme="majorBidi"/>
        </w:rPr>
        <w:t xml:space="preserve"> The fifth question examines the reported strengths and limitations of selection approaches and the criteria used to compare their performance and practical applicability.</w:t>
      </w:r>
    </w:p>
    <w:p w14:paraId="3F442B11"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b/>
          <w:bCs/>
        </w:rPr>
        <w:t>RQ6: Evaluation datasets.</w:t>
      </w:r>
      <w:r w:rsidRPr="00FF138C">
        <w:rPr>
          <w:rFonts w:asciiTheme="majorBidi" w:hAnsiTheme="majorBidi" w:cstheme="majorBidi"/>
        </w:rPr>
        <w:t xml:space="preserve"> This question investigates the datasets and design problems used to evaluate existing approaches.</w:t>
      </w:r>
    </w:p>
    <w:p w14:paraId="3534FCB3"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b/>
          <w:bCs/>
        </w:rPr>
        <w:t>RQ7: Open research issues.</w:t>
      </w:r>
      <w:r w:rsidRPr="00FF138C">
        <w:rPr>
          <w:rFonts w:asciiTheme="majorBidi" w:hAnsiTheme="majorBidi" w:cstheme="majorBidi"/>
        </w:rPr>
        <w:t xml:space="preserve"> The final question identifies unresolved limitations and potential directions for future research.</w:t>
      </w:r>
    </w:p>
    <w:p w14:paraId="4CCF2A7B"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lastRenderedPageBreak/>
        <w:t>Collectively, these questions provide a comprehensive analytical framework. They address not only the existence of recommendation methods but also their underlying representations, evaluation practices, and research limitations.</w:t>
      </w:r>
    </w:p>
    <w:p w14:paraId="429D8727"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A notable strength of this structure is that it connects technical classifications with methodological and practical considerations. Rather than restricting the review to an inventory of algorithms, the authors also examine the evidence used to evaluate those algorithms.</w:t>
      </w:r>
    </w:p>
    <w:p w14:paraId="3056AE2C" w14:textId="77777777" w:rsidR="00FF138C" w:rsidRPr="00FF138C" w:rsidRDefault="00FF138C" w:rsidP="00FF138C">
      <w:pPr>
        <w:rPr>
          <w:rFonts w:asciiTheme="majorBidi" w:hAnsiTheme="majorBidi" w:cstheme="majorBidi"/>
          <w:b/>
          <w:bCs/>
        </w:rPr>
      </w:pPr>
      <w:r w:rsidRPr="00FF138C">
        <w:rPr>
          <w:rFonts w:asciiTheme="majorBidi" w:hAnsiTheme="majorBidi" w:cstheme="majorBidi"/>
          <w:b/>
          <w:bCs/>
        </w:rPr>
        <w:t>2.3. Literature Search Strategy</w:t>
      </w:r>
    </w:p>
    <w:p w14:paraId="0864A102"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The literature search covers publications from 2007 through April 2021. The authors searched six academic information sources: ScienceDirect, IEEE Xplore, Springer, ACM Digital Library, Web of Science, and Wiley Online Library.</w:t>
      </w:r>
    </w:p>
    <w:p w14:paraId="17818718"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The use of multiple sources is appropriate for software engineering research, where relevant studies may appear in both journals and conference proceedings. This strategy increases the potential breadth of the evidence base and reduces dependence on a single publication platform.</w:t>
      </w:r>
    </w:p>
    <w:p w14:paraId="5F28747D"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The search focuses on studies related to software design pattern selection and recommendation. Candidate publications are subsequently examined for their relevance to the review's objectives and research questions.</w:t>
      </w:r>
    </w:p>
    <w:p w14:paraId="2E09D845"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The initial search identified 490 studies. This number represents the starting point for the screening process rather than the final body of evidence used in the review.</w:t>
      </w:r>
    </w:p>
    <w:p w14:paraId="4ABAA861"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Although the selected sources provide broad coverage of software engineering publications, the search remains subject to database coverage and terminology-related limitations. Relevant studies may use alternative expressions for pattern recommendation or may appear in sources not captured by the search strategy.</w:t>
      </w:r>
    </w:p>
    <w:p w14:paraId="75DA7EDB"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Furthermore, the search endpoint of April 2021 establishes a temporal boundary for the evidence analyzed. Consequently, the article provides a synthesis of research available within that period and should not be interpreted as covering developments published after the search was completed.</w:t>
      </w:r>
    </w:p>
    <w:p w14:paraId="5A418DCB" w14:textId="77777777" w:rsidR="00FF138C" w:rsidRPr="00FF138C" w:rsidRDefault="00FF138C" w:rsidP="00FF138C">
      <w:pPr>
        <w:rPr>
          <w:rFonts w:asciiTheme="majorBidi" w:hAnsiTheme="majorBidi" w:cstheme="majorBidi"/>
          <w:b/>
          <w:bCs/>
        </w:rPr>
      </w:pPr>
      <w:r w:rsidRPr="00FF138C">
        <w:rPr>
          <w:rFonts w:asciiTheme="majorBidi" w:hAnsiTheme="majorBidi" w:cstheme="majorBidi"/>
          <w:b/>
          <w:bCs/>
        </w:rPr>
        <w:t>2.4. Study Selection and Screening</w:t>
      </w:r>
    </w:p>
    <w:p w14:paraId="1FE996DD"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Following the initial search, the authors applied a sequential screening process to identify studies suitable for inclusion in the review.</w:t>
      </w:r>
    </w:p>
    <w:p w14:paraId="5F4D6843"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The first stage involved examining publication titles. This reduced the initial collection of 490 studies to 95 potentially relevant publications.</w:t>
      </w:r>
    </w:p>
    <w:p w14:paraId="37A5B339"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The abstracts of these studies were subsequently evaluated, resulting in the retention of 51 publications. Full-text examination further reduced the candidate set to 47 studies.</w:t>
      </w:r>
    </w:p>
    <w:p w14:paraId="6AD96639"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Finally, the authors applied a methodological quality assessment, after which 44 studies were retained for detailed analysis.</w:t>
      </w:r>
    </w:p>
    <w:p w14:paraId="313394B7"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The selection process is summarized in Table 1.</w:t>
      </w:r>
    </w:p>
    <w:p w14:paraId="22DCFBA3" w14:textId="77777777" w:rsidR="00FF138C" w:rsidRPr="00FF138C" w:rsidRDefault="00FF138C" w:rsidP="00FF138C">
      <w:pPr>
        <w:rPr>
          <w:rFonts w:asciiTheme="majorBidi" w:hAnsiTheme="majorBidi" w:cstheme="majorBidi"/>
        </w:rPr>
      </w:pPr>
      <w:r w:rsidRPr="00FF138C">
        <w:rPr>
          <w:rFonts w:asciiTheme="majorBidi" w:hAnsiTheme="majorBidi" w:cstheme="majorBidi"/>
          <w:b/>
          <w:bCs/>
        </w:rPr>
        <w:lastRenderedPageBreak/>
        <w:t xml:space="preserve">Table 1. Study selection process reported by </w:t>
      </w:r>
      <w:proofErr w:type="spellStart"/>
      <w:r w:rsidRPr="00FF138C">
        <w:rPr>
          <w:rFonts w:asciiTheme="majorBidi" w:hAnsiTheme="majorBidi" w:cstheme="majorBidi"/>
          <w:b/>
          <w:bCs/>
        </w:rPr>
        <w:t>Naghdipour</w:t>
      </w:r>
      <w:proofErr w:type="spellEnd"/>
      <w:r w:rsidRPr="00FF138C">
        <w:rPr>
          <w:rFonts w:asciiTheme="majorBidi" w:hAnsiTheme="majorBidi" w:cstheme="majorBidi"/>
          <w:b/>
          <w:bCs/>
        </w:rPr>
        <w:t xml:space="preserve"> et al. (2023).</w:t>
      </w:r>
    </w:p>
    <w:tbl>
      <w:tblPr>
        <w:tblStyle w:val="PlainTable1"/>
        <w:tblW w:w="0" w:type="auto"/>
        <w:tblLook w:val="04A0" w:firstRow="1" w:lastRow="0" w:firstColumn="1" w:lastColumn="0" w:noHBand="0" w:noVBand="1"/>
      </w:tblPr>
      <w:tblGrid>
        <w:gridCol w:w="2710"/>
        <w:gridCol w:w="3001"/>
      </w:tblGrid>
      <w:tr w:rsidR="00FF138C" w:rsidRPr="00FF138C" w14:paraId="07B71777" w14:textId="77777777" w:rsidTr="007378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AE56D0" w14:textId="77777777" w:rsidR="00FF138C" w:rsidRPr="00FF138C" w:rsidRDefault="00FF138C" w:rsidP="00FF138C">
            <w:pPr>
              <w:spacing w:after="160" w:line="278" w:lineRule="auto"/>
              <w:rPr>
                <w:rFonts w:asciiTheme="majorBidi" w:hAnsiTheme="majorBidi" w:cstheme="majorBidi"/>
              </w:rPr>
            </w:pPr>
            <w:r w:rsidRPr="00FF138C">
              <w:rPr>
                <w:rFonts w:asciiTheme="majorBidi" w:hAnsiTheme="majorBidi" w:cstheme="majorBidi"/>
              </w:rPr>
              <w:t>Selection stage</w:t>
            </w:r>
          </w:p>
        </w:tc>
        <w:tc>
          <w:tcPr>
            <w:tcW w:w="0" w:type="auto"/>
            <w:hideMark/>
          </w:tcPr>
          <w:p w14:paraId="45451EB0" w14:textId="77777777" w:rsidR="00FF138C" w:rsidRPr="00FF138C" w:rsidRDefault="00FF138C" w:rsidP="00FF138C">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FF138C">
              <w:rPr>
                <w:rFonts w:asciiTheme="majorBidi" w:hAnsiTheme="majorBidi" w:cstheme="majorBidi"/>
              </w:rPr>
              <w:t>Number of studies retained</w:t>
            </w:r>
          </w:p>
        </w:tc>
      </w:tr>
      <w:tr w:rsidR="00FF138C" w:rsidRPr="00FF138C" w14:paraId="24828BFB" w14:textId="77777777" w:rsidTr="00737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0BD553" w14:textId="77777777" w:rsidR="00FF138C" w:rsidRPr="00FF138C" w:rsidRDefault="00FF138C" w:rsidP="00FF138C">
            <w:pPr>
              <w:spacing w:after="160" w:line="278" w:lineRule="auto"/>
              <w:rPr>
                <w:rFonts w:asciiTheme="majorBidi" w:hAnsiTheme="majorBidi" w:cstheme="majorBidi"/>
              </w:rPr>
            </w:pPr>
            <w:r w:rsidRPr="00FF138C">
              <w:rPr>
                <w:rFonts w:asciiTheme="majorBidi" w:hAnsiTheme="majorBidi" w:cstheme="majorBidi"/>
              </w:rPr>
              <w:t>Initial literature search</w:t>
            </w:r>
          </w:p>
        </w:tc>
        <w:tc>
          <w:tcPr>
            <w:tcW w:w="0" w:type="auto"/>
            <w:hideMark/>
          </w:tcPr>
          <w:p w14:paraId="5F038141" w14:textId="77777777" w:rsidR="00FF138C" w:rsidRPr="00FF138C" w:rsidRDefault="00FF138C" w:rsidP="00FF138C">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F138C">
              <w:rPr>
                <w:rFonts w:asciiTheme="majorBidi" w:hAnsiTheme="majorBidi" w:cstheme="majorBidi"/>
              </w:rPr>
              <w:t>490</w:t>
            </w:r>
          </w:p>
        </w:tc>
      </w:tr>
      <w:tr w:rsidR="00FF138C" w:rsidRPr="00FF138C" w14:paraId="6EEA8188" w14:textId="77777777" w:rsidTr="007378D2">
        <w:tc>
          <w:tcPr>
            <w:cnfStyle w:val="001000000000" w:firstRow="0" w:lastRow="0" w:firstColumn="1" w:lastColumn="0" w:oddVBand="0" w:evenVBand="0" w:oddHBand="0" w:evenHBand="0" w:firstRowFirstColumn="0" w:firstRowLastColumn="0" w:lastRowFirstColumn="0" w:lastRowLastColumn="0"/>
            <w:tcW w:w="0" w:type="auto"/>
            <w:hideMark/>
          </w:tcPr>
          <w:p w14:paraId="3F40EF34" w14:textId="77777777" w:rsidR="00FF138C" w:rsidRPr="00FF138C" w:rsidRDefault="00FF138C" w:rsidP="00FF138C">
            <w:pPr>
              <w:spacing w:after="160" w:line="278" w:lineRule="auto"/>
              <w:rPr>
                <w:rFonts w:asciiTheme="majorBidi" w:hAnsiTheme="majorBidi" w:cstheme="majorBidi"/>
              </w:rPr>
            </w:pPr>
            <w:r w:rsidRPr="00FF138C">
              <w:rPr>
                <w:rFonts w:asciiTheme="majorBidi" w:hAnsiTheme="majorBidi" w:cstheme="majorBidi"/>
              </w:rPr>
              <w:t>Title screening</w:t>
            </w:r>
          </w:p>
        </w:tc>
        <w:tc>
          <w:tcPr>
            <w:tcW w:w="0" w:type="auto"/>
            <w:hideMark/>
          </w:tcPr>
          <w:p w14:paraId="3925819F" w14:textId="77777777" w:rsidR="00FF138C" w:rsidRPr="00FF138C" w:rsidRDefault="00FF138C" w:rsidP="00FF138C">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F138C">
              <w:rPr>
                <w:rFonts w:asciiTheme="majorBidi" w:hAnsiTheme="majorBidi" w:cstheme="majorBidi"/>
              </w:rPr>
              <w:t>95</w:t>
            </w:r>
          </w:p>
        </w:tc>
      </w:tr>
      <w:tr w:rsidR="00FF138C" w:rsidRPr="00FF138C" w14:paraId="22E937F2" w14:textId="77777777" w:rsidTr="00737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783744" w14:textId="77777777" w:rsidR="00FF138C" w:rsidRPr="00FF138C" w:rsidRDefault="00FF138C" w:rsidP="00FF138C">
            <w:pPr>
              <w:spacing w:after="160" w:line="278" w:lineRule="auto"/>
              <w:rPr>
                <w:rFonts w:asciiTheme="majorBidi" w:hAnsiTheme="majorBidi" w:cstheme="majorBidi"/>
              </w:rPr>
            </w:pPr>
            <w:r w:rsidRPr="00FF138C">
              <w:rPr>
                <w:rFonts w:asciiTheme="majorBidi" w:hAnsiTheme="majorBidi" w:cstheme="majorBidi"/>
              </w:rPr>
              <w:t>Abstract screening</w:t>
            </w:r>
          </w:p>
        </w:tc>
        <w:tc>
          <w:tcPr>
            <w:tcW w:w="0" w:type="auto"/>
            <w:hideMark/>
          </w:tcPr>
          <w:p w14:paraId="5FED0517" w14:textId="77777777" w:rsidR="00FF138C" w:rsidRPr="00FF138C" w:rsidRDefault="00FF138C" w:rsidP="00FF138C">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F138C">
              <w:rPr>
                <w:rFonts w:asciiTheme="majorBidi" w:hAnsiTheme="majorBidi" w:cstheme="majorBidi"/>
              </w:rPr>
              <w:t>51</w:t>
            </w:r>
          </w:p>
        </w:tc>
      </w:tr>
      <w:tr w:rsidR="00FF138C" w:rsidRPr="00FF138C" w14:paraId="252BB5F7" w14:textId="77777777" w:rsidTr="007378D2">
        <w:tc>
          <w:tcPr>
            <w:cnfStyle w:val="001000000000" w:firstRow="0" w:lastRow="0" w:firstColumn="1" w:lastColumn="0" w:oddVBand="0" w:evenVBand="0" w:oddHBand="0" w:evenHBand="0" w:firstRowFirstColumn="0" w:firstRowLastColumn="0" w:lastRowFirstColumn="0" w:lastRowLastColumn="0"/>
            <w:tcW w:w="0" w:type="auto"/>
            <w:hideMark/>
          </w:tcPr>
          <w:p w14:paraId="68140AAA" w14:textId="77777777" w:rsidR="00FF138C" w:rsidRPr="00FF138C" w:rsidRDefault="00FF138C" w:rsidP="00FF138C">
            <w:pPr>
              <w:spacing w:after="160" w:line="278" w:lineRule="auto"/>
              <w:rPr>
                <w:rFonts w:asciiTheme="majorBidi" w:hAnsiTheme="majorBidi" w:cstheme="majorBidi"/>
              </w:rPr>
            </w:pPr>
            <w:r w:rsidRPr="00FF138C">
              <w:rPr>
                <w:rFonts w:asciiTheme="majorBidi" w:hAnsiTheme="majorBidi" w:cstheme="majorBidi"/>
              </w:rPr>
              <w:t>Full-text screening</w:t>
            </w:r>
          </w:p>
        </w:tc>
        <w:tc>
          <w:tcPr>
            <w:tcW w:w="0" w:type="auto"/>
            <w:hideMark/>
          </w:tcPr>
          <w:p w14:paraId="63EA0E19" w14:textId="77777777" w:rsidR="00FF138C" w:rsidRPr="00FF138C" w:rsidRDefault="00FF138C" w:rsidP="00FF138C">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F138C">
              <w:rPr>
                <w:rFonts w:asciiTheme="majorBidi" w:hAnsiTheme="majorBidi" w:cstheme="majorBidi"/>
              </w:rPr>
              <w:t>47</w:t>
            </w:r>
          </w:p>
        </w:tc>
      </w:tr>
      <w:tr w:rsidR="00FF138C" w:rsidRPr="00FF138C" w14:paraId="23397946" w14:textId="77777777" w:rsidTr="00737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F09941" w14:textId="77777777" w:rsidR="00FF138C" w:rsidRPr="00FF138C" w:rsidRDefault="00FF138C" w:rsidP="00FF138C">
            <w:pPr>
              <w:spacing w:after="160" w:line="278" w:lineRule="auto"/>
              <w:rPr>
                <w:rFonts w:asciiTheme="majorBidi" w:hAnsiTheme="majorBidi" w:cstheme="majorBidi"/>
              </w:rPr>
            </w:pPr>
            <w:r w:rsidRPr="00FF138C">
              <w:rPr>
                <w:rFonts w:asciiTheme="majorBidi" w:hAnsiTheme="majorBidi" w:cstheme="majorBidi"/>
              </w:rPr>
              <w:t>Final quality assessment</w:t>
            </w:r>
          </w:p>
        </w:tc>
        <w:tc>
          <w:tcPr>
            <w:tcW w:w="0" w:type="auto"/>
            <w:hideMark/>
          </w:tcPr>
          <w:p w14:paraId="613401E4" w14:textId="77777777" w:rsidR="00FF138C" w:rsidRPr="00FF138C" w:rsidRDefault="00FF138C" w:rsidP="00FF138C">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F138C">
              <w:rPr>
                <w:rFonts w:asciiTheme="majorBidi" w:hAnsiTheme="majorBidi" w:cstheme="majorBidi"/>
              </w:rPr>
              <w:t>44</w:t>
            </w:r>
          </w:p>
        </w:tc>
      </w:tr>
    </w:tbl>
    <w:p w14:paraId="0FEE7E25" w14:textId="77777777" w:rsidR="007378D2" w:rsidRDefault="007378D2" w:rsidP="00FF138C">
      <w:pPr>
        <w:rPr>
          <w:rFonts w:asciiTheme="majorBidi" w:hAnsiTheme="majorBidi" w:cstheme="majorBidi"/>
        </w:rPr>
      </w:pPr>
    </w:p>
    <w:p w14:paraId="6EEE260E" w14:textId="014D5CD1" w:rsidR="00FF138C" w:rsidRPr="00FF138C" w:rsidRDefault="00FF138C" w:rsidP="00294FCA">
      <w:pPr>
        <w:jc w:val="both"/>
        <w:rPr>
          <w:rFonts w:asciiTheme="majorBidi" w:hAnsiTheme="majorBidi" w:cstheme="majorBidi"/>
        </w:rPr>
      </w:pPr>
      <w:r w:rsidRPr="00FF138C">
        <w:rPr>
          <w:rFonts w:asciiTheme="majorBidi" w:hAnsiTheme="majorBidi" w:cstheme="majorBidi"/>
        </w:rPr>
        <w:t>The final set represents approximately 8.98% of the initially identified publications.</w:t>
      </w:r>
    </w:p>
    <w:p w14:paraId="4136C6B2"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This reduction illustrates the selective nature of the review process. However, the proportion of excluded studies should not independently be regarded as evidence of methodological rigor. The more important consideration is whether the eligibility criteria were sufficiently clear, relevant to the research questions, and consistently applied.</w:t>
      </w:r>
    </w:p>
    <w:p w14:paraId="6D716BCF"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The progressive screening procedure is nevertheless an important methodological strength because it distinguishes the identification of potentially relevant literature from the evaluation of studies ultimately included in the synthesis.</w:t>
      </w:r>
    </w:p>
    <w:p w14:paraId="3341D98A" w14:textId="77777777" w:rsidR="00FF138C" w:rsidRPr="00FF138C" w:rsidRDefault="00FF138C" w:rsidP="00FF138C">
      <w:pPr>
        <w:rPr>
          <w:rFonts w:asciiTheme="majorBidi" w:hAnsiTheme="majorBidi" w:cstheme="majorBidi"/>
          <w:b/>
          <w:bCs/>
        </w:rPr>
      </w:pPr>
      <w:r w:rsidRPr="00FF138C">
        <w:rPr>
          <w:rFonts w:asciiTheme="majorBidi" w:hAnsiTheme="majorBidi" w:cstheme="majorBidi"/>
          <w:b/>
          <w:bCs/>
        </w:rPr>
        <w:t>2.5. Methodological Quality Assessment</w:t>
      </w:r>
    </w:p>
    <w:p w14:paraId="004347FF"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To evaluate the quality of the candidate studies, the authors employed a structured assessment comprising seven questions.</w:t>
      </w:r>
    </w:p>
    <w:p w14:paraId="302DB257"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Each question was scored according to a three-level scale: a positive response received 1 point, a partially satisfied criterion received 0.5 points, and a negative response received 0 points.</w:t>
      </w:r>
    </w:p>
    <w:p w14:paraId="641F8FFE"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Accordingly, the maximum possible quality score was 7. The inclusion threshold was set at a score greater than 4.5, corresponding to more than approximately 64.3% of the maximum score.</w:t>
      </w:r>
    </w:p>
    <w:p w14:paraId="29E3EA14"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Following this assessment, 44 of the 47 full-text studies satisfied the quality requirement and were included in the final review.</w:t>
      </w:r>
    </w:p>
    <w:p w14:paraId="2797BCD6"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The use of explicit quality criteria contributes to methodological transparency by establishing a defined basis for excluding studies considered insufficiently rigorous or inadequately reported.</w:t>
      </w:r>
    </w:p>
    <w:p w14:paraId="033420BB"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Nevertheless, a numerical quality threshold has inherent limitations. Different methodological weaknesses may have different implications for the credibility of research findings, and an aggregate score may not fully reflect these differences. For example, deficiencies in experimental evaluation may have greater consequences for a study's conclusions than limitations in the presentation of background information.</w:t>
      </w:r>
    </w:p>
    <w:p w14:paraId="01D86840"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lastRenderedPageBreak/>
        <w:t>Therefore, while the quality assessment strengthens the selection process, it does not eliminate the need to interpret the findings of individual studies within their respective methodological contexts.</w:t>
      </w:r>
    </w:p>
    <w:p w14:paraId="66240936" w14:textId="77777777" w:rsidR="00FF138C" w:rsidRPr="00FF138C" w:rsidRDefault="00FF138C" w:rsidP="00FF138C">
      <w:pPr>
        <w:rPr>
          <w:rFonts w:asciiTheme="majorBidi" w:hAnsiTheme="majorBidi" w:cstheme="majorBidi"/>
          <w:b/>
          <w:bCs/>
        </w:rPr>
      </w:pPr>
      <w:r w:rsidRPr="00FF138C">
        <w:rPr>
          <w:rFonts w:asciiTheme="majorBidi" w:hAnsiTheme="majorBidi" w:cstheme="majorBidi"/>
          <w:b/>
          <w:bCs/>
        </w:rPr>
        <w:t>2.6. Data Extraction, Classification, and Synthesis</w:t>
      </w:r>
    </w:p>
    <w:p w14:paraId="0F8242AB"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After selecting the final 44 studies, the authors extracted information corresponding to the seven research questions.</w:t>
      </w:r>
    </w:p>
    <w:p w14:paraId="13445518"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The extracted information concerned several dimensions of design pattern selection research, including the pattern collections investigated, input formats, representation techniques, recommendation approaches, evaluation criteria, datasets, and reported limitations.</w:t>
      </w:r>
    </w:p>
    <w:p w14:paraId="3F812B52"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The authors then organized this information into comparative classifications and summary tables.</w:t>
      </w:r>
    </w:p>
    <w:p w14:paraId="5967CC11"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This synthesis strategy is particularly relevant because the included studies differ substantially in their technical assumptions and evaluation procedures. Some approaches operate on textual descriptions of software problems, whereas others employ UML models, formal knowledge representations, or interactive question–answer mechanisms.</w:t>
      </w:r>
    </w:p>
    <w:p w14:paraId="7E0C9BDD"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The classification of these studies provides a common analytical framework through which their methodological characteristics can be compared.</w:t>
      </w:r>
    </w:p>
    <w:p w14:paraId="44C45882"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Importantly, the review does not establish a uniform experimental environment in which all selection approaches are implemented and evaluated under identical conditions. Its comparative findings are derived from the evidence reported in the included publications.</w:t>
      </w:r>
    </w:p>
    <w:p w14:paraId="3B844A5E"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This distinction has significant implications for interpreting the results. Differences in reported performance may reflect not only the capabilities of the selection approaches but also variations in datasets, evaluation metrics, problem complexity, and experimental procedures.</w:t>
      </w:r>
    </w:p>
    <w:p w14:paraId="5D25DB80"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Consequently, the review is particularly valuable for identifying research trends, methodological characteristics, and recurring limitations, while stronger claims about the universal superiority of a particular approach require additional comparative evidence.</w:t>
      </w:r>
    </w:p>
    <w:p w14:paraId="1062B829" w14:textId="77777777" w:rsidR="00FF138C" w:rsidRPr="00FF138C" w:rsidRDefault="00FF138C" w:rsidP="00FF138C">
      <w:pPr>
        <w:rPr>
          <w:rFonts w:asciiTheme="majorBidi" w:hAnsiTheme="majorBidi" w:cstheme="majorBidi"/>
          <w:b/>
          <w:bCs/>
        </w:rPr>
      </w:pPr>
      <w:r w:rsidRPr="00FF138C">
        <w:rPr>
          <w:rFonts w:asciiTheme="majorBidi" w:hAnsiTheme="majorBidi" w:cstheme="majorBidi"/>
          <w:b/>
          <w:bCs/>
        </w:rPr>
        <w:t xml:space="preserve">2.7. Critical Evaluation of </w:t>
      </w:r>
      <w:proofErr w:type="gramStart"/>
      <w:r w:rsidRPr="00FF138C">
        <w:rPr>
          <w:rFonts w:asciiTheme="majorBidi" w:hAnsiTheme="majorBidi" w:cstheme="majorBidi"/>
          <w:b/>
          <w:bCs/>
        </w:rPr>
        <w:t>the Research</w:t>
      </w:r>
      <w:proofErr w:type="gramEnd"/>
      <w:r w:rsidRPr="00FF138C">
        <w:rPr>
          <w:rFonts w:asciiTheme="majorBidi" w:hAnsiTheme="majorBidi" w:cstheme="majorBidi"/>
          <w:b/>
          <w:bCs/>
        </w:rPr>
        <w:t xml:space="preserve"> Methodology</w:t>
      </w:r>
    </w:p>
    <w:p w14:paraId="363FBDA2"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 xml:space="preserve">The methodology adopted by </w:t>
      </w:r>
      <w:proofErr w:type="spellStart"/>
      <w:r w:rsidRPr="00FF138C">
        <w:rPr>
          <w:rFonts w:asciiTheme="majorBidi" w:hAnsiTheme="majorBidi" w:cstheme="majorBidi"/>
        </w:rPr>
        <w:t>Naghdipour</w:t>
      </w:r>
      <w:proofErr w:type="spellEnd"/>
      <w:r w:rsidRPr="00FF138C">
        <w:rPr>
          <w:rFonts w:asciiTheme="majorBidi" w:hAnsiTheme="majorBidi" w:cstheme="majorBidi"/>
        </w:rPr>
        <w:t xml:space="preserve"> et al. (2023) demonstrates several strengths.</w:t>
      </w:r>
    </w:p>
    <w:p w14:paraId="465AC74B"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First, the use of a systematic literature review is appropriate for a research area characterized by diverse and independently developed recommendation methods. The review design enables the authors to synthesize a relatively broad collection of evidence and to identify recurring methodological patterns.</w:t>
      </w:r>
    </w:p>
    <w:p w14:paraId="239C611D"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Second, the inclusion of six academic sources improves the coverage of the literature. Third, the multi-stage screening procedure and explicit quality-assessment threshold provide a structured basis for study selection.</w:t>
      </w:r>
    </w:p>
    <w:p w14:paraId="41465958"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lastRenderedPageBreak/>
        <w:t>Fourth, the formulation of seven research questions establishes a coherent relationship between the objectives of the review and the evidence extracted from the selected studies.</w:t>
      </w:r>
    </w:p>
    <w:p w14:paraId="42DE6D92"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Despite these strengths, several methodological limitations warrant consideration.</w:t>
      </w:r>
    </w:p>
    <w:p w14:paraId="6A1E4364"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One limitation concerns the temporal coverage of the literature. Because the search concludes in April 2021, the findings cannot account for subsequent developments in design pattern recommendation. This is particularly relevant when considering the increasing use of advanced machine learning and language-based approaches in software engineering.</w:t>
      </w:r>
    </w:p>
    <w:p w14:paraId="260C4CDD"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 xml:space="preserve">A second limitation concerns the heterogeneity of </w:t>
      </w:r>
      <w:proofErr w:type="gramStart"/>
      <w:r w:rsidRPr="00FF138C">
        <w:rPr>
          <w:rFonts w:asciiTheme="majorBidi" w:hAnsiTheme="majorBidi" w:cstheme="majorBidi"/>
        </w:rPr>
        <w:t>the primary</w:t>
      </w:r>
      <w:proofErr w:type="gramEnd"/>
      <w:r w:rsidRPr="00FF138C">
        <w:rPr>
          <w:rFonts w:asciiTheme="majorBidi" w:hAnsiTheme="majorBidi" w:cstheme="majorBidi"/>
        </w:rPr>
        <w:t xml:space="preserve"> studies. Differences in evaluation datasets, methodological assumptions, and performance measures make direct comparisons challenging. As a result, conclusions about the relative effectiveness of approaches should be interpreted as qualitative assessments of the available literature rather than definitive rankings established through standardized experimentation.</w:t>
      </w:r>
    </w:p>
    <w:p w14:paraId="40ED8597"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A third limitation relates to the dependence of the review on the completeness and quality of published research. Studies that report limited evaluation details, employ small datasets, or emphasize successful outcomes may influence the overall synthesis.</w:t>
      </w:r>
    </w:p>
    <w:p w14:paraId="732ABA62"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Finally, although the structured quality-assessment procedure provides a useful filtering mechanism, its aggregate scoring approach cannot fully resolve differences in the methodological reliability of individual studies.</w:t>
      </w:r>
    </w:p>
    <w:p w14:paraId="493D3B36"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 xml:space="preserve">These considerations do not invalidate the review. Rather, they clarify the evidential boundaries within which </w:t>
      </w:r>
      <w:proofErr w:type="gramStart"/>
      <w:r w:rsidRPr="00FF138C">
        <w:rPr>
          <w:rFonts w:asciiTheme="majorBidi" w:hAnsiTheme="majorBidi" w:cstheme="majorBidi"/>
        </w:rPr>
        <w:t>its</w:t>
      </w:r>
      <w:proofErr w:type="gramEnd"/>
      <w:r w:rsidRPr="00FF138C">
        <w:rPr>
          <w:rFonts w:asciiTheme="majorBidi" w:hAnsiTheme="majorBidi" w:cstheme="majorBidi"/>
        </w:rPr>
        <w:t xml:space="preserve"> findings should be interpreted.</w:t>
      </w:r>
    </w:p>
    <w:p w14:paraId="4D1558F7"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Overall, the methodology provides a reasonable foundation for classifying existing design pattern selection approaches and identifying research gaps. Its strongest contribution lies in organizing a fragmented body of research into a structured analytical framework. Its principal limitation is the difficulty of deriving robust, generalizable performance comparisons from heterogeneous primary studies.</w:t>
      </w:r>
    </w:p>
    <w:p w14:paraId="4702C71C" w14:textId="77777777" w:rsidR="00FF138C" w:rsidRPr="00FF138C" w:rsidRDefault="00FF138C" w:rsidP="00FF138C">
      <w:pPr>
        <w:rPr>
          <w:rFonts w:asciiTheme="majorBidi" w:hAnsiTheme="majorBidi" w:cstheme="majorBidi"/>
          <w:b/>
          <w:bCs/>
        </w:rPr>
      </w:pPr>
      <w:r w:rsidRPr="00FF138C">
        <w:rPr>
          <w:rFonts w:asciiTheme="majorBidi" w:hAnsiTheme="majorBidi" w:cstheme="majorBidi"/>
          <w:b/>
          <w:bCs/>
        </w:rPr>
        <w:t>2.8. Methodological Summary</w:t>
      </w:r>
    </w:p>
    <w:p w14:paraId="509D4CAC"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The reviewed article employs a systematic literature review to investigate software design pattern selection research published between 2007 and April 2021. Through searches across six academic sources, the authors initially identified 490 studies and retained 44 following sequential screening and quality assessment.</w:t>
      </w:r>
    </w:p>
    <w:p w14:paraId="3D93319C"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The analysis is structured around seven research questions addressing the significance of design pattern selection, pattern collections, selection processes, methodological approaches, comparative criteria, evaluation datasets, and unresolved research challenges.</w:t>
      </w:r>
    </w:p>
    <w:p w14:paraId="52E30051"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t>The adopted methodology is appropriate for providing a broad synthesis of existing research. However, the interpretation of comparative findings requires consideration of the methodological diversity of the included studies and the limitations of the available evaluation evidence.</w:t>
      </w:r>
    </w:p>
    <w:p w14:paraId="69900AAD" w14:textId="77777777" w:rsidR="00FF138C" w:rsidRPr="00FF138C" w:rsidRDefault="00FF138C" w:rsidP="00294FCA">
      <w:pPr>
        <w:jc w:val="both"/>
        <w:rPr>
          <w:rFonts w:asciiTheme="majorBidi" w:hAnsiTheme="majorBidi" w:cstheme="majorBidi"/>
        </w:rPr>
      </w:pPr>
      <w:r w:rsidRPr="00FF138C">
        <w:rPr>
          <w:rFonts w:asciiTheme="majorBidi" w:hAnsiTheme="majorBidi" w:cstheme="majorBidi"/>
        </w:rPr>
        <w:lastRenderedPageBreak/>
        <w:t>These methodological characteristics provide the necessary foundation for examining the findings presented in the following section of the review.</w:t>
      </w:r>
    </w:p>
    <w:p w14:paraId="55F6743A" w14:textId="4B69F81B" w:rsidR="00FF138C" w:rsidRPr="00FF138C" w:rsidRDefault="00FF138C" w:rsidP="00FF138C">
      <w:pPr>
        <w:rPr>
          <w:rFonts w:asciiTheme="majorBidi" w:hAnsiTheme="majorBidi" w:cstheme="majorBidi"/>
        </w:rPr>
      </w:pPr>
    </w:p>
    <w:p w14:paraId="6AD5A5B1" w14:textId="77777777" w:rsidR="00FF138C" w:rsidRPr="00FF138C" w:rsidRDefault="00FF138C" w:rsidP="00FF138C">
      <w:pPr>
        <w:rPr>
          <w:rFonts w:asciiTheme="majorBidi" w:hAnsiTheme="majorBidi" w:cstheme="majorBidi"/>
          <w:b/>
          <w:bCs/>
        </w:rPr>
      </w:pPr>
      <w:r w:rsidRPr="00FF138C">
        <w:rPr>
          <w:rFonts w:asciiTheme="majorBidi" w:hAnsiTheme="majorBidi" w:cstheme="majorBidi"/>
          <w:b/>
          <w:bCs/>
        </w:rPr>
        <w:t>References cited in Sections 1–2</w:t>
      </w:r>
    </w:p>
    <w:p w14:paraId="2142623A" w14:textId="77777777" w:rsidR="00FF138C" w:rsidRPr="00FF138C" w:rsidRDefault="00FF138C" w:rsidP="00FF138C">
      <w:pPr>
        <w:rPr>
          <w:rFonts w:asciiTheme="majorBidi" w:hAnsiTheme="majorBidi" w:cstheme="majorBidi"/>
        </w:rPr>
      </w:pPr>
      <w:r w:rsidRPr="00FF138C">
        <w:rPr>
          <w:rFonts w:asciiTheme="majorBidi" w:hAnsiTheme="majorBidi" w:cstheme="majorBidi"/>
        </w:rPr>
        <w:t xml:space="preserve">Gamma, E., Helm, R., Johnson, R., &amp; </w:t>
      </w:r>
      <w:proofErr w:type="spellStart"/>
      <w:r w:rsidRPr="00FF138C">
        <w:rPr>
          <w:rFonts w:asciiTheme="majorBidi" w:hAnsiTheme="majorBidi" w:cstheme="majorBidi"/>
        </w:rPr>
        <w:t>Vlissides</w:t>
      </w:r>
      <w:proofErr w:type="spellEnd"/>
      <w:r w:rsidRPr="00FF138C">
        <w:rPr>
          <w:rFonts w:asciiTheme="majorBidi" w:hAnsiTheme="majorBidi" w:cstheme="majorBidi"/>
        </w:rPr>
        <w:t xml:space="preserve">, J. (1995). </w:t>
      </w:r>
      <w:r w:rsidRPr="00FF138C">
        <w:rPr>
          <w:rFonts w:asciiTheme="majorBidi" w:hAnsiTheme="majorBidi" w:cstheme="majorBidi"/>
          <w:i/>
          <w:iCs/>
        </w:rPr>
        <w:t>Design patterns: Elements of reusable object-oriented software</w:t>
      </w:r>
      <w:r w:rsidRPr="00FF138C">
        <w:rPr>
          <w:rFonts w:asciiTheme="majorBidi" w:hAnsiTheme="majorBidi" w:cstheme="majorBidi"/>
        </w:rPr>
        <w:t>. Addison-Wesley.</w:t>
      </w:r>
    </w:p>
    <w:p w14:paraId="0ABF0658" w14:textId="77777777" w:rsidR="00FF138C" w:rsidRPr="00FF138C" w:rsidRDefault="00FF138C" w:rsidP="00FF138C">
      <w:pPr>
        <w:rPr>
          <w:rFonts w:asciiTheme="majorBidi" w:hAnsiTheme="majorBidi" w:cstheme="majorBidi"/>
        </w:rPr>
      </w:pPr>
      <w:proofErr w:type="spellStart"/>
      <w:r w:rsidRPr="00FF138C">
        <w:rPr>
          <w:rFonts w:asciiTheme="majorBidi" w:hAnsiTheme="majorBidi" w:cstheme="majorBidi"/>
        </w:rPr>
        <w:t>Naghdipour</w:t>
      </w:r>
      <w:proofErr w:type="spellEnd"/>
      <w:r w:rsidRPr="00FF138C">
        <w:rPr>
          <w:rFonts w:asciiTheme="majorBidi" w:hAnsiTheme="majorBidi" w:cstheme="majorBidi"/>
        </w:rPr>
        <w:t xml:space="preserve">, A., </w:t>
      </w:r>
      <w:proofErr w:type="spellStart"/>
      <w:r w:rsidRPr="00FF138C">
        <w:rPr>
          <w:rFonts w:asciiTheme="majorBidi" w:hAnsiTheme="majorBidi" w:cstheme="majorBidi"/>
        </w:rPr>
        <w:t>Hasheminejad</w:t>
      </w:r>
      <w:proofErr w:type="spellEnd"/>
      <w:r w:rsidRPr="00FF138C">
        <w:rPr>
          <w:rFonts w:asciiTheme="majorBidi" w:hAnsiTheme="majorBidi" w:cstheme="majorBidi"/>
        </w:rPr>
        <w:t xml:space="preserve">, S. M. H., &amp; </w:t>
      </w:r>
      <w:proofErr w:type="spellStart"/>
      <w:r w:rsidRPr="00FF138C">
        <w:rPr>
          <w:rFonts w:asciiTheme="majorBidi" w:hAnsiTheme="majorBidi" w:cstheme="majorBidi"/>
        </w:rPr>
        <w:t>Barmaki</w:t>
      </w:r>
      <w:proofErr w:type="spellEnd"/>
      <w:r w:rsidRPr="00FF138C">
        <w:rPr>
          <w:rFonts w:asciiTheme="majorBidi" w:hAnsiTheme="majorBidi" w:cstheme="majorBidi"/>
        </w:rPr>
        <w:t xml:space="preserve">, R. L. (2023). Software design pattern selection approaches: A systematic literature review. </w:t>
      </w:r>
      <w:r w:rsidRPr="00FF138C">
        <w:rPr>
          <w:rFonts w:asciiTheme="majorBidi" w:hAnsiTheme="majorBidi" w:cstheme="majorBidi"/>
          <w:i/>
          <w:iCs/>
        </w:rPr>
        <w:t>Software: Practice and Experience, 53</w:t>
      </w:r>
      <w:r w:rsidRPr="00FF138C">
        <w:rPr>
          <w:rFonts w:asciiTheme="majorBidi" w:hAnsiTheme="majorBidi" w:cstheme="majorBidi"/>
        </w:rPr>
        <w:t xml:space="preserve">(4), 1091–1122. </w:t>
      </w:r>
      <w:hyperlink r:id="rId4" w:history="1">
        <w:r w:rsidRPr="00FF138C">
          <w:rPr>
            <w:rStyle w:val="Hyperlink"/>
            <w:rFonts w:asciiTheme="majorBidi" w:hAnsiTheme="majorBidi" w:cstheme="majorBidi"/>
          </w:rPr>
          <w:t>https://doi.org/10.1002/spe.3176</w:t>
        </w:r>
      </w:hyperlink>
    </w:p>
    <w:p w14:paraId="5CAB3AEB" w14:textId="77777777" w:rsidR="00FC73CD" w:rsidRPr="00FF138C" w:rsidRDefault="00FC73CD">
      <w:pPr>
        <w:rPr>
          <w:rFonts w:asciiTheme="majorBidi" w:hAnsiTheme="majorBidi" w:cstheme="majorBidi"/>
        </w:rPr>
      </w:pPr>
    </w:p>
    <w:sectPr w:rsidR="00FC73CD" w:rsidRPr="00FF13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3CD"/>
    <w:rsid w:val="000F080E"/>
    <w:rsid w:val="00294FCA"/>
    <w:rsid w:val="007378D2"/>
    <w:rsid w:val="008E76A5"/>
    <w:rsid w:val="00FC73CD"/>
    <w:rsid w:val="00FF138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9C6E5"/>
  <w15:chartTrackingRefBased/>
  <w15:docId w15:val="{6BA61425-F6CA-41A7-A10D-7A77BDB7B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FC73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73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73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73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73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73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73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73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73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3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73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73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73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73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7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7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7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73CD"/>
    <w:rPr>
      <w:rFonts w:eastAsiaTheme="majorEastAsia" w:cstheme="majorBidi"/>
      <w:color w:val="272727" w:themeColor="text1" w:themeTint="D8"/>
    </w:rPr>
  </w:style>
  <w:style w:type="paragraph" w:styleId="Title">
    <w:name w:val="Title"/>
    <w:basedOn w:val="Normal"/>
    <w:next w:val="Normal"/>
    <w:link w:val="TitleChar"/>
    <w:uiPriority w:val="10"/>
    <w:qFormat/>
    <w:rsid w:val="00FC7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7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73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7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73CD"/>
    <w:pPr>
      <w:spacing w:before="160"/>
      <w:jc w:val="center"/>
    </w:pPr>
    <w:rPr>
      <w:i/>
      <w:iCs/>
      <w:color w:val="404040" w:themeColor="text1" w:themeTint="BF"/>
    </w:rPr>
  </w:style>
  <w:style w:type="character" w:customStyle="1" w:styleId="QuoteChar">
    <w:name w:val="Quote Char"/>
    <w:basedOn w:val="DefaultParagraphFont"/>
    <w:link w:val="Quote"/>
    <w:uiPriority w:val="29"/>
    <w:rsid w:val="00FC73CD"/>
    <w:rPr>
      <w:i/>
      <w:iCs/>
      <w:color w:val="404040" w:themeColor="text1" w:themeTint="BF"/>
    </w:rPr>
  </w:style>
  <w:style w:type="paragraph" w:styleId="ListParagraph">
    <w:name w:val="List Paragraph"/>
    <w:basedOn w:val="Normal"/>
    <w:uiPriority w:val="34"/>
    <w:qFormat/>
    <w:rsid w:val="00FC73CD"/>
    <w:pPr>
      <w:ind w:left="720"/>
      <w:contextualSpacing/>
    </w:pPr>
  </w:style>
  <w:style w:type="character" w:styleId="IntenseEmphasis">
    <w:name w:val="Intense Emphasis"/>
    <w:basedOn w:val="DefaultParagraphFont"/>
    <w:uiPriority w:val="21"/>
    <w:qFormat/>
    <w:rsid w:val="00FC73CD"/>
    <w:rPr>
      <w:i/>
      <w:iCs/>
      <w:color w:val="0F4761" w:themeColor="accent1" w:themeShade="BF"/>
    </w:rPr>
  </w:style>
  <w:style w:type="paragraph" w:styleId="IntenseQuote">
    <w:name w:val="Intense Quote"/>
    <w:basedOn w:val="Normal"/>
    <w:next w:val="Normal"/>
    <w:link w:val="IntenseQuoteChar"/>
    <w:uiPriority w:val="30"/>
    <w:qFormat/>
    <w:rsid w:val="00FC73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73CD"/>
    <w:rPr>
      <w:i/>
      <w:iCs/>
      <w:color w:val="0F4761" w:themeColor="accent1" w:themeShade="BF"/>
    </w:rPr>
  </w:style>
  <w:style w:type="character" w:styleId="IntenseReference">
    <w:name w:val="Intense Reference"/>
    <w:basedOn w:val="DefaultParagraphFont"/>
    <w:uiPriority w:val="32"/>
    <w:qFormat/>
    <w:rsid w:val="00FC73CD"/>
    <w:rPr>
      <w:b/>
      <w:bCs/>
      <w:smallCaps/>
      <w:color w:val="0F4761" w:themeColor="accent1" w:themeShade="BF"/>
      <w:spacing w:val="5"/>
    </w:rPr>
  </w:style>
  <w:style w:type="character" w:styleId="Hyperlink">
    <w:name w:val="Hyperlink"/>
    <w:basedOn w:val="DefaultParagraphFont"/>
    <w:uiPriority w:val="99"/>
    <w:unhideWhenUsed/>
    <w:rsid w:val="00FF138C"/>
    <w:rPr>
      <w:color w:val="467886" w:themeColor="hyperlink"/>
      <w:u w:val="single"/>
    </w:rPr>
  </w:style>
  <w:style w:type="character" w:styleId="UnresolvedMention">
    <w:name w:val="Unresolved Mention"/>
    <w:basedOn w:val="DefaultParagraphFont"/>
    <w:uiPriority w:val="99"/>
    <w:semiHidden/>
    <w:unhideWhenUsed/>
    <w:rsid w:val="00FF138C"/>
    <w:rPr>
      <w:color w:val="605E5C"/>
      <w:shd w:val="clear" w:color="auto" w:fill="E1DFDD"/>
    </w:rPr>
  </w:style>
  <w:style w:type="table" w:styleId="PlainTable1">
    <w:name w:val="Plain Table 1"/>
    <w:basedOn w:val="TableNormal"/>
    <w:uiPriority w:val="41"/>
    <w:rsid w:val="007378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i.org/10.1002/spe.31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3388</Words>
  <Characters>19315</Characters>
  <Application>Microsoft Office Word</Application>
  <DocSecurity>0</DocSecurity>
  <Lines>160</Lines>
  <Paragraphs>45</Paragraphs>
  <ScaleCrop>false</ScaleCrop>
  <Company/>
  <LinksUpToDate>false</LinksUpToDate>
  <CharactersWithSpaces>22658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ABDELWAHAB ALAMIN</dc:creator>
  <cp:keywords/>
  <dc:description/>
  <cp:lastModifiedBy>ABDELWAHAB ALAMIN</cp:lastModifiedBy>
  <cp:revision>5</cp:revision>
  <dcterms:created xsi:type="dcterms:W3CDTF">2026-10-25T06:55:00Z</dcterms:created>
  <dcterms:modified xsi:type="dcterms:W3CDTF">2026-10-25T07:05:00Z</dcterms:modified>
</cp:coreProperties>
</file>