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Compensation Bands 2026 (HR Only)</w:t>
      </w:r>
    </w:p>
    <w:p>
      <w:pPr>
        <w:pStyle w:val="Heading1"/>
      </w:pPr>
      <w:r>
        <w:t>Engineering Compensation Bands</w:t>
      </w:r>
    </w:p>
    <w:p>
      <w:r>
        <w:t>Junior Engineer: $85,000 - $105,000</w:t>
      </w:r>
    </w:p>
    <w:p>
      <w:r>
        <w:t>Senior Engineer: $130,000 - $165,000</w:t>
      </w:r>
    </w:p>
    <w:p>
      <w:r>
        <w:t>Staff Engineer: $170,000 - $210,000</w:t>
      </w:r>
    </w:p>
    <w:p>
      <w:pPr>
        <w:pStyle w:val="Heading1"/>
      </w:pPr>
      <w:r>
        <w:t>Product Compensation Bands</w:t>
      </w:r>
    </w:p>
    <w:p>
      <w:r>
        <w:t>Associate PM: $90,000 - $110,000</w:t>
      </w:r>
    </w:p>
    <w:p>
      <w:r>
        <w:t>Product Manager: $120,000 - $150,000</w:t>
      </w:r>
    </w:p>
    <w:p>
      <w:r>
        <w:t>Senior PM: $155,000 - $190,000</w:t>
      </w:r>
    </w:p>
    <w:p>
      <w:pPr>
        <w:pStyle w:val="Heading1"/>
      </w:pPr>
      <w:r>
        <w:t>Access Control</w:t>
      </w:r>
    </w:p>
    <w:p>
      <w:r>
        <w:t>This document is restricted to HR group members.</w:t>
      </w:r>
    </w:p>
    <w:p>
      <w:r>
        <w:t>Do not distribute outside the HR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KnowledgeOS Demo Corpus</dc:creator>
  <cp:keywords/>
  <dc:description>generated by python-docx</dc:description>
  <cp:lastModifiedBy>KnowledgeOS Demo Corpus</cp:lastModifiedBy>
  <cp:revision>1</cp:revision>
  <dcterms:created xsi:type="dcterms:W3CDTF">2020-01-01T00:00:00Z</dcterms:created>
  <dcterms:modified xsi:type="dcterms:W3CDTF">2020-01-01T00:00:00Z</dcterms:modified>
  <cp:category/>
</cp:coreProperties>
</file>