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44B25" w14:textId="77777777" w:rsidR="000274B6" w:rsidRPr="00F77BEE" w:rsidRDefault="000274B6" w:rsidP="000274B6">
      <w:pPr>
        <w:rPr>
          <w:rFonts w:ascii="Times New Roman" w:hAnsi="Times New Roman"/>
          <w:sz w:val="22"/>
          <w:szCs w:val="22"/>
        </w:rPr>
      </w:pPr>
    </w:p>
    <w:p w14:paraId="00438F88" w14:textId="33976606" w:rsidR="000274B6" w:rsidRPr="00F77BEE" w:rsidRDefault="00390A1F" w:rsidP="00390A1F">
      <w:pPr>
        <w:tabs>
          <w:tab w:val="left" w:pos="1523"/>
        </w:tabs>
        <w:rPr>
          <w:rFonts w:ascii="Times New Roman" w:hAnsi="Times New Roman"/>
          <w:sz w:val="22"/>
          <w:szCs w:val="22"/>
        </w:rPr>
      </w:pPr>
      <w:r>
        <w:rPr>
          <w:rFonts w:ascii="Times New Roman" w:hAnsi="Times New Roman"/>
          <w:sz w:val="22"/>
          <w:szCs w:val="22"/>
        </w:rPr>
        <w:tab/>
      </w:r>
    </w:p>
    <w:p w14:paraId="3AE5F3A7" w14:textId="77777777" w:rsidR="000274B6" w:rsidRPr="00F77BEE" w:rsidRDefault="000274B6" w:rsidP="000274B6">
      <w:pPr>
        <w:rPr>
          <w:rFonts w:ascii="Times New Roman" w:hAnsi="Times New Roman"/>
          <w:sz w:val="22"/>
          <w:szCs w:val="22"/>
        </w:rPr>
      </w:pPr>
    </w:p>
    <w:p w14:paraId="22C11DB2" w14:textId="77777777" w:rsidR="000274B6" w:rsidRPr="00F77BEE" w:rsidRDefault="000274B6" w:rsidP="000274B6">
      <w:pPr>
        <w:pStyle w:val="BodyText"/>
        <w:jc w:val="center"/>
        <w:rPr>
          <w:sz w:val="22"/>
          <w:szCs w:val="22"/>
        </w:rPr>
      </w:pPr>
    </w:p>
    <w:p w14:paraId="659CF739" w14:textId="65A97CA5" w:rsidR="000274B6" w:rsidRDefault="000274B6" w:rsidP="000274B6">
      <w:pPr>
        <w:pStyle w:val="BodyText"/>
        <w:jc w:val="center"/>
        <w:rPr>
          <w:sz w:val="22"/>
          <w:szCs w:val="22"/>
        </w:rPr>
      </w:pPr>
    </w:p>
    <w:p w14:paraId="51C54370" w14:textId="398BBD7E" w:rsidR="000274B6" w:rsidRDefault="000274B6" w:rsidP="000B149D">
      <w:pPr>
        <w:pStyle w:val="BodyText"/>
        <w:ind w:firstLine="0"/>
        <w:rPr>
          <w:sz w:val="22"/>
          <w:szCs w:val="22"/>
        </w:rPr>
      </w:pPr>
    </w:p>
    <w:p w14:paraId="40F168CF" w14:textId="084EA578" w:rsidR="00390A1F" w:rsidRDefault="00390A1F" w:rsidP="000B149D">
      <w:pPr>
        <w:pStyle w:val="BodyText"/>
        <w:ind w:firstLine="0"/>
        <w:rPr>
          <w:sz w:val="22"/>
          <w:szCs w:val="22"/>
        </w:rPr>
      </w:pPr>
    </w:p>
    <w:p w14:paraId="4C2E9F05" w14:textId="77777777" w:rsidR="00390A1F" w:rsidRPr="00F77BEE" w:rsidRDefault="00390A1F" w:rsidP="000B149D">
      <w:pPr>
        <w:pStyle w:val="BodyText"/>
        <w:ind w:firstLine="0"/>
        <w:rPr>
          <w:sz w:val="22"/>
          <w:szCs w:val="22"/>
        </w:rPr>
      </w:pPr>
    </w:p>
    <w:p w14:paraId="17B8F196" w14:textId="77777777" w:rsidR="000274B6" w:rsidRDefault="000274B6" w:rsidP="000274B6">
      <w:pPr>
        <w:pStyle w:val="Heading1"/>
        <w:jc w:val="left"/>
        <w:rPr>
          <w:color w:val="000000" w:themeColor="text1"/>
          <w:sz w:val="22"/>
          <w:szCs w:val="22"/>
        </w:rPr>
      </w:pPr>
      <w:bookmarkStart w:id="0" w:name="bkPaperTitl"/>
      <w:bookmarkEnd w:id="0"/>
    </w:p>
    <w:p w14:paraId="2D18CF6D" w14:textId="77777777" w:rsidR="000274B6" w:rsidRPr="000274B6" w:rsidRDefault="000274B6" w:rsidP="000274B6">
      <w:pPr>
        <w:pStyle w:val="Heading1"/>
        <w:rPr>
          <w:color w:val="000000" w:themeColor="text1"/>
          <w:szCs w:val="24"/>
        </w:rPr>
      </w:pPr>
      <w:r w:rsidRPr="000274B6">
        <w:rPr>
          <w:color w:val="000000" w:themeColor="text1"/>
          <w:szCs w:val="24"/>
        </w:rPr>
        <w:t>Satya Nadella at Microsoft: Instilling a Growth Mindset Case Study</w:t>
      </w:r>
    </w:p>
    <w:p w14:paraId="2BDA4A76" w14:textId="77777777" w:rsidR="000274B6" w:rsidRPr="000274B6" w:rsidRDefault="000274B6" w:rsidP="000274B6">
      <w:pPr>
        <w:pStyle w:val="BodyText"/>
        <w:jc w:val="center"/>
        <w:rPr>
          <w:szCs w:val="24"/>
        </w:rPr>
      </w:pPr>
      <w:r w:rsidRPr="000274B6">
        <w:rPr>
          <w:szCs w:val="24"/>
        </w:rPr>
        <w:t>Assignment 2 Part A: Analyzing the Case</w:t>
      </w:r>
    </w:p>
    <w:p w14:paraId="70675DBE" w14:textId="43E7FE9A" w:rsidR="000274B6" w:rsidRPr="0052517B" w:rsidRDefault="0052517B" w:rsidP="000274B6">
      <w:pPr>
        <w:pStyle w:val="Heading1"/>
        <w:rPr>
          <w:color w:val="000000" w:themeColor="text1"/>
          <w:szCs w:val="24"/>
        </w:rPr>
      </w:pPr>
      <w:bookmarkStart w:id="1" w:name="bkAuthor"/>
      <w:bookmarkEnd w:id="1"/>
      <w:r w:rsidRPr="0052517B">
        <w:rPr>
          <w:color w:val="000000" w:themeColor="text1"/>
          <w:szCs w:val="24"/>
        </w:rPr>
        <w:t>Mohammed Alnahari</w:t>
      </w:r>
    </w:p>
    <w:p w14:paraId="488429CD" w14:textId="77777777" w:rsidR="000274B6" w:rsidRPr="000274B6" w:rsidRDefault="000274B6" w:rsidP="000274B6">
      <w:pPr>
        <w:pStyle w:val="Heading1"/>
        <w:rPr>
          <w:szCs w:val="24"/>
        </w:rPr>
      </w:pPr>
      <w:bookmarkStart w:id="2" w:name="bkAuthorAffil"/>
      <w:bookmarkEnd w:id="2"/>
      <w:r w:rsidRPr="000274B6">
        <w:rPr>
          <w:szCs w:val="24"/>
        </w:rPr>
        <w:t>Jack Welch Management Institute</w:t>
      </w:r>
    </w:p>
    <w:p w14:paraId="114466FB" w14:textId="77777777" w:rsidR="000274B6" w:rsidRPr="000274B6" w:rsidRDefault="000274B6" w:rsidP="000274B6">
      <w:pPr>
        <w:pStyle w:val="BodyText"/>
        <w:ind w:firstLine="0"/>
        <w:jc w:val="center"/>
        <w:rPr>
          <w:szCs w:val="24"/>
        </w:rPr>
      </w:pPr>
      <w:r w:rsidRPr="000274B6">
        <w:rPr>
          <w:szCs w:val="24"/>
        </w:rPr>
        <w:t>JWI 510: Leadership in the 21</w:t>
      </w:r>
      <w:r w:rsidRPr="000274B6">
        <w:rPr>
          <w:szCs w:val="24"/>
          <w:vertAlign w:val="superscript"/>
        </w:rPr>
        <w:t>st</w:t>
      </w:r>
      <w:r w:rsidRPr="000274B6">
        <w:rPr>
          <w:szCs w:val="24"/>
        </w:rPr>
        <w:t xml:space="preserve"> Century</w:t>
      </w:r>
    </w:p>
    <w:p w14:paraId="2A3F23D8" w14:textId="37D978F1" w:rsidR="0052517B" w:rsidRPr="0052517B" w:rsidRDefault="0052517B" w:rsidP="000274B6">
      <w:pPr>
        <w:pStyle w:val="BodyText"/>
        <w:ind w:firstLine="0"/>
        <w:jc w:val="center"/>
        <w:rPr>
          <w:color w:val="000000" w:themeColor="text1"/>
          <w:szCs w:val="24"/>
        </w:rPr>
      </w:pPr>
      <w:r w:rsidRPr="0052517B">
        <w:rPr>
          <w:color w:val="000000" w:themeColor="text1"/>
          <w:szCs w:val="24"/>
        </w:rPr>
        <w:t>Professor</w:t>
      </w:r>
      <w:r w:rsidRPr="0052517B">
        <w:rPr>
          <w:color w:val="000000" w:themeColor="text1"/>
          <w:szCs w:val="24"/>
        </w:rPr>
        <w:t xml:space="preserve"> Dan He</w:t>
      </w:r>
      <w:r w:rsidRPr="0052517B">
        <w:rPr>
          <w:color w:val="000000" w:themeColor="text1"/>
          <w:szCs w:val="24"/>
        </w:rPr>
        <w:t>cht</w:t>
      </w:r>
    </w:p>
    <w:p w14:paraId="1D661E86" w14:textId="1388D4B7" w:rsidR="000274B6" w:rsidRPr="0052517B" w:rsidRDefault="0052517B" w:rsidP="000274B6">
      <w:pPr>
        <w:pStyle w:val="BodyText"/>
        <w:ind w:firstLine="0"/>
        <w:jc w:val="center"/>
        <w:rPr>
          <w:color w:val="000000" w:themeColor="text1"/>
          <w:szCs w:val="24"/>
        </w:rPr>
      </w:pPr>
      <w:r w:rsidRPr="0052517B">
        <w:rPr>
          <w:color w:val="000000" w:themeColor="text1"/>
          <w:szCs w:val="24"/>
        </w:rPr>
        <w:t>Feb.2.25</w:t>
      </w:r>
    </w:p>
    <w:p w14:paraId="523C905A" w14:textId="695AED41" w:rsidR="000274B6" w:rsidRDefault="000274B6">
      <w:pPr>
        <w:rPr>
          <w:rFonts w:ascii="Times New Roman" w:hAnsi="Times New Roman"/>
          <w:b/>
          <w:color w:val="00B050"/>
          <w:szCs w:val="24"/>
          <w:highlight w:val="yellow"/>
        </w:rPr>
      </w:pPr>
      <w:r>
        <w:rPr>
          <w:b/>
          <w:color w:val="00B050"/>
          <w:szCs w:val="24"/>
          <w:highlight w:val="yellow"/>
        </w:rPr>
        <w:br w:type="page"/>
      </w:r>
    </w:p>
    <w:p w14:paraId="3809F384" w14:textId="77777777" w:rsidR="00105643" w:rsidRPr="00026716" w:rsidRDefault="00105643" w:rsidP="00105643">
      <w:pPr>
        <w:rPr>
          <w:rFonts w:ascii="Times New Roman" w:hAnsi="Times New Roman"/>
          <w:b/>
          <w:szCs w:val="24"/>
        </w:rPr>
      </w:pPr>
    </w:p>
    <w:p w14:paraId="4DDF0CCF" w14:textId="04BCD0C0" w:rsidR="00B454B7" w:rsidRPr="000274B6" w:rsidRDefault="005D212F" w:rsidP="008A1551">
      <w:pPr>
        <w:pStyle w:val="Heading1"/>
        <w:rPr>
          <w:b/>
          <w:szCs w:val="24"/>
        </w:rPr>
      </w:pPr>
      <w:r w:rsidRPr="000274B6">
        <w:rPr>
          <w:b/>
          <w:szCs w:val="24"/>
        </w:rPr>
        <w:t>Introduction</w:t>
      </w:r>
    </w:p>
    <w:p w14:paraId="7F1AA5C1" w14:textId="21FB5323" w:rsidR="00340C3F" w:rsidRPr="00340C3F" w:rsidRDefault="00A07E10" w:rsidP="00340C3F">
      <w:pPr>
        <w:pStyle w:val="BodyText"/>
        <w:tabs>
          <w:tab w:val="left" w:pos="720"/>
        </w:tabs>
        <w:ind w:firstLine="0"/>
        <w:rPr>
          <w:color w:val="00B050"/>
          <w:sz w:val="22"/>
          <w:szCs w:val="22"/>
        </w:rPr>
      </w:pPr>
      <w:r w:rsidRPr="00A07E10">
        <w:rPr>
          <w:color w:val="000000" w:themeColor="text1"/>
          <w:szCs w:val="24"/>
        </w:rPr>
        <w:t xml:space="preserve">Overview Microsoft's organizational effectiveness, management style, and corporate culture have all changed significantly under Satya Nadella's direction. This essay examines the challenges Nadella faced when he became CEO, the strategies he employed to overcome them, and the results of his leadership. The topic of discussion will include Microsoft's initial dysfunctions, Nadella's management style, and the metrics used to evaluate </w:t>
      </w:r>
      <w:proofErr w:type="gramStart"/>
      <w:r w:rsidRPr="00A07E10">
        <w:rPr>
          <w:color w:val="000000" w:themeColor="text1"/>
          <w:szCs w:val="24"/>
        </w:rPr>
        <w:t>his</w:t>
      </w:r>
      <w:proofErr w:type="gramEnd"/>
      <w:r w:rsidRPr="00A07E10">
        <w:rPr>
          <w:color w:val="000000" w:themeColor="text1"/>
          <w:szCs w:val="24"/>
        </w:rPr>
        <w:t xml:space="preserve"> effectiveness.</w:t>
      </w:r>
      <w:r w:rsidR="00B75A34">
        <w:rPr>
          <w:b/>
          <w:sz w:val="28"/>
          <w:szCs w:val="28"/>
        </w:rPr>
        <w:t xml:space="preserve">    </w:t>
      </w:r>
    </w:p>
    <w:p w14:paraId="07B9A4BE" w14:textId="715058A6" w:rsidR="007F6CD2" w:rsidRDefault="007F6CD2" w:rsidP="000274B6">
      <w:pPr>
        <w:pStyle w:val="BodyText"/>
        <w:tabs>
          <w:tab w:val="left" w:pos="720"/>
        </w:tabs>
        <w:ind w:firstLine="0"/>
        <w:rPr>
          <w:b/>
          <w:szCs w:val="24"/>
        </w:rPr>
      </w:pPr>
    </w:p>
    <w:p w14:paraId="42793045" w14:textId="1018DB6D" w:rsidR="008A1551" w:rsidRPr="000274B6" w:rsidRDefault="00BC7F36" w:rsidP="00B56A0B">
      <w:pPr>
        <w:pStyle w:val="Heading1"/>
        <w:rPr>
          <w:b/>
          <w:szCs w:val="24"/>
        </w:rPr>
      </w:pPr>
      <w:r w:rsidRPr="000274B6">
        <w:rPr>
          <w:b/>
          <w:szCs w:val="24"/>
        </w:rPr>
        <w:t xml:space="preserve">Diagnosis of </w:t>
      </w:r>
      <w:r w:rsidR="000274B6">
        <w:rPr>
          <w:b/>
          <w:szCs w:val="24"/>
        </w:rPr>
        <w:t xml:space="preserve">the </w:t>
      </w:r>
      <w:r w:rsidRPr="000274B6">
        <w:rPr>
          <w:b/>
          <w:szCs w:val="24"/>
        </w:rPr>
        <w:t>Problems</w:t>
      </w:r>
      <w:r w:rsidR="00C37B54" w:rsidRPr="000274B6">
        <w:rPr>
          <w:b/>
          <w:szCs w:val="24"/>
        </w:rPr>
        <w:t xml:space="preserve"> at Microsoft</w:t>
      </w:r>
    </w:p>
    <w:p w14:paraId="77A5BC16" w14:textId="5D633D57" w:rsidR="00C8086E" w:rsidRPr="00A972AF" w:rsidRDefault="00833291" w:rsidP="00AD4955">
      <w:pPr>
        <w:pStyle w:val="BodyText"/>
        <w:spacing w:before="120"/>
        <w:ind w:firstLine="0"/>
        <w:rPr>
          <w:b/>
          <w:sz w:val="22"/>
          <w:szCs w:val="22"/>
        </w:rPr>
      </w:pPr>
      <w:r w:rsidRPr="00A972AF">
        <w:rPr>
          <w:b/>
          <w:sz w:val="22"/>
          <w:szCs w:val="22"/>
        </w:rPr>
        <w:t>Major Challenges</w:t>
      </w:r>
    </w:p>
    <w:p w14:paraId="05F04DED" w14:textId="77777777" w:rsidR="00CB4C68" w:rsidRDefault="00CB4C68" w:rsidP="00AD4955">
      <w:pPr>
        <w:pStyle w:val="BodyText"/>
        <w:spacing w:before="120"/>
        <w:ind w:firstLine="0"/>
        <w:rPr>
          <w:color w:val="000000" w:themeColor="text1"/>
          <w:sz w:val="22"/>
          <w:szCs w:val="22"/>
        </w:rPr>
      </w:pPr>
      <w:r w:rsidRPr="00CB4C68">
        <w:rPr>
          <w:color w:val="000000" w:themeColor="text1"/>
          <w:sz w:val="22"/>
          <w:szCs w:val="22"/>
        </w:rPr>
        <w:t xml:space="preserve">When Nadella took over as CEO in 2014, Microsoft was facing several problems. The company's growth had </w:t>
      </w:r>
      <w:proofErr w:type="gramStart"/>
      <w:r w:rsidRPr="00CB4C68">
        <w:rPr>
          <w:color w:val="000000" w:themeColor="text1"/>
          <w:sz w:val="22"/>
          <w:szCs w:val="22"/>
        </w:rPr>
        <w:t>stagnated</w:t>
      </w:r>
      <w:proofErr w:type="gramEnd"/>
      <w:r w:rsidRPr="00CB4C68">
        <w:rPr>
          <w:color w:val="000000" w:themeColor="text1"/>
          <w:sz w:val="22"/>
          <w:szCs w:val="22"/>
        </w:rPr>
        <w:t xml:space="preserve"> and collaboration was challenging due to internal disputes. Teams that were urged to compete instead of </w:t>
      </w:r>
      <w:proofErr w:type="gramStart"/>
      <w:r w:rsidRPr="00CB4C68">
        <w:rPr>
          <w:color w:val="000000" w:themeColor="text1"/>
          <w:sz w:val="22"/>
          <w:szCs w:val="22"/>
        </w:rPr>
        <w:t>collaborate</w:t>
      </w:r>
      <w:proofErr w:type="gramEnd"/>
      <w:r w:rsidRPr="00CB4C68">
        <w:rPr>
          <w:color w:val="000000" w:themeColor="text1"/>
          <w:sz w:val="22"/>
          <w:szCs w:val="22"/>
        </w:rPr>
        <w:t xml:space="preserve"> suffered from inefficiencies and a decline in originality. Additionally, Microsoft's market reputation suffered </w:t>
      </w:r>
      <w:proofErr w:type="gramStart"/>
      <w:r w:rsidRPr="00CB4C68">
        <w:rPr>
          <w:color w:val="000000" w:themeColor="text1"/>
          <w:sz w:val="22"/>
          <w:szCs w:val="22"/>
        </w:rPr>
        <w:t>as a result of</w:t>
      </w:r>
      <w:proofErr w:type="gramEnd"/>
      <w:r w:rsidRPr="00CB4C68">
        <w:rPr>
          <w:color w:val="000000" w:themeColor="text1"/>
          <w:sz w:val="22"/>
          <w:szCs w:val="22"/>
        </w:rPr>
        <w:t xml:space="preserve"> its inability to stay up to date with cloud computing and mobile technology.</w:t>
      </w:r>
    </w:p>
    <w:p w14:paraId="3E3D942B" w14:textId="4E113A24" w:rsidR="00400A5A" w:rsidRPr="00A972AF" w:rsidRDefault="00833291" w:rsidP="00AD4955">
      <w:pPr>
        <w:pStyle w:val="BodyText"/>
        <w:spacing w:before="120"/>
        <w:ind w:firstLine="0"/>
        <w:rPr>
          <w:b/>
          <w:sz w:val="22"/>
          <w:szCs w:val="22"/>
        </w:rPr>
      </w:pPr>
      <w:r w:rsidRPr="00A972AF">
        <w:rPr>
          <w:b/>
          <w:sz w:val="22"/>
          <w:szCs w:val="22"/>
        </w:rPr>
        <w:t>Areas of Dysfunction</w:t>
      </w:r>
    </w:p>
    <w:p w14:paraId="6C293B1C" w14:textId="4E956548" w:rsidR="00E62369" w:rsidRPr="00E62369" w:rsidRDefault="00E62369" w:rsidP="00A76DD7">
      <w:pPr>
        <w:pStyle w:val="BodyText"/>
        <w:spacing w:before="120"/>
        <w:rPr>
          <w:color w:val="000000" w:themeColor="text1"/>
          <w:sz w:val="22"/>
          <w:szCs w:val="22"/>
        </w:rPr>
      </w:pPr>
      <w:r w:rsidRPr="00E62369">
        <w:rPr>
          <w:color w:val="000000" w:themeColor="text1"/>
          <w:sz w:val="22"/>
          <w:szCs w:val="22"/>
        </w:rPr>
        <w:t>Several of Patrick Lencioni's Five Dysfunctions of a Team were demonstrated by Microsoft:</w:t>
      </w:r>
      <w:r w:rsidRPr="00E62369">
        <w:rPr>
          <w:color w:val="000000" w:themeColor="text1"/>
          <w:sz w:val="22"/>
          <w:szCs w:val="22"/>
        </w:rPr>
        <w:br/>
      </w:r>
      <w:r w:rsidRPr="00E62369">
        <w:rPr>
          <w:color w:val="000000" w:themeColor="text1"/>
          <w:sz w:val="22"/>
          <w:szCs w:val="22"/>
        </w:rPr>
        <w:br/>
        <w:t>Lack of trust: Groups worked independently, storing information instead of exchanging it</w:t>
      </w:r>
      <w:r w:rsidR="00A76DD7">
        <w:rPr>
          <w:color w:val="000000" w:themeColor="text1"/>
          <w:sz w:val="22"/>
          <w:szCs w:val="22"/>
        </w:rPr>
        <w:t xml:space="preserve"> </w:t>
      </w:r>
      <w:r w:rsidR="00A76DD7" w:rsidRPr="00A76DD7">
        <w:rPr>
          <w:color w:val="000000" w:themeColor="text1"/>
          <w:sz w:val="22"/>
          <w:szCs w:val="22"/>
        </w:rPr>
        <w:t>(Lencioni, 4)</w:t>
      </w:r>
      <w:r w:rsidR="00A76DD7">
        <w:rPr>
          <w:color w:val="000000" w:themeColor="text1"/>
          <w:sz w:val="22"/>
          <w:szCs w:val="22"/>
        </w:rPr>
        <w:t>.</w:t>
      </w:r>
      <w:r w:rsidRPr="00E62369">
        <w:rPr>
          <w:color w:val="000000" w:themeColor="text1"/>
          <w:sz w:val="22"/>
          <w:szCs w:val="22"/>
        </w:rPr>
        <w:br/>
      </w:r>
      <w:r w:rsidRPr="00E62369">
        <w:rPr>
          <w:color w:val="000000" w:themeColor="text1"/>
          <w:sz w:val="22"/>
          <w:szCs w:val="22"/>
        </w:rPr>
        <w:br/>
        <w:t>Fear of conflict: Workers avoided constructive disagreements, which resulted in inactive decision-making</w:t>
      </w:r>
      <w:r w:rsidR="00A76DD7">
        <w:rPr>
          <w:color w:val="000000" w:themeColor="text1"/>
          <w:sz w:val="22"/>
          <w:szCs w:val="22"/>
        </w:rPr>
        <w:t xml:space="preserve"> </w:t>
      </w:r>
      <w:r w:rsidR="00A76DD7" w:rsidRPr="00A76DD7">
        <w:rPr>
          <w:color w:val="000000" w:themeColor="text1"/>
          <w:sz w:val="22"/>
          <w:szCs w:val="22"/>
        </w:rPr>
        <w:t>(Lencioni, 4)</w:t>
      </w:r>
      <w:r w:rsidRPr="00E62369">
        <w:rPr>
          <w:color w:val="000000" w:themeColor="text1"/>
          <w:sz w:val="22"/>
          <w:szCs w:val="22"/>
        </w:rPr>
        <w:t>.</w:t>
      </w:r>
      <w:r w:rsidRPr="00E62369">
        <w:rPr>
          <w:color w:val="000000" w:themeColor="text1"/>
          <w:sz w:val="22"/>
          <w:szCs w:val="22"/>
        </w:rPr>
        <w:br/>
      </w:r>
      <w:r w:rsidRPr="00E62369">
        <w:rPr>
          <w:color w:val="000000" w:themeColor="text1"/>
          <w:sz w:val="22"/>
          <w:szCs w:val="22"/>
        </w:rPr>
        <w:br/>
      </w:r>
      <w:r w:rsidRPr="00E62369">
        <w:rPr>
          <w:color w:val="000000" w:themeColor="text1"/>
          <w:sz w:val="22"/>
          <w:szCs w:val="22"/>
        </w:rPr>
        <w:lastRenderedPageBreak/>
        <w:t>Lack of commitment: Many employees were disengaged due to the toxic work environment</w:t>
      </w:r>
      <w:r w:rsidR="00A76DD7">
        <w:rPr>
          <w:color w:val="000000" w:themeColor="text1"/>
          <w:sz w:val="22"/>
          <w:szCs w:val="22"/>
        </w:rPr>
        <w:t xml:space="preserve"> </w:t>
      </w:r>
      <w:r w:rsidR="00A76DD7" w:rsidRPr="00A76DD7">
        <w:rPr>
          <w:color w:val="000000" w:themeColor="text1"/>
          <w:sz w:val="22"/>
          <w:szCs w:val="22"/>
        </w:rPr>
        <w:t>(Lencioni, 4)</w:t>
      </w:r>
      <w:r w:rsidRPr="00E62369">
        <w:rPr>
          <w:color w:val="000000" w:themeColor="text1"/>
          <w:sz w:val="22"/>
          <w:szCs w:val="22"/>
        </w:rPr>
        <w:t>.</w:t>
      </w:r>
      <w:r w:rsidRPr="00E62369">
        <w:rPr>
          <w:color w:val="000000" w:themeColor="text1"/>
          <w:sz w:val="22"/>
          <w:szCs w:val="22"/>
        </w:rPr>
        <w:br/>
      </w:r>
      <w:r w:rsidRPr="00E62369">
        <w:rPr>
          <w:color w:val="000000" w:themeColor="text1"/>
          <w:sz w:val="22"/>
          <w:szCs w:val="22"/>
        </w:rPr>
        <w:br/>
        <w:t>Avoidance of accountability: Projects lacked focus in the absence of a clear owner</w:t>
      </w:r>
      <w:r w:rsidR="00A76DD7">
        <w:rPr>
          <w:color w:val="000000" w:themeColor="text1"/>
          <w:sz w:val="22"/>
          <w:szCs w:val="22"/>
        </w:rPr>
        <w:t xml:space="preserve"> </w:t>
      </w:r>
      <w:r w:rsidR="00A76DD7" w:rsidRPr="00A76DD7">
        <w:rPr>
          <w:color w:val="000000" w:themeColor="text1"/>
          <w:sz w:val="22"/>
          <w:szCs w:val="22"/>
        </w:rPr>
        <w:t>(Lencioni, 4)</w:t>
      </w:r>
      <w:r w:rsidRPr="00E62369">
        <w:rPr>
          <w:color w:val="000000" w:themeColor="text1"/>
          <w:sz w:val="22"/>
          <w:szCs w:val="22"/>
        </w:rPr>
        <w:t>.</w:t>
      </w:r>
      <w:r w:rsidRPr="00E62369">
        <w:rPr>
          <w:color w:val="000000" w:themeColor="text1"/>
          <w:sz w:val="22"/>
          <w:szCs w:val="22"/>
        </w:rPr>
        <w:br/>
      </w:r>
      <w:r w:rsidRPr="00E62369">
        <w:rPr>
          <w:color w:val="000000" w:themeColor="text1"/>
          <w:sz w:val="22"/>
          <w:szCs w:val="22"/>
        </w:rPr>
        <w:br/>
        <w:t>Inattention to results: Individual and departmental objectives were prioritized over the performance of the entire business</w:t>
      </w:r>
      <w:r w:rsidR="00A76DD7">
        <w:rPr>
          <w:color w:val="000000" w:themeColor="text1"/>
          <w:sz w:val="22"/>
          <w:szCs w:val="22"/>
        </w:rPr>
        <w:t xml:space="preserve"> </w:t>
      </w:r>
      <w:r w:rsidR="00A76DD7" w:rsidRPr="00A76DD7">
        <w:rPr>
          <w:color w:val="000000" w:themeColor="text1"/>
          <w:sz w:val="22"/>
          <w:szCs w:val="22"/>
        </w:rPr>
        <w:t>(Lencioni, 4)</w:t>
      </w:r>
      <w:r w:rsidRPr="00E62369">
        <w:rPr>
          <w:color w:val="000000" w:themeColor="text1"/>
          <w:sz w:val="22"/>
          <w:szCs w:val="22"/>
        </w:rPr>
        <w:t>.</w:t>
      </w:r>
    </w:p>
    <w:p w14:paraId="4AB8345F" w14:textId="056C9A8D" w:rsidR="00833291" w:rsidRPr="00A972AF" w:rsidRDefault="00833291" w:rsidP="00833291">
      <w:pPr>
        <w:pStyle w:val="BodyText"/>
        <w:spacing w:before="120"/>
        <w:ind w:firstLine="0"/>
        <w:rPr>
          <w:b/>
          <w:sz w:val="22"/>
          <w:szCs w:val="22"/>
        </w:rPr>
      </w:pPr>
      <w:r w:rsidRPr="00A972AF">
        <w:rPr>
          <w:b/>
          <w:sz w:val="22"/>
          <w:szCs w:val="22"/>
        </w:rPr>
        <w:t>Goals for Transformation</w:t>
      </w:r>
    </w:p>
    <w:p w14:paraId="386F8300" w14:textId="46F6ABFA" w:rsidR="00340C3F" w:rsidRPr="00E62369" w:rsidRDefault="00E62369" w:rsidP="00E62369">
      <w:pPr>
        <w:pStyle w:val="BodyText"/>
        <w:tabs>
          <w:tab w:val="left" w:pos="720"/>
        </w:tabs>
        <w:rPr>
          <w:color w:val="000000" w:themeColor="text1"/>
          <w:sz w:val="22"/>
          <w:szCs w:val="22"/>
        </w:rPr>
      </w:pPr>
      <w:r w:rsidRPr="00E62369">
        <w:rPr>
          <w:color w:val="000000" w:themeColor="text1"/>
          <w:sz w:val="22"/>
          <w:szCs w:val="22"/>
        </w:rPr>
        <w:t>Nadella aimed to make Microsoft a more inventive, customer-focused, and cooperative organization. His main objectives were:</w:t>
      </w:r>
      <w:r w:rsidRPr="00E62369">
        <w:rPr>
          <w:color w:val="000000" w:themeColor="text1"/>
          <w:sz w:val="22"/>
          <w:szCs w:val="22"/>
        </w:rPr>
        <w:br/>
        <w:t>Fostering a growth mindset to promote flexibility, adaptability, and learning.</w:t>
      </w:r>
      <w:r w:rsidRPr="00E62369">
        <w:rPr>
          <w:color w:val="000000" w:themeColor="text1"/>
          <w:sz w:val="22"/>
          <w:szCs w:val="22"/>
        </w:rPr>
        <w:br/>
        <w:t>dismantling silos to encourage cross-functional collaboration.</w:t>
      </w:r>
      <w:r w:rsidRPr="00E62369">
        <w:rPr>
          <w:color w:val="000000" w:themeColor="text1"/>
          <w:sz w:val="22"/>
          <w:szCs w:val="22"/>
        </w:rPr>
        <w:br/>
        <w:t>directing Microsoft's attention toward artificial intelligence and cloud computing.</w:t>
      </w:r>
      <w:r w:rsidRPr="00E62369">
        <w:rPr>
          <w:color w:val="000000" w:themeColor="text1"/>
          <w:sz w:val="22"/>
          <w:szCs w:val="22"/>
        </w:rPr>
        <w:br/>
        <w:t xml:space="preserve">Redefining the company culture to give inclusion, creativity, and empathy </w:t>
      </w:r>
      <w:proofErr w:type="gramStart"/>
      <w:r w:rsidRPr="00E62369">
        <w:rPr>
          <w:color w:val="000000" w:themeColor="text1"/>
          <w:sz w:val="22"/>
          <w:szCs w:val="22"/>
        </w:rPr>
        <w:t>first priority</w:t>
      </w:r>
      <w:proofErr w:type="gramEnd"/>
      <w:r w:rsidRPr="00E62369">
        <w:rPr>
          <w:color w:val="000000" w:themeColor="text1"/>
          <w:sz w:val="22"/>
          <w:szCs w:val="22"/>
        </w:rPr>
        <w:t>.</w:t>
      </w:r>
    </w:p>
    <w:p w14:paraId="5B6A1767" w14:textId="4FE2E029" w:rsidR="00400A5A" w:rsidRPr="000274B6" w:rsidRDefault="00BC7F36" w:rsidP="00B56A0B">
      <w:pPr>
        <w:pStyle w:val="Heading1"/>
        <w:rPr>
          <w:b/>
          <w:szCs w:val="24"/>
        </w:rPr>
      </w:pPr>
      <w:r w:rsidRPr="000274B6">
        <w:rPr>
          <w:b/>
          <w:szCs w:val="24"/>
        </w:rPr>
        <w:t>Nadella as a Change Leader</w:t>
      </w:r>
    </w:p>
    <w:p w14:paraId="2D0A3166" w14:textId="77777777" w:rsidR="00085C6B" w:rsidRPr="00085C6B" w:rsidRDefault="00085C6B" w:rsidP="00085C6B">
      <w:pPr>
        <w:pStyle w:val="BodyText"/>
        <w:spacing w:before="120"/>
        <w:rPr>
          <w:color w:val="000000" w:themeColor="text1"/>
          <w:sz w:val="22"/>
          <w:szCs w:val="22"/>
        </w:rPr>
      </w:pPr>
      <w:r w:rsidRPr="00085C6B">
        <w:rPr>
          <w:color w:val="000000" w:themeColor="text1"/>
          <w:sz w:val="22"/>
          <w:szCs w:val="22"/>
        </w:rPr>
        <w:t xml:space="preserve">At Microsoft, Satya Nadella's leadership style prioritized innovation, teamwork, and cultural rejuvenation </w:t>
      </w:r>
      <w:proofErr w:type="gramStart"/>
      <w:r w:rsidRPr="00085C6B">
        <w:rPr>
          <w:color w:val="000000" w:themeColor="text1"/>
          <w:sz w:val="22"/>
          <w:szCs w:val="22"/>
        </w:rPr>
        <w:t>in order to</w:t>
      </w:r>
      <w:proofErr w:type="gramEnd"/>
      <w:r w:rsidRPr="00085C6B">
        <w:rPr>
          <w:color w:val="000000" w:themeColor="text1"/>
          <w:sz w:val="22"/>
          <w:szCs w:val="22"/>
        </w:rPr>
        <w:t xml:space="preserve"> bring about revolutionary change. His leadership style and the crucial actions he made to promote significant advancements at Microsoft are examined in this section.</w:t>
      </w:r>
    </w:p>
    <w:p w14:paraId="254209B4" w14:textId="77777777" w:rsidR="006D6E23" w:rsidRDefault="00C37B54" w:rsidP="006D6E23">
      <w:pPr>
        <w:pStyle w:val="BodyText"/>
        <w:spacing w:before="120"/>
        <w:ind w:firstLine="0"/>
        <w:rPr>
          <w:b/>
          <w:sz w:val="22"/>
          <w:szCs w:val="22"/>
        </w:rPr>
      </w:pPr>
      <w:r w:rsidRPr="00A972AF">
        <w:rPr>
          <w:b/>
          <w:sz w:val="22"/>
          <w:szCs w:val="22"/>
        </w:rPr>
        <w:t>Leadership Style</w:t>
      </w:r>
      <w:bookmarkStart w:id="3" w:name="_Hlk523141584"/>
    </w:p>
    <w:bookmarkEnd w:id="3"/>
    <w:p w14:paraId="5E2D7DD0" w14:textId="4F58E665" w:rsidR="00085C6B" w:rsidRPr="00085C6B" w:rsidRDefault="00085C6B" w:rsidP="00302DA1">
      <w:pPr>
        <w:pStyle w:val="BodyText"/>
        <w:spacing w:before="120"/>
        <w:rPr>
          <w:b/>
          <w:bCs/>
          <w:color w:val="000000" w:themeColor="text1"/>
          <w:sz w:val="22"/>
          <w:szCs w:val="22"/>
        </w:rPr>
      </w:pPr>
      <w:r w:rsidRPr="00085C6B">
        <w:rPr>
          <w:color w:val="000000" w:themeColor="text1"/>
          <w:sz w:val="22"/>
          <w:szCs w:val="22"/>
        </w:rPr>
        <w:t xml:space="preserve">Nadella’s leadership aligns with </w:t>
      </w:r>
      <w:r w:rsidRPr="00085C6B">
        <w:rPr>
          <w:b/>
          <w:bCs/>
          <w:color w:val="000000" w:themeColor="text1"/>
          <w:sz w:val="22"/>
          <w:szCs w:val="22"/>
        </w:rPr>
        <w:t>Daniel Goleman’s</w:t>
      </w:r>
      <w:r w:rsidRPr="00085C6B">
        <w:rPr>
          <w:color w:val="000000" w:themeColor="text1"/>
          <w:sz w:val="22"/>
          <w:szCs w:val="22"/>
        </w:rPr>
        <w:t xml:space="preserve"> </w:t>
      </w:r>
      <w:r w:rsidRPr="00085C6B">
        <w:rPr>
          <w:b/>
          <w:bCs/>
          <w:color w:val="000000" w:themeColor="text1"/>
          <w:sz w:val="22"/>
          <w:szCs w:val="22"/>
        </w:rPr>
        <w:t>coaching and democratic styles</w:t>
      </w:r>
      <w:r w:rsidR="00302DA1" w:rsidRPr="00302DA1">
        <w:rPr>
          <w:color w:val="000000" w:themeColor="text1"/>
          <w:sz w:val="22"/>
          <w:szCs w:val="22"/>
        </w:rPr>
        <w:t xml:space="preserve"> </w:t>
      </w:r>
      <w:r w:rsidR="00302DA1" w:rsidRPr="00302DA1">
        <w:rPr>
          <w:color w:val="000000" w:themeColor="text1"/>
          <w:sz w:val="22"/>
          <w:szCs w:val="22"/>
        </w:rPr>
        <w:t>(Goleman, 3</w:t>
      </w:r>
      <w:r w:rsidR="00302DA1" w:rsidRPr="00302DA1">
        <w:rPr>
          <w:color w:val="000000" w:themeColor="text1"/>
          <w:sz w:val="22"/>
          <w:szCs w:val="22"/>
        </w:rPr>
        <w:t>)</w:t>
      </w:r>
      <w:r w:rsidRPr="00085C6B">
        <w:rPr>
          <w:color w:val="000000" w:themeColor="text1"/>
          <w:sz w:val="22"/>
          <w:szCs w:val="22"/>
        </w:rPr>
        <w:t>. He emphasized employee development, encouraged open communication, and created a culture of trust. His approach promoted long-term strategic thinking rather than short-term gains.</w:t>
      </w:r>
    </w:p>
    <w:p w14:paraId="194057DA" w14:textId="46F7F508" w:rsidR="00412912" w:rsidRDefault="00412912" w:rsidP="00AD4955">
      <w:pPr>
        <w:pStyle w:val="BodyText"/>
        <w:spacing w:before="120"/>
        <w:ind w:firstLine="0"/>
        <w:rPr>
          <w:b/>
          <w:sz w:val="22"/>
          <w:szCs w:val="22"/>
        </w:rPr>
      </w:pPr>
      <w:r>
        <w:rPr>
          <w:b/>
          <w:sz w:val="22"/>
          <w:szCs w:val="22"/>
        </w:rPr>
        <w:t>Rules of Leadership</w:t>
      </w:r>
    </w:p>
    <w:p w14:paraId="3180080D" w14:textId="34AEDEB3" w:rsidR="00412912" w:rsidRPr="00A01D50" w:rsidRDefault="00412912" w:rsidP="00302DA1">
      <w:pPr>
        <w:pStyle w:val="BodyText"/>
        <w:spacing w:before="120"/>
        <w:rPr>
          <w:bCs/>
          <w:color w:val="000000" w:themeColor="text1"/>
          <w:sz w:val="22"/>
          <w:szCs w:val="22"/>
        </w:rPr>
      </w:pPr>
      <w:r>
        <w:rPr>
          <w:b/>
          <w:sz w:val="22"/>
          <w:szCs w:val="22"/>
        </w:rPr>
        <w:lastRenderedPageBreak/>
        <w:tab/>
      </w:r>
      <w:r w:rsidR="00A01D50" w:rsidRPr="00A01D50">
        <w:rPr>
          <w:bCs/>
          <w:color w:val="000000" w:themeColor="text1"/>
          <w:sz w:val="22"/>
          <w:szCs w:val="22"/>
        </w:rPr>
        <w:t xml:space="preserve">Several of </w:t>
      </w:r>
      <w:r w:rsidR="00A01D50" w:rsidRPr="00302DA1">
        <w:rPr>
          <w:b/>
          <w:color w:val="000000" w:themeColor="text1"/>
          <w:sz w:val="22"/>
          <w:szCs w:val="22"/>
        </w:rPr>
        <w:t>Jack Welch's Eight Rules of Leadership</w:t>
      </w:r>
      <w:r w:rsidR="00302DA1">
        <w:rPr>
          <w:bCs/>
          <w:color w:val="000000" w:themeColor="text1"/>
          <w:sz w:val="22"/>
          <w:szCs w:val="22"/>
        </w:rPr>
        <w:t xml:space="preserve"> </w:t>
      </w:r>
      <w:r w:rsidR="00302DA1" w:rsidRPr="00302DA1">
        <w:rPr>
          <w:bCs/>
          <w:color w:val="000000" w:themeColor="text1"/>
          <w:sz w:val="22"/>
          <w:szCs w:val="22"/>
        </w:rPr>
        <w:t>(Welch, 2)</w:t>
      </w:r>
      <w:r w:rsidR="00302DA1">
        <w:rPr>
          <w:bCs/>
          <w:color w:val="000000" w:themeColor="text1"/>
          <w:sz w:val="22"/>
          <w:szCs w:val="22"/>
        </w:rPr>
        <w:t xml:space="preserve">, </w:t>
      </w:r>
      <w:r w:rsidR="00A01D50" w:rsidRPr="00A01D50">
        <w:rPr>
          <w:bCs/>
          <w:color w:val="000000" w:themeColor="text1"/>
          <w:sz w:val="22"/>
          <w:szCs w:val="22"/>
        </w:rPr>
        <w:t>were demonstrated by Nadella, including:</w:t>
      </w:r>
      <w:r w:rsidR="00A01D50" w:rsidRPr="00A01D50">
        <w:rPr>
          <w:bCs/>
          <w:color w:val="000000" w:themeColor="text1"/>
          <w:sz w:val="22"/>
          <w:szCs w:val="22"/>
        </w:rPr>
        <w:br/>
        <w:t>Lead by inspiring others: By sharing his ideas and promoting creativity, Nadella motivated staff members.</w:t>
      </w:r>
      <w:r w:rsidR="00A01D50" w:rsidRPr="00A01D50">
        <w:rPr>
          <w:bCs/>
          <w:color w:val="000000" w:themeColor="text1"/>
          <w:sz w:val="22"/>
          <w:szCs w:val="22"/>
        </w:rPr>
        <w:br/>
        <w:t>Enter the field and see reality: He aggressively interacted with teams and clients to learn about their requirements.</w:t>
      </w:r>
      <w:r w:rsidR="00A01D50" w:rsidRPr="00A01D50">
        <w:rPr>
          <w:bCs/>
          <w:color w:val="000000" w:themeColor="text1"/>
          <w:sz w:val="22"/>
          <w:szCs w:val="22"/>
        </w:rPr>
        <w:br/>
        <w:t>Encourage confidence: He gave staff members the freedom to take chances by acting with respect and trust.</w:t>
      </w:r>
    </w:p>
    <w:p w14:paraId="794DBDCF" w14:textId="3F757CC5" w:rsidR="00B95102" w:rsidRPr="00A972AF" w:rsidRDefault="00451520" w:rsidP="00AD4955">
      <w:pPr>
        <w:pStyle w:val="BodyText"/>
        <w:spacing w:before="120"/>
        <w:ind w:firstLine="0"/>
        <w:rPr>
          <w:b/>
          <w:sz w:val="22"/>
          <w:szCs w:val="22"/>
        </w:rPr>
      </w:pPr>
      <w:r>
        <w:rPr>
          <w:b/>
          <w:sz w:val="22"/>
          <w:szCs w:val="22"/>
        </w:rPr>
        <w:t xml:space="preserve">Improving </w:t>
      </w:r>
      <w:r w:rsidR="00C37B54" w:rsidRPr="00A972AF">
        <w:rPr>
          <w:b/>
          <w:sz w:val="22"/>
          <w:szCs w:val="22"/>
        </w:rPr>
        <w:t xml:space="preserve">Teamwork </w:t>
      </w:r>
    </w:p>
    <w:p w14:paraId="132C667A" w14:textId="0FE00939" w:rsidR="00A01D50" w:rsidRPr="00A01D50" w:rsidRDefault="00A01D50" w:rsidP="00A01D50">
      <w:pPr>
        <w:pStyle w:val="BodyText"/>
        <w:spacing w:before="120"/>
        <w:rPr>
          <w:color w:val="000000" w:themeColor="text1"/>
          <w:sz w:val="22"/>
          <w:szCs w:val="22"/>
        </w:rPr>
      </w:pPr>
      <w:bookmarkStart w:id="4" w:name="_Hlk482275160"/>
      <w:r w:rsidRPr="00A01D50">
        <w:rPr>
          <w:color w:val="000000" w:themeColor="text1"/>
          <w:sz w:val="22"/>
          <w:szCs w:val="22"/>
        </w:rPr>
        <w:t xml:space="preserve">Nadella made </w:t>
      </w:r>
      <w:proofErr w:type="gramStart"/>
      <w:r w:rsidRPr="00A01D50">
        <w:rPr>
          <w:color w:val="000000" w:themeColor="text1"/>
          <w:sz w:val="22"/>
          <w:szCs w:val="22"/>
        </w:rPr>
        <w:t>a number of</w:t>
      </w:r>
      <w:proofErr w:type="gramEnd"/>
      <w:r w:rsidRPr="00A01D50">
        <w:rPr>
          <w:color w:val="000000" w:themeColor="text1"/>
          <w:sz w:val="22"/>
          <w:szCs w:val="22"/>
        </w:rPr>
        <w:t xml:space="preserve"> structural and cultural adjustments to improve teamwork:</w:t>
      </w:r>
      <w:r w:rsidRPr="00A01D50">
        <w:rPr>
          <w:color w:val="000000" w:themeColor="text1"/>
          <w:sz w:val="22"/>
          <w:szCs w:val="22"/>
        </w:rPr>
        <w:br/>
        <w:t>He eliminated the siloed, competitive framework and substituted a team-first strategy.</w:t>
      </w:r>
      <w:r w:rsidRPr="00A01D50">
        <w:rPr>
          <w:color w:val="000000" w:themeColor="text1"/>
          <w:sz w:val="22"/>
          <w:szCs w:val="22"/>
        </w:rPr>
        <w:br/>
        <w:t>promoted the use of cloud-based tools to increase efficiency.</w:t>
      </w:r>
      <w:r w:rsidRPr="00A01D50">
        <w:rPr>
          <w:color w:val="000000" w:themeColor="text1"/>
          <w:sz w:val="22"/>
          <w:szCs w:val="22"/>
        </w:rPr>
        <w:br/>
        <w:t>created public spaces for innovation and idea exchange.</w:t>
      </w:r>
    </w:p>
    <w:p w14:paraId="4CA3FB24" w14:textId="2F97B893" w:rsidR="005D212F" w:rsidRPr="00A972AF" w:rsidRDefault="00C37B54" w:rsidP="00AD4955">
      <w:pPr>
        <w:pStyle w:val="BodyText"/>
        <w:spacing w:before="120"/>
        <w:ind w:firstLine="0"/>
        <w:rPr>
          <w:b/>
          <w:sz w:val="22"/>
          <w:szCs w:val="22"/>
        </w:rPr>
      </w:pPr>
      <w:r w:rsidRPr="00A972AF">
        <w:rPr>
          <w:b/>
          <w:sz w:val="22"/>
          <w:szCs w:val="22"/>
        </w:rPr>
        <w:t>Growth Mindset</w:t>
      </w:r>
    </w:p>
    <w:p w14:paraId="34A0D8D1" w14:textId="0A4CE264" w:rsidR="00340C3F" w:rsidRPr="00A01D50" w:rsidRDefault="00340C3F" w:rsidP="00A01D50">
      <w:pPr>
        <w:pStyle w:val="BodyText"/>
        <w:tabs>
          <w:tab w:val="left" w:pos="720"/>
        </w:tabs>
        <w:rPr>
          <w:color w:val="000000" w:themeColor="text1"/>
          <w:sz w:val="22"/>
          <w:szCs w:val="22"/>
        </w:rPr>
      </w:pPr>
      <w:bookmarkStart w:id="5" w:name="_Hlk523141796"/>
      <w:r w:rsidRPr="00A01D50">
        <w:rPr>
          <w:color w:val="000000" w:themeColor="text1"/>
          <w:sz w:val="22"/>
          <w:szCs w:val="22"/>
        </w:rPr>
        <w:tab/>
      </w:r>
      <w:r w:rsidR="00A01D50" w:rsidRPr="00A01D50">
        <w:rPr>
          <w:color w:val="000000" w:themeColor="text1"/>
          <w:sz w:val="22"/>
          <w:szCs w:val="22"/>
        </w:rPr>
        <w:t>Nadella highlighted the growth mindset, which holds that skills can be acquired via education and tenacity. To encourage this way of thinking, he:</w:t>
      </w:r>
      <w:r w:rsidR="00A01D50" w:rsidRPr="00A01D50">
        <w:rPr>
          <w:color w:val="000000" w:themeColor="text1"/>
          <w:sz w:val="22"/>
          <w:szCs w:val="22"/>
        </w:rPr>
        <w:br/>
        <w:t>promoted trying new things without worrying about failing.</w:t>
      </w:r>
      <w:r w:rsidR="00A01D50" w:rsidRPr="00A01D50">
        <w:rPr>
          <w:color w:val="000000" w:themeColor="text1"/>
          <w:sz w:val="22"/>
          <w:szCs w:val="22"/>
        </w:rPr>
        <w:br/>
        <w:t>Microsoft's performance review system was redesigned to emphasize learning above results.</w:t>
      </w:r>
      <w:r w:rsidR="00A01D50" w:rsidRPr="00A01D50">
        <w:rPr>
          <w:color w:val="000000" w:themeColor="text1"/>
          <w:sz w:val="22"/>
          <w:szCs w:val="22"/>
        </w:rPr>
        <w:br/>
        <w:t>launched leadership development initiatives to foster fresh perspectives and abilities.</w:t>
      </w:r>
    </w:p>
    <w:p w14:paraId="2EEC75A9" w14:textId="29015EDC" w:rsidR="007F6CD2" w:rsidRPr="00340C3F" w:rsidRDefault="007F6CD2" w:rsidP="00D46CB8">
      <w:pPr>
        <w:pStyle w:val="BodyText"/>
        <w:tabs>
          <w:tab w:val="left" w:pos="450"/>
        </w:tabs>
        <w:ind w:firstLine="907"/>
        <w:rPr>
          <w:color w:val="00B050"/>
          <w:sz w:val="22"/>
          <w:szCs w:val="22"/>
        </w:rPr>
      </w:pPr>
    </w:p>
    <w:p w14:paraId="30823FCF" w14:textId="7C688CFF" w:rsidR="00C37B54" w:rsidRPr="000274B6" w:rsidRDefault="00C37B54" w:rsidP="00B56A0B">
      <w:pPr>
        <w:pStyle w:val="Heading1"/>
        <w:rPr>
          <w:b/>
          <w:szCs w:val="24"/>
        </w:rPr>
      </w:pPr>
      <w:r w:rsidRPr="000274B6">
        <w:rPr>
          <w:b/>
          <w:szCs w:val="24"/>
        </w:rPr>
        <w:t xml:space="preserve">Assessment of Nadella’s </w:t>
      </w:r>
      <w:r w:rsidR="00451520">
        <w:rPr>
          <w:b/>
          <w:szCs w:val="24"/>
        </w:rPr>
        <w:t>Effectiveness</w:t>
      </w:r>
    </w:p>
    <w:bookmarkEnd w:id="5"/>
    <w:p w14:paraId="0FBCBACA" w14:textId="77777777" w:rsidR="00271605" w:rsidRPr="00271605" w:rsidRDefault="00271605" w:rsidP="00271605">
      <w:pPr>
        <w:pStyle w:val="BodyText"/>
        <w:spacing w:before="120"/>
        <w:rPr>
          <w:color w:val="000000" w:themeColor="text1"/>
          <w:sz w:val="22"/>
          <w:szCs w:val="22"/>
        </w:rPr>
      </w:pPr>
      <w:r w:rsidRPr="00271605">
        <w:rPr>
          <w:color w:val="000000" w:themeColor="text1"/>
          <w:sz w:val="22"/>
          <w:szCs w:val="22"/>
        </w:rPr>
        <w:t>The effect of Nadella's change in leadership at Microsoft is assessed in this section. It talks about important performance indicators, methods for maintaining success, and possible obstacles the business can have in the future while he is in charge.</w:t>
      </w:r>
    </w:p>
    <w:p w14:paraId="40187C7B" w14:textId="77777777" w:rsidR="00FE1E36" w:rsidRPr="00DA73E8" w:rsidRDefault="00FE1E36" w:rsidP="00FE1E36">
      <w:pPr>
        <w:pStyle w:val="BodyText"/>
        <w:spacing w:before="120"/>
        <w:ind w:firstLine="0"/>
        <w:rPr>
          <w:b/>
          <w:sz w:val="22"/>
          <w:szCs w:val="22"/>
        </w:rPr>
      </w:pPr>
      <w:r w:rsidRPr="00DA73E8">
        <w:rPr>
          <w:b/>
          <w:sz w:val="22"/>
          <w:szCs w:val="22"/>
        </w:rPr>
        <w:lastRenderedPageBreak/>
        <w:t>Metrics to Measure Success</w:t>
      </w:r>
    </w:p>
    <w:p w14:paraId="33B4FD22" w14:textId="20E54BC1" w:rsidR="00271605" w:rsidRPr="00271605" w:rsidRDefault="00FE1E36" w:rsidP="00271605">
      <w:pPr>
        <w:pStyle w:val="BodyText"/>
        <w:rPr>
          <w:color w:val="000000" w:themeColor="text1"/>
          <w:sz w:val="22"/>
          <w:szCs w:val="22"/>
        </w:rPr>
      </w:pPr>
      <w:r w:rsidRPr="00DA73E8">
        <w:rPr>
          <w:color w:val="00B050"/>
          <w:sz w:val="22"/>
          <w:szCs w:val="22"/>
        </w:rPr>
        <w:tab/>
      </w:r>
      <w:bookmarkEnd w:id="4"/>
      <w:r w:rsidR="00271605" w:rsidRPr="00271605">
        <w:rPr>
          <w:color w:val="000000" w:themeColor="text1"/>
          <w:sz w:val="22"/>
          <w:szCs w:val="22"/>
        </w:rPr>
        <w:t>Nadella's changes' efficacy may be assessed using:</w:t>
      </w:r>
      <w:r w:rsidR="00271605" w:rsidRPr="00271605">
        <w:rPr>
          <w:color w:val="000000" w:themeColor="text1"/>
          <w:sz w:val="22"/>
          <w:szCs w:val="22"/>
        </w:rPr>
        <w:br/>
        <w:t>Financial performance (growth in profits, revenue, and stock value).</w:t>
      </w:r>
      <w:r w:rsidR="00271605" w:rsidRPr="00271605">
        <w:rPr>
          <w:color w:val="000000" w:themeColor="text1"/>
          <w:sz w:val="22"/>
          <w:szCs w:val="22"/>
        </w:rPr>
        <w:br/>
        <w:t>Scores for employee engagement that measure cooperation and contentment at work.</w:t>
      </w:r>
      <w:r w:rsidR="00271605" w:rsidRPr="00271605">
        <w:rPr>
          <w:color w:val="000000" w:themeColor="text1"/>
          <w:sz w:val="22"/>
          <w:szCs w:val="22"/>
        </w:rPr>
        <w:br/>
        <w:t>Market perception and customer satisfaction (growth in product adoption and consumer trust).</w:t>
      </w:r>
      <w:r w:rsidR="00271605" w:rsidRPr="00271605">
        <w:rPr>
          <w:color w:val="000000" w:themeColor="text1"/>
          <w:sz w:val="22"/>
          <w:szCs w:val="22"/>
        </w:rPr>
        <w:br/>
        <w:t>Innovation metrics (R&amp;D expenditure, product launches, and patent applications).</w:t>
      </w:r>
    </w:p>
    <w:p w14:paraId="4AA4CDCC" w14:textId="77777777" w:rsidR="00271605" w:rsidRPr="00271605" w:rsidRDefault="00271605" w:rsidP="00271605">
      <w:pPr>
        <w:pStyle w:val="BodyText"/>
        <w:ind w:firstLine="0"/>
        <w:rPr>
          <w:color w:val="000000" w:themeColor="text1"/>
          <w:sz w:val="22"/>
          <w:szCs w:val="22"/>
        </w:rPr>
      </w:pPr>
      <w:r w:rsidRPr="00271605">
        <w:rPr>
          <w:color w:val="000000" w:themeColor="text1"/>
          <w:sz w:val="22"/>
          <w:szCs w:val="22"/>
        </w:rPr>
        <w:t>Because they provide measurable indicators of success, monitor long-term advancements, and enable tactical modifications based on data-driven insights, these metrics are successful.</w:t>
      </w:r>
    </w:p>
    <w:p w14:paraId="37DB9D2F" w14:textId="77777777" w:rsidR="00271605" w:rsidRPr="00271605" w:rsidRDefault="00271605" w:rsidP="00271605">
      <w:pPr>
        <w:pStyle w:val="BodyText"/>
        <w:rPr>
          <w:color w:val="00B050"/>
          <w:sz w:val="22"/>
          <w:szCs w:val="22"/>
        </w:rPr>
      </w:pPr>
    </w:p>
    <w:p w14:paraId="547E03B6" w14:textId="415FBDD2" w:rsidR="009F6C49" w:rsidRPr="00DA73E8" w:rsidRDefault="009F6C49" w:rsidP="00271605">
      <w:pPr>
        <w:pStyle w:val="BodyText"/>
        <w:ind w:firstLine="0"/>
        <w:rPr>
          <w:b/>
          <w:sz w:val="22"/>
          <w:szCs w:val="22"/>
        </w:rPr>
      </w:pPr>
      <w:r w:rsidRPr="00DA73E8">
        <w:rPr>
          <w:b/>
          <w:sz w:val="22"/>
          <w:szCs w:val="22"/>
        </w:rPr>
        <w:t>Sustaining Wins</w:t>
      </w:r>
    </w:p>
    <w:p w14:paraId="5B031D16" w14:textId="77777777" w:rsidR="008C113F" w:rsidRPr="008C113F" w:rsidRDefault="009F6C49" w:rsidP="008C113F">
      <w:pPr>
        <w:pStyle w:val="BodyText"/>
        <w:rPr>
          <w:color w:val="00B050"/>
          <w:sz w:val="22"/>
          <w:szCs w:val="22"/>
        </w:rPr>
      </w:pPr>
      <w:r w:rsidRPr="00DA73E8">
        <w:rPr>
          <w:color w:val="00B050"/>
          <w:sz w:val="22"/>
          <w:szCs w:val="22"/>
        </w:rPr>
        <w:tab/>
      </w:r>
      <w:r w:rsidR="008C113F" w:rsidRPr="008C113F">
        <w:rPr>
          <w:color w:val="000000" w:themeColor="text1"/>
          <w:sz w:val="22"/>
          <w:szCs w:val="22"/>
        </w:rPr>
        <w:t xml:space="preserve">Through internal communications and training, Nadella and his team must consistently promote the growth mindset </w:t>
      </w:r>
      <w:proofErr w:type="gramStart"/>
      <w:r w:rsidR="008C113F" w:rsidRPr="008C113F">
        <w:rPr>
          <w:color w:val="000000" w:themeColor="text1"/>
          <w:sz w:val="22"/>
          <w:szCs w:val="22"/>
        </w:rPr>
        <w:t>in order to</w:t>
      </w:r>
      <w:proofErr w:type="gramEnd"/>
      <w:r w:rsidR="008C113F" w:rsidRPr="008C113F">
        <w:rPr>
          <w:color w:val="000000" w:themeColor="text1"/>
          <w:sz w:val="22"/>
          <w:szCs w:val="22"/>
        </w:rPr>
        <w:t xml:space="preserve"> secure long-term success. Sustaining the transition also depends on selecting executives who share Microsoft's values </w:t>
      </w:r>
      <w:proofErr w:type="gramStart"/>
      <w:r w:rsidR="008C113F" w:rsidRPr="008C113F">
        <w:rPr>
          <w:color w:val="000000" w:themeColor="text1"/>
          <w:sz w:val="22"/>
          <w:szCs w:val="22"/>
        </w:rPr>
        <w:t>in order to</w:t>
      </w:r>
      <w:proofErr w:type="gramEnd"/>
      <w:r w:rsidR="008C113F" w:rsidRPr="008C113F">
        <w:rPr>
          <w:color w:val="000000" w:themeColor="text1"/>
          <w:sz w:val="22"/>
          <w:szCs w:val="22"/>
        </w:rPr>
        <w:t xml:space="preserve"> preserve cultural congruence. Finally, Microsoft will be able to preserve its competitive edge and keep ahead of industry trends by adjusting to evolving technology.</w:t>
      </w:r>
    </w:p>
    <w:p w14:paraId="27A3E255" w14:textId="217FAADD" w:rsidR="009F6C49" w:rsidRPr="00DA73E8" w:rsidRDefault="00413ACB" w:rsidP="008C113F">
      <w:pPr>
        <w:pStyle w:val="BodyText"/>
        <w:ind w:firstLine="0"/>
        <w:rPr>
          <w:b/>
          <w:sz w:val="22"/>
          <w:szCs w:val="22"/>
        </w:rPr>
      </w:pPr>
      <w:r w:rsidRPr="00DA73E8">
        <w:rPr>
          <w:b/>
          <w:sz w:val="22"/>
          <w:szCs w:val="22"/>
        </w:rPr>
        <w:t>Future Challenges</w:t>
      </w:r>
    </w:p>
    <w:p w14:paraId="67DA5780" w14:textId="5054BF48" w:rsidR="001A25FA" w:rsidRPr="008C113F" w:rsidRDefault="0019239A" w:rsidP="008C113F">
      <w:pPr>
        <w:pStyle w:val="BodyText"/>
        <w:tabs>
          <w:tab w:val="left" w:pos="720"/>
        </w:tabs>
        <w:rPr>
          <w:color w:val="000000" w:themeColor="text1"/>
          <w:sz w:val="22"/>
          <w:szCs w:val="22"/>
        </w:rPr>
      </w:pPr>
      <w:r w:rsidRPr="008C113F">
        <w:rPr>
          <w:color w:val="000000" w:themeColor="text1"/>
          <w:sz w:val="22"/>
          <w:szCs w:val="22"/>
        </w:rPr>
        <w:tab/>
      </w:r>
      <w:r w:rsidR="008C113F" w:rsidRPr="008C113F">
        <w:rPr>
          <w:color w:val="000000" w:themeColor="text1"/>
          <w:sz w:val="22"/>
          <w:szCs w:val="22"/>
        </w:rPr>
        <w:t xml:space="preserve">In addition to navigating growing competition from tech giants like Amazon, Google, and Apple, which calls for constant advancements in cloud computing and artificial intelligence, Nadella may face </w:t>
      </w:r>
      <w:proofErr w:type="gramStart"/>
      <w:r w:rsidR="008C113F" w:rsidRPr="008C113F">
        <w:rPr>
          <w:color w:val="000000" w:themeColor="text1"/>
          <w:sz w:val="22"/>
          <w:szCs w:val="22"/>
        </w:rPr>
        <w:t>a number of</w:t>
      </w:r>
      <w:proofErr w:type="gramEnd"/>
      <w:r w:rsidR="008C113F" w:rsidRPr="008C113F">
        <w:rPr>
          <w:color w:val="000000" w:themeColor="text1"/>
          <w:sz w:val="22"/>
          <w:szCs w:val="22"/>
        </w:rPr>
        <w:t xml:space="preserve"> challenges as Microsoft continues to grow. One of the most significant challenges is keeping employees engaged and motivated in a rapidly changing technological landscape. Given Microsoft's history of internal silos and a once-rigid culture, Nadella must continue to reinforce a growth mindset and collaborative environment to sustain the company's transformation and long-term success.</w:t>
      </w:r>
    </w:p>
    <w:p w14:paraId="68E4982B" w14:textId="77777777" w:rsidR="00340C3F" w:rsidRDefault="00340C3F" w:rsidP="00340C3F">
      <w:pPr>
        <w:pStyle w:val="BodyText"/>
        <w:tabs>
          <w:tab w:val="left" w:pos="720"/>
        </w:tabs>
        <w:ind w:firstLine="0"/>
        <w:rPr>
          <w:b/>
          <w:szCs w:val="24"/>
        </w:rPr>
      </w:pPr>
    </w:p>
    <w:p w14:paraId="42BE4A12" w14:textId="406A979B" w:rsidR="00413ACB" w:rsidRPr="000274B6" w:rsidRDefault="00413ACB" w:rsidP="007C57C1">
      <w:pPr>
        <w:pStyle w:val="Heading1"/>
        <w:rPr>
          <w:b/>
          <w:szCs w:val="24"/>
        </w:rPr>
      </w:pPr>
      <w:r w:rsidRPr="000274B6">
        <w:rPr>
          <w:b/>
          <w:szCs w:val="24"/>
        </w:rPr>
        <w:t>Conclusion</w:t>
      </w:r>
    </w:p>
    <w:p w14:paraId="2B25583A" w14:textId="4232FDD6" w:rsidR="001A25FA" w:rsidRPr="001A25FA" w:rsidRDefault="00660131" w:rsidP="00660131">
      <w:pPr>
        <w:pStyle w:val="BodyText"/>
        <w:ind w:firstLine="0"/>
        <w:jc w:val="center"/>
        <w:rPr>
          <w:b/>
          <w:color w:val="00B050"/>
          <w:szCs w:val="24"/>
        </w:rPr>
      </w:pPr>
      <w:r w:rsidRPr="00A76DD7">
        <w:rPr>
          <w:color w:val="000000" w:themeColor="text1"/>
          <w:sz w:val="22"/>
          <w:szCs w:val="22"/>
        </w:rPr>
        <w:lastRenderedPageBreak/>
        <w:t>Under the leadership of Satya Nadella, the company's culture, teamwork</w:t>
      </w:r>
      <w:r w:rsidRPr="00A76DD7">
        <w:rPr>
          <w:color w:val="000000" w:themeColor="text1"/>
          <w:sz w:val="22"/>
          <w:szCs w:val="22"/>
        </w:rPr>
        <w:t>,</w:t>
      </w:r>
      <w:r w:rsidRPr="00A76DD7">
        <w:rPr>
          <w:color w:val="000000" w:themeColor="text1"/>
          <w:sz w:val="22"/>
          <w:szCs w:val="22"/>
        </w:rPr>
        <w:t xml:space="preserve"> and market positioning have been changed significantly by Microsoft. He has revitalized Microsoft's capability to innovate and compete by instilling a growth mindset, breaking down silos</w:t>
      </w:r>
      <w:r w:rsidRPr="00A76DD7">
        <w:rPr>
          <w:color w:val="000000" w:themeColor="text1"/>
          <w:sz w:val="22"/>
          <w:szCs w:val="22"/>
        </w:rPr>
        <w:t>,</w:t>
      </w:r>
      <w:r w:rsidRPr="00A76DD7">
        <w:rPr>
          <w:color w:val="000000" w:themeColor="text1"/>
          <w:sz w:val="22"/>
          <w:szCs w:val="22"/>
        </w:rPr>
        <w:t xml:space="preserve"> and promoting collaborative leadership. To assess the sustainability of Nadella's success, financial performance, employee engagement</w:t>
      </w:r>
      <w:r w:rsidRPr="00A76DD7">
        <w:rPr>
          <w:color w:val="000000" w:themeColor="text1"/>
          <w:sz w:val="22"/>
          <w:szCs w:val="22"/>
        </w:rPr>
        <w:t>,</w:t>
      </w:r>
      <w:r w:rsidRPr="00A76DD7">
        <w:rPr>
          <w:color w:val="000000" w:themeColor="text1"/>
          <w:sz w:val="22"/>
          <w:szCs w:val="22"/>
        </w:rPr>
        <w:t xml:space="preserve"> and cultural shifts must continue to be tracked. The way transformational leadership can alter the direction of an </w:t>
      </w:r>
      <w:proofErr w:type="gramStart"/>
      <w:r w:rsidRPr="00A76DD7">
        <w:rPr>
          <w:color w:val="000000" w:themeColor="text1"/>
          <w:sz w:val="22"/>
          <w:szCs w:val="22"/>
        </w:rPr>
        <w:t>organization</w:t>
      </w:r>
      <w:proofErr w:type="gramEnd"/>
      <w:r w:rsidRPr="00A76DD7">
        <w:rPr>
          <w:color w:val="000000" w:themeColor="text1"/>
          <w:sz w:val="22"/>
          <w:szCs w:val="22"/>
        </w:rPr>
        <w:t xml:space="preserve"> and his journey proves</w:t>
      </w:r>
      <w:r w:rsidRPr="00A76DD7">
        <w:rPr>
          <w:color w:val="000000" w:themeColor="text1"/>
          <w:sz w:val="22"/>
          <w:szCs w:val="22"/>
        </w:rPr>
        <w:t xml:space="preserve"> it. </w:t>
      </w:r>
      <w:r w:rsidR="001A25FA" w:rsidRPr="00302DA1">
        <w:rPr>
          <w:b/>
          <w:color w:val="000000" w:themeColor="text1"/>
          <w:szCs w:val="24"/>
        </w:rPr>
        <w:t>__________________________________________________________________</w:t>
      </w:r>
    </w:p>
    <w:p w14:paraId="28C259DA" w14:textId="4530FA59" w:rsidR="00976E05" w:rsidRPr="007C57C1" w:rsidRDefault="000B149D" w:rsidP="007C57C1">
      <w:pPr>
        <w:rPr>
          <w:rFonts w:ascii="Times New Roman" w:hAnsi="Times New Roman"/>
          <w:b/>
          <w:sz w:val="22"/>
          <w:szCs w:val="22"/>
        </w:rPr>
      </w:pPr>
      <w:bookmarkStart w:id="6" w:name="_Hlk523143898"/>
      <w:r w:rsidRPr="00F77BEE">
        <w:rPr>
          <w:rFonts w:ascii="Times New Roman" w:hAnsi="Times New Roman"/>
          <w:b/>
          <w:sz w:val="22"/>
          <w:szCs w:val="22"/>
        </w:rPr>
        <w:br w:type="page"/>
      </w:r>
    </w:p>
    <w:bookmarkEnd w:id="6"/>
    <w:p w14:paraId="7CE2B246" w14:textId="77777777" w:rsidR="000B149D" w:rsidRPr="00F77BEE" w:rsidRDefault="000B149D" w:rsidP="000B149D">
      <w:pPr>
        <w:pStyle w:val="Heading1"/>
        <w:rPr>
          <w:b/>
          <w:sz w:val="22"/>
          <w:szCs w:val="22"/>
        </w:rPr>
      </w:pPr>
      <w:r w:rsidRPr="00F77BEE">
        <w:rPr>
          <w:b/>
          <w:sz w:val="22"/>
          <w:szCs w:val="22"/>
        </w:rPr>
        <w:lastRenderedPageBreak/>
        <w:t xml:space="preserve">References </w:t>
      </w:r>
    </w:p>
    <w:p w14:paraId="529CB291" w14:textId="77777777" w:rsidR="00A76DD7" w:rsidRPr="00A76DD7" w:rsidRDefault="00A76DD7" w:rsidP="00A76DD7">
      <w:pPr>
        <w:pStyle w:val="Reference"/>
        <w:numPr>
          <w:ilvl w:val="0"/>
          <w:numId w:val="15"/>
        </w:numPr>
        <w:rPr>
          <w:color w:val="0070C0"/>
          <w:sz w:val="22"/>
          <w:szCs w:val="22"/>
        </w:rPr>
      </w:pPr>
      <w:r w:rsidRPr="00A76DD7">
        <w:rPr>
          <w:color w:val="0070C0"/>
          <w:sz w:val="22"/>
          <w:szCs w:val="22"/>
        </w:rPr>
        <w:t xml:space="preserve">Herminia Ibarra, Aneeta Rattan &amp; Anna Johnston. (2018). </w:t>
      </w:r>
      <w:r w:rsidRPr="00A76DD7">
        <w:rPr>
          <w:i/>
          <w:iCs/>
          <w:color w:val="0070C0"/>
          <w:sz w:val="22"/>
          <w:szCs w:val="22"/>
        </w:rPr>
        <w:t>Satya Nadella at Microsoft: Instilling a Growth Mindset.</w:t>
      </w:r>
      <w:r w:rsidRPr="00A76DD7">
        <w:rPr>
          <w:color w:val="0070C0"/>
          <w:sz w:val="22"/>
          <w:szCs w:val="22"/>
        </w:rPr>
        <w:t xml:space="preserve"> London Business School.</w:t>
      </w:r>
    </w:p>
    <w:p w14:paraId="607B4ABA" w14:textId="77777777" w:rsidR="00A76DD7" w:rsidRPr="00A76DD7" w:rsidRDefault="00A76DD7" w:rsidP="00A76DD7">
      <w:pPr>
        <w:pStyle w:val="Reference"/>
        <w:numPr>
          <w:ilvl w:val="0"/>
          <w:numId w:val="15"/>
        </w:numPr>
        <w:rPr>
          <w:color w:val="0070C0"/>
          <w:sz w:val="22"/>
          <w:szCs w:val="22"/>
        </w:rPr>
      </w:pPr>
      <w:r w:rsidRPr="00A76DD7">
        <w:rPr>
          <w:color w:val="0070C0"/>
          <w:sz w:val="22"/>
          <w:szCs w:val="22"/>
        </w:rPr>
        <w:t xml:space="preserve">Jack Welch. (2005). </w:t>
      </w:r>
      <w:r w:rsidRPr="00A76DD7">
        <w:rPr>
          <w:i/>
          <w:iCs/>
          <w:color w:val="0070C0"/>
          <w:sz w:val="22"/>
          <w:szCs w:val="22"/>
        </w:rPr>
        <w:t>Winning.</w:t>
      </w:r>
    </w:p>
    <w:p w14:paraId="74EEB602" w14:textId="77777777" w:rsidR="00A76DD7" w:rsidRPr="00A76DD7" w:rsidRDefault="00A76DD7" w:rsidP="00A76DD7">
      <w:pPr>
        <w:pStyle w:val="Reference"/>
        <w:numPr>
          <w:ilvl w:val="0"/>
          <w:numId w:val="15"/>
        </w:numPr>
        <w:rPr>
          <w:color w:val="0070C0"/>
          <w:sz w:val="22"/>
          <w:szCs w:val="22"/>
        </w:rPr>
      </w:pPr>
      <w:r w:rsidRPr="00A76DD7">
        <w:rPr>
          <w:color w:val="0070C0"/>
          <w:sz w:val="22"/>
          <w:szCs w:val="22"/>
        </w:rPr>
        <w:t xml:space="preserve">Daniel Goleman. (2000). </w:t>
      </w:r>
      <w:r w:rsidRPr="00A76DD7">
        <w:rPr>
          <w:i/>
          <w:iCs/>
          <w:color w:val="0070C0"/>
          <w:sz w:val="22"/>
          <w:szCs w:val="22"/>
        </w:rPr>
        <w:t>Leadership That Gets Results.</w:t>
      </w:r>
      <w:r w:rsidRPr="00A76DD7">
        <w:rPr>
          <w:color w:val="0070C0"/>
          <w:sz w:val="22"/>
          <w:szCs w:val="22"/>
        </w:rPr>
        <w:t xml:space="preserve"> Harvard Business Review.</w:t>
      </w:r>
    </w:p>
    <w:p w14:paraId="04C94EE9" w14:textId="77777777" w:rsidR="00A76DD7" w:rsidRPr="00A76DD7" w:rsidRDefault="00A76DD7" w:rsidP="00A76DD7">
      <w:pPr>
        <w:pStyle w:val="Reference"/>
        <w:numPr>
          <w:ilvl w:val="0"/>
          <w:numId w:val="15"/>
        </w:numPr>
        <w:rPr>
          <w:color w:val="0070C0"/>
          <w:sz w:val="22"/>
          <w:szCs w:val="22"/>
        </w:rPr>
      </w:pPr>
      <w:r w:rsidRPr="00A76DD7">
        <w:rPr>
          <w:color w:val="0070C0"/>
          <w:sz w:val="22"/>
          <w:szCs w:val="22"/>
        </w:rPr>
        <w:t xml:space="preserve">Patrick Lencioni. (2002). </w:t>
      </w:r>
      <w:r w:rsidRPr="00A76DD7">
        <w:rPr>
          <w:i/>
          <w:iCs/>
          <w:color w:val="0070C0"/>
          <w:sz w:val="22"/>
          <w:szCs w:val="22"/>
        </w:rPr>
        <w:t>The Five Dysfunctions of a Team: A Leadership Fable.</w:t>
      </w:r>
    </w:p>
    <w:p w14:paraId="39E4EE94" w14:textId="77777777" w:rsidR="00A76DD7" w:rsidRPr="00A76DD7" w:rsidRDefault="00A76DD7" w:rsidP="00A76DD7">
      <w:pPr>
        <w:pStyle w:val="Reference"/>
        <w:numPr>
          <w:ilvl w:val="0"/>
          <w:numId w:val="15"/>
        </w:numPr>
        <w:rPr>
          <w:color w:val="0070C0"/>
          <w:sz w:val="22"/>
          <w:szCs w:val="22"/>
        </w:rPr>
      </w:pPr>
      <w:r w:rsidRPr="00A76DD7">
        <w:rPr>
          <w:color w:val="0070C0"/>
          <w:sz w:val="22"/>
          <w:szCs w:val="22"/>
        </w:rPr>
        <w:t xml:space="preserve">JWI510. (Week 4). </w:t>
      </w:r>
      <w:r w:rsidRPr="00A76DD7">
        <w:rPr>
          <w:i/>
          <w:iCs/>
          <w:color w:val="0070C0"/>
          <w:sz w:val="22"/>
          <w:szCs w:val="22"/>
        </w:rPr>
        <w:t>Lecture Notes.</w:t>
      </w:r>
    </w:p>
    <w:p w14:paraId="14C67592" w14:textId="4F3B57B8" w:rsidR="002B3FBB" w:rsidRPr="00A76DD7" w:rsidRDefault="00A76DD7" w:rsidP="00A76DD7">
      <w:pPr>
        <w:pStyle w:val="Reference"/>
        <w:numPr>
          <w:ilvl w:val="0"/>
          <w:numId w:val="15"/>
        </w:numPr>
        <w:rPr>
          <w:color w:val="0070C0"/>
          <w:sz w:val="22"/>
          <w:szCs w:val="22"/>
        </w:rPr>
      </w:pPr>
      <w:r w:rsidRPr="00A76DD7">
        <w:rPr>
          <w:color w:val="0070C0"/>
          <w:sz w:val="22"/>
          <w:szCs w:val="22"/>
        </w:rPr>
        <w:t xml:space="preserve">Brent Gleeson. (2018). </w:t>
      </w:r>
      <w:r w:rsidRPr="00A76DD7">
        <w:rPr>
          <w:i/>
          <w:iCs/>
          <w:color w:val="0070C0"/>
          <w:sz w:val="22"/>
          <w:szCs w:val="22"/>
        </w:rPr>
        <w:t>7 Mindsets Necessary for Successful Leadership Development.</w:t>
      </w:r>
      <w:r w:rsidRPr="00A76DD7">
        <w:rPr>
          <w:color w:val="0070C0"/>
          <w:sz w:val="22"/>
          <w:szCs w:val="22"/>
        </w:rPr>
        <w:t xml:space="preserve"> Forbes.</w:t>
      </w:r>
    </w:p>
    <w:sectPr w:rsidR="002B3FBB" w:rsidRPr="00A76DD7" w:rsidSect="00DA73E8">
      <w:headerReference w:type="even" r:id="rId11"/>
      <w:headerReference w:type="default"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5BFF4" w14:textId="77777777" w:rsidR="003C160C" w:rsidRDefault="003C160C">
      <w:r>
        <w:separator/>
      </w:r>
    </w:p>
  </w:endnote>
  <w:endnote w:type="continuationSeparator" w:id="0">
    <w:p w14:paraId="4D2EA8BF" w14:textId="77777777" w:rsidR="003C160C" w:rsidRDefault="003C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8D6B2" w14:textId="77777777" w:rsidR="00C46640" w:rsidRDefault="00C46640" w:rsidP="00C46640">
    <w:pPr>
      <w:rPr>
        <w:sz w:val="15"/>
        <w:szCs w:val="15"/>
      </w:rPr>
    </w:pPr>
  </w:p>
  <w:p w14:paraId="54213C69" w14:textId="77777777" w:rsidR="00C46640" w:rsidRDefault="00C46640" w:rsidP="00C46640">
    <w:pPr>
      <w:rPr>
        <w:sz w:val="15"/>
        <w:szCs w:val="15"/>
      </w:rPr>
    </w:pPr>
    <w:r>
      <w:rPr>
        <w:sz w:val="15"/>
        <w:szCs w:val="15"/>
      </w:rPr>
      <w:t>©</w:t>
    </w:r>
    <w:r w:rsidRPr="00C4683D">
      <w:rPr>
        <w:sz w:val="15"/>
        <w:szCs w:val="15"/>
      </w:rPr>
      <w:t xml:space="preserve"> Strayer University. All Rights Reserved. This document contains Strayer University </w:t>
    </w:r>
    <w:r>
      <w:rPr>
        <w:sz w:val="15"/>
        <w:szCs w:val="15"/>
      </w:rPr>
      <w:t>c</w:t>
    </w:r>
    <w:r w:rsidRPr="00C4683D">
      <w:rPr>
        <w:sz w:val="15"/>
        <w:szCs w:val="15"/>
      </w:rPr>
      <w:t xml:space="preserve">onfidential and </w:t>
    </w:r>
    <w:r>
      <w:rPr>
        <w:sz w:val="15"/>
        <w:szCs w:val="15"/>
      </w:rPr>
      <w:t>p</w:t>
    </w:r>
    <w:r w:rsidRPr="00C4683D">
      <w:rPr>
        <w:sz w:val="15"/>
        <w:szCs w:val="15"/>
      </w:rPr>
      <w:t>roprietary information and may not be copied, further distributed, or otherwise disclosed</w:t>
    </w:r>
    <w:r>
      <w:rPr>
        <w:sz w:val="15"/>
        <w:szCs w:val="15"/>
      </w:rPr>
      <w:t>,</w:t>
    </w:r>
    <w:r w:rsidRPr="00C4683D">
      <w:rPr>
        <w:sz w:val="15"/>
        <w:szCs w:val="15"/>
      </w:rPr>
      <w:t xml:space="preserve"> in whole or in part, without the expressed written permission of Strayer University.</w:t>
    </w:r>
    <w:r>
      <w:rPr>
        <w:sz w:val="15"/>
        <w:szCs w:val="15"/>
      </w:rPr>
      <w:t xml:space="preserve"> This course guide is subject to change based on the needs of the class.</w:t>
    </w:r>
  </w:p>
  <w:p w14:paraId="1A176881" w14:textId="77777777" w:rsidR="00C46640" w:rsidRPr="00633EE3" w:rsidRDefault="00C46640" w:rsidP="00C46640"/>
  <w:p w14:paraId="0F10E6F8" w14:textId="77777777" w:rsidR="00C46640" w:rsidRDefault="00C46640" w:rsidP="00C46640">
    <w:pPr>
      <w:pBdr>
        <w:top w:val="single" w:sz="4" w:space="1" w:color="auto"/>
      </w:pBdr>
      <w:tabs>
        <w:tab w:val="right" w:pos="9360"/>
      </w:tabs>
      <w:rPr>
        <w:sz w:val="16"/>
        <w:szCs w:val="16"/>
      </w:rPr>
    </w:pPr>
  </w:p>
  <w:p w14:paraId="16798439" w14:textId="47B8ACB1" w:rsidR="00C46640" w:rsidRDefault="00C46640" w:rsidP="00C46640">
    <w:pPr>
      <w:pBdr>
        <w:top w:val="single" w:sz="4" w:space="1" w:color="auto"/>
      </w:pBdr>
      <w:tabs>
        <w:tab w:val="right" w:pos="9360"/>
      </w:tabs>
      <w:rPr>
        <w:sz w:val="16"/>
        <w:szCs w:val="16"/>
      </w:rPr>
    </w:pPr>
    <w:r>
      <w:rPr>
        <w:sz w:val="16"/>
        <w:szCs w:val="16"/>
      </w:rPr>
      <w:t>JWI 510 – Assignment 2, Part A Template (12</w:t>
    </w:r>
    <w:r w:rsidR="00911F9A">
      <w:rPr>
        <w:sz w:val="16"/>
        <w:szCs w:val="16"/>
      </w:rPr>
      <w:t>5</w:t>
    </w:r>
    <w:r w:rsidR="00A87E11">
      <w:rPr>
        <w:sz w:val="16"/>
        <w:szCs w:val="16"/>
      </w:rPr>
      <w:t>2</w:t>
    </w:r>
    <w:r>
      <w:rPr>
        <w:sz w:val="16"/>
        <w:szCs w:val="16"/>
      </w:rPr>
      <w:t xml:space="preserve">) </w:t>
    </w:r>
    <w:r>
      <w:tab/>
    </w:r>
    <w:r w:rsidRPr="00B567B4">
      <w:rPr>
        <w:sz w:val="16"/>
        <w:szCs w:val="16"/>
      </w:rPr>
      <w:t xml:space="preserve">Page </w:t>
    </w:r>
    <w:r w:rsidRPr="00B567B4">
      <w:rPr>
        <w:sz w:val="16"/>
        <w:szCs w:val="16"/>
      </w:rPr>
      <w:fldChar w:fldCharType="begin"/>
    </w:r>
    <w:r w:rsidRPr="00B567B4">
      <w:rPr>
        <w:sz w:val="16"/>
        <w:szCs w:val="16"/>
      </w:rPr>
      <w:instrText xml:space="preserve"> PAGE </w:instrText>
    </w:r>
    <w:r w:rsidRPr="00B567B4">
      <w:rPr>
        <w:sz w:val="16"/>
        <w:szCs w:val="16"/>
      </w:rPr>
      <w:fldChar w:fldCharType="separate"/>
    </w:r>
    <w:r>
      <w:rPr>
        <w:sz w:val="16"/>
        <w:szCs w:val="16"/>
      </w:rPr>
      <w:t>1</w:t>
    </w:r>
    <w:r w:rsidRPr="00B567B4">
      <w:rPr>
        <w:sz w:val="16"/>
        <w:szCs w:val="16"/>
      </w:rPr>
      <w:fldChar w:fldCharType="end"/>
    </w:r>
    <w:r w:rsidRPr="00B567B4">
      <w:rPr>
        <w:sz w:val="16"/>
        <w:szCs w:val="16"/>
      </w:rPr>
      <w:t xml:space="preserve"> of </w:t>
    </w:r>
    <w:r w:rsidRPr="00B567B4">
      <w:rPr>
        <w:sz w:val="16"/>
        <w:szCs w:val="16"/>
      </w:rPr>
      <w:fldChar w:fldCharType="begin"/>
    </w:r>
    <w:r w:rsidRPr="00B567B4">
      <w:rPr>
        <w:sz w:val="16"/>
        <w:szCs w:val="16"/>
      </w:rPr>
      <w:instrText xml:space="preserve"> NUMPAGES  </w:instrText>
    </w:r>
    <w:r w:rsidRPr="00B567B4">
      <w:rPr>
        <w:sz w:val="16"/>
        <w:szCs w:val="16"/>
      </w:rPr>
      <w:fldChar w:fldCharType="separate"/>
    </w:r>
    <w:r>
      <w:rPr>
        <w:sz w:val="16"/>
        <w:szCs w:val="16"/>
      </w:rPr>
      <w:t>13</w:t>
    </w:r>
    <w:r w:rsidRPr="00B567B4">
      <w:rPr>
        <w:sz w:val="16"/>
        <w:szCs w:val="16"/>
      </w:rPr>
      <w:fldChar w:fldCharType="end"/>
    </w:r>
  </w:p>
  <w:p w14:paraId="4516FD86" w14:textId="481F2625" w:rsidR="00C46640" w:rsidRPr="00DA73E8" w:rsidRDefault="00C46640">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068CE" w14:textId="77777777" w:rsidR="00833291" w:rsidRDefault="00833291" w:rsidP="00833291">
    <w:pPr>
      <w:rPr>
        <w:sz w:val="15"/>
        <w:szCs w:val="15"/>
      </w:rPr>
    </w:pPr>
  </w:p>
  <w:p w14:paraId="7C6F9D96" w14:textId="3A54849E" w:rsidR="00833291" w:rsidRDefault="00833291" w:rsidP="00833291">
    <w:pPr>
      <w:rPr>
        <w:sz w:val="15"/>
        <w:szCs w:val="15"/>
      </w:rPr>
    </w:pPr>
    <w:r>
      <w:rPr>
        <w:sz w:val="15"/>
        <w:szCs w:val="15"/>
      </w:rPr>
      <w:t>©</w:t>
    </w:r>
    <w:r w:rsidRPr="00C4683D">
      <w:rPr>
        <w:sz w:val="15"/>
        <w:szCs w:val="15"/>
      </w:rPr>
      <w:t xml:space="preserve"> Strayer University. All Rights Reserved. This document contains Strayer University </w:t>
    </w:r>
    <w:r>
      <w:rPr>
        <w:sz w:val="15"/>
        <w:szCs w:val="15"/>
      </w:rPr>
      <w:t>c</w:t>
    </w:r>
    <w:r w:rsidRPr="00C4683D">
      <w:rPr>
        <w:sz w:val="15"/>
        <w:szCs w:val="15"/>
      </w:rPr>
      <w:t xml:space="preserve">onfidential and </w:t>
    </w:r>
    <w:r>
      <w:rPr>
        <w:sz w:val="15"/>
        <w:szCs w:val="15"/>
      </w:rPr>
      <w:t>p</w:t>
    </w:r>
    <w:r w:rsidRPr="00C4683D">
      <w:rPr>
        <w:sz w:val="15"/>
        <w:szCs w:val="15"/>
      </w:rPr>
      <w:t>roprietary information and may not be copied, further distributed, or otherwise disclosed</w:t>
    </w:r>
    <w:r>
      <w:rPr>
        <w:sz w:val="15"/>
        <w:szCs w:val="15"/>
      </w:rPr>
      <w:t>,</w:t>
    </w:r>
    <w:r w:rsidRPr="00C4683D">
      <w:rPr>
        <w:sz w:val="15"/>
        <w:szCs w:val="15"/>
      </w:rPr>
      <w:t xml:space="preserve"> in whole or in part, without the expressed written permission of Strayer University.</w:t>
    </w:r>
    <w:r>
      <w:rPr>
        <w:sz w:val="15"/>
        <w:szCs w:val="15"/>
      </w:rPr>
      <w:t xml:space="preserve"> This course guide is subject to change based on the needs of the class.</w:t>
    </w:r>
  </w:p>
  <w:p w14:paraId="60FD74B5" w14:textId="77777777" w:rsidR="00833291" w:rsidRPr="00633EE3" w:rsidRDefault="00833291" w:rsidP="00833291"/>
  <w:p w14:paraId="76732F46" w14:textId="77777777" w:rsidR="00833291" w:rsidRDefault="00833291" w:rsidP="00833291">
    <w:pPr>
      <w:pBdr>
        <w:top w:val="single" w:sz="4" w:space="1" w:color="auto"/>
      </w:pBdr>
      <w:tabs>
        <w:tab w:val="right" w:pos="9360"/>
      </w:tabs>
      <w:rPr>
        <w:sz w:val="16"/>
        <w:szCs w:val="16"/>
      </w:rPr>
    </w:pPr>
  </w:p>
  <w:p w14:paraId="3BE9835F" w14:textId="76BB8350" w:rsidR="00833291" w:rsidRDefault="00833291" w:rsidP="00833291">
    <w:pPr>
      <w:pBdr>
        <w:top w:val="single" w:sz="4" w:space="1" w:color="auto"/>
      </w:pBdr>
      <w:tabs>
        <w:tab w:val="right" w:pos="9360"/>
      </w:tabs>
      <w:rPr>
        <w:sz w:val="16"/>
        <w:szCs w:val="16"/>
      </w:rPr>
    </w:pPr>
    <w:r>
      <w:rPr>
        <w:sz w:val="16"/>
        <w:szCs w:val="16"/>
      </w:rPr>
      <w:t>JWI 510 – Assignment 2, Part A Template (12</w:t>
    </w:r>
    <w:r w:rsidR="00911F9A">
      <w:rPr>
        <w:sz w:val="16"/>
        <w:szCs w:val="16"/>
      </w:rPr>
      <w:t>52</w:t>
    </w:r>
    <w:r>
      <w:rPr>
        <w:sz w:val="16"/>
        <w:szCs w:val="16"/>
      </w:rPr>
      <w:t xml:space="preserve">) </w:t>
    </w:r>
    <w:r>
      <w:tab/>
    </w:r>
    <w:r w:rsidRPr="00B567B4">
      <w:rPr>
        <w:sz w:val="16"/>
        <w:szCs w:val="16"/>
      </w:rPr>
      <w:t xml:space="preserve">Page </w:t>
    </w:r>
    <w:r w:rsidRPr="00B567B4">
      <w:rPr>
        <w:sz w:val="16"/>
        <w:szCs w:val="16"/>
      </w:rPr>
      <w:fldChar w:fldCharType="begin"/>
    </w:r>
    <w:r w:rsidRPr="00B567B4">
      <w:rPr>
        <w:sz w:val="16"/>
        <w:szCs w:val="16"/>
      </w:rPr>
      <w:instrText xml:space="preserve"> PAGE </w:instrText>
    </w:r>
    <w:r w:rsidRPr="00B567B4">
      <w:rPr>
        <w:sz w:val="16"/>
        <w:szCs w:val="16"/>
      </w:rPr>
      <w:fldChar w:fldCharType="separate"/>
    </w:r>
    <w:r>
      <w:rPr>
        <w:sz w:val="16"/>
        <w:szCs w:val="16"/>
      </w:rPr>
      <w:t>1</w:t>
    </w:r>
    <w:r w:rsidRPr="00B567B4">
      <w:rPr>
        <w:sz w:val="16"/>
        <w:szCs w:val="16"/>
      </w:rPr>
      <w:fldChar w:fldCharType="end"/>
    </w:r>
    <w:r w:rsidRPr="00B567B4">
      <w:rPr>
        <w:sz w:val="16"/>
        <w:szCs w:val="16"/>
      </w:rPr>
      <w:t xml:space="preserve"> of </w:t>
    </w:r>
    <w:r w:rsidRPr="00B567B4">
      <w:rPr>
        <w:sz w:val="16"/>
        <w:szCs w:val="16"/>
      </w:rPr>
      <w:fldChar w:fldCharType="begin"/>
    </w:r>
    <w:r w:rsidRPr="00B567B4">
      <w:rPr>
        <w:sz w:val="16"/>
        <w:szCs w:val="16"/>
      </w:rPr>
      <w:instrText xml:space="preserve"> NUMPAGES  </w:instrText>
    </w:r>
    <w:r w:rsidRPr="00B567B4">
      <w:rPr>
        <w:sz w:val="16"/>
        <w:szCs w:val="16"/>
      </w:rPr>
      <w:fldChar w:fldCharType="separate"/>
    </w:r>
    <w:r>
      <w:rPr>
        <w:sz w:val="16"/>
        <w:szCs w:val="16"/>
      </w:rPr>
      <w:t>4</w:t>
    </w:r>
    <w:r w:rsidRPr="00B567B4">
      <w:rPr>
        <w:sz w:val="16"/>
        <w:szCs w:val="16"/>
      </w:rPr>
      <w:fldChar w:fldCharType="end"/>
    </w:r>
  </w:p>
  <w:p w14:paraId="33216CE4" w14:textId="7319330A" w:rsidR="00833291" w:rsidRDefault="0083329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0ABE7" w14:textId="77777777" w:rsidR="003C160C" w:rsidRDefault="003C160C">
      <w:r>
        <w:separator/>
      </w:r>
    </w:p>
  </w:footnote>
  <w:footnote w:type="continuationSeparator" w:id="0">
    <w:p w14:paraId="188F7915" w14:textId="77777777" w:rsidR="003C160C" w:rsidRDefault="003C1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8F0FC" w14:textId="77777777" w:rsidR="00090556" w:rsidRDefault="00090556" w:rsidP="007275E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11E5AA" w14:textId="77777777" w:rsidR="00090556" w:rsidRDefault="00090556" w:rsidP="000905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0821E" w14:textId="455B1701" w:rsidR="001D5854" w:rsidRPr="00C46640" w:rsidRDefault="00C46640" w:rsidP="00C46640">
    <w:pPr>
      <w:pStyle w:val="BodyText"/>
      <w:ind w:right="360" w:firstLine="0"/>
      <w:rPr>
        <w:color w:val="000000"/>
      </w:rPr>
    </w:pPr>
    <w:r>
      <w:t xml:space="preserve">Running head: </w:t>
    </w:r>
    <w:r>
      <w:rPr>
        <w:color w:val="000000"/>
      </w:rPr>
      <w:t>SATYA NADELLA AT MICROSOFT</w:t>
    </w:r>
    <w:r w:rsidR="00326BD1">
      <w:rPr>
        <w:color w:val="000000"/>
      </w:rPr>
      <w:t>: ANALYZING THE 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8FB9B" w14:textId="0A1B9DC2" w:rsidR="000F1675" w:rsidRPr="000F1675" w:rsidRDefault="00090556" w:rsidP="00090556">
    <w:pPr>
      <w:pStyle w:val="BodyText"/>
      <w:ind w:right="360" w:firstLine="0"/>
      <w:rPr>
        <w:color w:val="000000"/>
      </w:rPr>
    </w:pPr>
    <w:r>
      <w:t xml:space="preserve">Running head: </w:t>
    </w:r>
    <w:r w:rsidR="00833291">
      <w:rPr>
        <w:color w:val="000000"/>
      </w:rPr>
      <w:t>SATYA NADELLA AT MICROSOFT</w:t>
    </w:r>
    <w:r w:rsidR="00326BD1">
      <w:rPr>
        <w:color w:val="000000"/>
      </w:rPr>
      <w:t>: ANALYZING THE CASE</w:t>
    </w:r>
  </w:p>
  <w:p w14:paraId="1CC5E8DD" w14:textId="77777777" w:rsidR="00090556" w:rsidRDefault="0009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7296A"/>
    <w:multiLevelType w:val="multilevel"/>
    <w:tmpl w:val="0E24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FC63AE"/>
    <w:multiLevelType w:val="hybridMultilevel"/>
    <w:tmpl w:val="33F23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CA2FB1"/>
    <w:multiLevelType w:val="hybridMultilevel"/>
    <w:tmpl w:val="C0E24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B476243"/>
    <w:multiLevelType w:val="hybridMultilevel"/>
    <w:tmpl w:val="C598E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780AAF"/>
    <w:multiLevelType w:val="hybridMultilevel"/>
    <w:tmpl w:val="964E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5A76E3"/>
    <w:multiLevelType w:val="hybridMultilevel"/>
    <w:tmpl w:val="ED2C2FD6"/>
    <w:lvl w:ilvl="0" w:tplc="F8BE12A0">
      <w:start w:val="1"/>
      <w:numFmt w:val="decimal"/>
      <w:lvlText w:val="%1."/>
      <w:lvlJc w:val="left"/>
      <w:pPr>
        <w:ind w:left="2376" w:hanging="360"/>
      </w:pPr>
      <w:rPr>
        <w:rFonts w:hint="default"/>
      </w:rPr>
    </w:lvl>
    <w:lvl w:ilvl="1" w:tplc="04090019" w:tentative="1">
      <w:start w:val="1"/>
      <w:numFmt w:val="lowerLetter"/>
      <w:lvlText w:val="%2."/>
      <w:lvlJc w:val="left"/>
      <w:pPr>
        <w:ind w:left="309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16" w15:restartNumberingAfterBreak="0">
    <w:nsid w:val="16FC02DB"/>
    <w:multiLevelType w:val="hybridMultilevel"/>
    <w:tmpl w:val="3EB895B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B3F5F"/>
    <w:multiLevelType w:val="hybridMultilevel"/>
    <w:tmpl w:val="AB0452F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15:restartNumberingAfterBreak="0">
    <w:nsid w:val="2FD07EC7"/>
    <w:multiLevelType w:val="hybridMultilevel"/>
    <w:tmpl w:val="D730D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03775"/>
    <w:multiLevelType w:val="hybridMultilevel"/>
    <w:tmpl w:val="992A68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237393"/>
    <w:multiLevelType w:val="hybridMultilevel"/>
    <w:tmpl w:val="41BA0D2A"/>
    <w:lvl w:ilvl="0" w:tplc="04090003">
      <w:start w:val="1"/>
      <w:numFmt w:val="bullet"/>
      <w:lvlText w:val="o"/>
      <w:lvlJc w:val="left"/>
      <w:pPr>
        <w:ind w:left="1368"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554C59"/>
    <w:multiLevelType w:val="hybridMultilevel"/>
    <w:tmpl w:val="66F88F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36636BB"/>
    <w:multiLevelType w:val="hybridMultilevel"/>
    <w:tmpl w:val="44840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6F2D5083"/>
    <w:multiLevelType w:val="hybridMultilevel"/>
    <w:tmpl w:val="04E664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55546A"/>
    <w:multiLevelType w:val="hybridMultilevel"/>
    <w:tmpl w:val="7CC88232"/>
    <w:lvl w:ilvl="0" w:tplc="6D2C9AA4">
      <w:start w:val="1"/>
      <w:numFmt w:val="bullet"/>
      <w:lvlText w:val=""/>
      <w:lvlJc w:val="left"/>
      <w:pPr>
        <w:ind w:left="792" w:hanging="216"/>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7" w15:restartNumberingAfterBreak="0">
    <w:nsid w:val="765C7510"/>
    <w:multiLevelType w:val="hybridMultilevel"/>
    <w:tmpl w:val="8408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5176150">
    <w:abstractNumId w:val="9"/>
  </w:num>
  <w:num w:numId="2" w16cid:durableId="1745299702">
    <w:abstractNumId w:val="7"/>
  </w:num>
  <w:num w:numId="3" w16cid:durableId="1312248897">
    <w:abstractNumId w:val="6"/>
  </w:num>
  <w:num w:numId="4" w16cid:durableId="1136332048">
    <w:abstractNumId w:val="5"/>
  </w:num>
  <w:num w:numId="5" w16cid:durableId="97870759">
    <w:abstractNumId w:val="4"/>
  </w:num>
  <w:num w:numId="6" w16cid:durableId="1687558963">
    <w:abstractNumId w:val="8"/>
  </w:num>
  <w:num w:numId="7" w16cid:durableId="144903675">
    <w:abstractNumId w:val="3"/>
  </w:num>
  <w:num w:numId="8" w16cid:durableId="158084753">
    <w:abstractNumId w:val="2"/>
  </w:num>
  <w:num w:numId="9" w16cid:durableId="1629235760">
    <w:abstractNumId w:val="1"/>
  </w:num>
  <w:num w:numId="10" w16cid:durableId="1668363301">
    <w:abstractNumId w:val="0"/>
  </w:num>
  <w:num w:numId="11" w16cid:durableId="1861703638">
    <w:abstractNumId w:val="26"/>
  </w:num>
  <w:num w:numId="12" w16cid:durableId="414547220">
    <w:abstractNumId w:val="23"/>
  </w:num>
  <w:num w:numId="13" w16cid:durableId="1149707339">
    <w:abstractNumId w:val="21"/>
  </w:num>
  <w:num w:numId="14" w16cid:durableId="1970014898">
    <w:abstractNumId w:val="18"/>
  </w:num>
  <w:num w:numId="15" w16cid:durableId="629362859">
    <w:abstractNumId w:val="16"/>
  </w:num>
  <w:num w:numId="16" w16cid:durableId="1184973116">
    <w:abstractNumId w:val="14"/>
  </w:num>
  <w:num w:numId="17" w16cid:durableId="1519151106">
    <w:abstractNumId w:val="22"/>
  </w:num>
  <w:num w:numId="18" w16cid:durableId="1568295883">
    <w:abstractNumId w:val="27"/>
  </w:num>
  <w:num w:numId="19" w16cid:durableId="142284925">
    <w:abstractNumId w:val="11"/>
  </w:num>
  <w:num w:numId="20" w16cid:durableId="1176388316">
    <w:abstractNumId w:val="13"/>
  </w:num>
  <w:num w:numId="21" w16cid:durableId="896471958">
    <w:abstractNumId w:val="25"/>
  </w:num>
  <w:num w:numId="22" w16cid:durableId="1647012081">
    <w:abstractNumId w:val="15"/>
  </w:num>
  <w:num w:numId="23" w16cid:durableId="1534222208">
    <w:abstractNumId w:val="12"/>
  </w:num>
  <w:num w:numId="24" w16cid:durableId="761027637">
    <w:abstractNumId w:val="24"/>
  </w:num>
  <w:num w:numId="25" w16cid:durableId="1269511113">
    <w:abstractNumId w:val="17"/>
  </w:num>
  <w:num w:numId="26" w16cid:durableId="787820830">
    <w:abstractNumId w:val="19"/>
  </w:num>
  <w:num w:numId="27" w16cid:durableId="1058942581">
    <w:abstractNumId w:val="20"/>
  </w:num>
  <w:num w:numId="28" w16cid:durableId="178127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zMDW3NDc3NzUwNTRS0lEKTi0uzszPAykwqQUAD8OtKiwAAAA="/>
  </w:docVars>
  <w:rsids>
    <w:rsidRoot w:val="00E15294"/>
    <w:rsid w:val="00023140"/>
    <w:rsid w:val="00026716"/>
    <w:rsid w:val="000274B6"/>
    <w:rsid w:val="00031416"/>
    <w:rsid w:val="00034144"/>
    <w:rsid w:val="00047104"/>
    <w:rsid w:val="0005557E"/>
    <w:rsid w:val="000629BE"/>
    <w:rsid w:val="00067FA5"/>
    <w:rsid w:val="00082B84"/>
    <w:rsid w:val="00083425"/>
    <w:rsid w:val="00085C6B"/>
    <w:rsid w:val="00085D26"/>
    <w:rsid w:val="00086900"/>
    <w:rsid w:val="00087B29"/>
    <w:rsid w:val="00090556"/>
    <w:rsid w:val="00097ECD"/>
    <w:rsid w:val="000A2F63"/>
    <w:rsid w:val="000A623B"/>
    <w:rsid w:val="000B149D"/>
    <w:rsid w:val="000B304C"/>
    <w:rsid w:val="000B6871"/>
    <w:rsid w:val="000C125C"/>
    <w:rsid w:val="000C3429"/>
    <w:rsid w:val="000C3CEC"/>
    <w:rsid w:val="000C4DDB"/>
    <w:rsid w:val="000D2EF3"/>
    <w:rsid w:val="000D3307"/>
    <w:rsid w:val="000E3464"/>
    <w:rsid w:val="000F1675"/>
    <w:rsid w:val="00105643"/>
    <w:rsid w:val="00110E2C"/>
    <w:rsid w:val="00112E2C"/>
    <w:rsid w:val="0012600F"/>
    <w:rsid w:val="0013116C"/>
    <w:rsid w:val="001401B3"/>
    <w:rsid w:val="00142D13"/>
    <w:rsid w:val="00144424"/>
    <w:rsid w:val="00146ECC"/>
    <w:rsid w:val="001675CF"/>
    <w:rsid w:val="0019239A"/>
    <w:rsid w:val="001A25FA"/>
    <w:rsid w:val="001A42D6"/>
    <w:rsid w:val="001B0819"/>
    <w:rsid w:val="001B538B"/>
    <w:rsid w:val="001C5391"/>
    <w:rsid w:val="001D2DD7"/>
    <w:rsid w:val="001D5854"/>
    <w:rsid w:val="001E431B"/>
    <w:rsid w:val="001F5C80"/>
    <w:rsid w:val="00200FC9"/>
    <w:rsid w:val="0020455D"/>
    <w:rsid w:val="0021715C"/>
    <w:rsid w:val="00225EAD"/>
    <w:rsid w:val="00235297"/>
    <w:rsid w:val="00237BC5"/>
    <w:rsid w:val="002413A4"/>
    <w:rsid w:val="002513EF"/>
    <w:rsid w:val="00271605"/>
    <w:rsid w:val="002750C0"/>
    <w:rsid w:val="00281A83"/>
    <w:rsid w:val="00282600"/>
    <w:rsid w:val="002A1D1E"/>
    <w:rsid w:val="002A3ADE"/>
    <w:rsid w:val="002B059B"/>
    <w:rsid w:val="002B3FBB"/>
    <w:rsid w:val="002E5583"/>
    <w:rsid w:val="002F400C"/>
    <w:rsid w:val="002F7726"/>
    <w:rsid w:val="00302DA1"/>
    <w:rsid w:val="003049A0"/>
    <w:rsid w:val="0031289E"/>
    <w:rsid w:val="00313CE7"/>
    <w:rsid w:val="003213E7"/>
    <w:rsid w:val="003224E1"/>
    <w:rsid w:val="00326BD1"/>
    <w:rsid w:val="00332613"/>
    <w:rsid w:val="00334C02"/>
    <w:rsid w:val="003402C6"/>
    <w:rsid w:val="00340C3F"/>
    <w:rsid w:val="003416AA"/>
    <w:rsid w:val="003472E9"/>
    <w:rsid w:val="00350799"/>
    <w:rsid w:val="00356672"/>
    <w:rsid w:val="00361763"/>
    <w:rsid w:val="0037549C"/>
    <w:rsid w:val="00380C65"/>
    <w:rsid w:val="0038316A"/>
    <w:rsid w:val="003869EB"/>
    <w:rsid w:val="00386E89"/>
    <w:rsid w:val="00387BBC"/>
    <w:rsid w:val="00390A1F"/>
    <w:rsid w:val="003A1935"/>
    <w:rsid w:val="003A32DC"/>
    <w:rsid w:val="003C160C"/>
    <w:rsid w:val="003D047D"/>
    <w:rsid w:val="003D727C"/>
    <w:rsid w:val="00400A5A"/>
    <w:rsid w:val="00412912"/>
    <w:rsid w:val="004131DB"/>
    <w:rsid w:val="00413ACB"/>
    <w:rsid w:val="004277D6"/>
    <w:rsid w:val="0043522C"/>
    <w:rsid w:val="0043760D"/>
    <w:rsid w:val="004458C2"/>
    <w:rsid w:val="00451520"/>
    <w:rsid w:val="00464AD2"/>
    <w:rsid w:val="00473C0D"/>
    <w:rsid w:val="0047692F"/>
    <w:rsid w:val="00486B72"/>
    <w:rsid w:val="00490D62"/>
    <w:rsid w:val="004A14A7"/>
    <w:rsid w:val="004B32DC"/>
    <w:rsid w:val="004B6153"/>
    <w:rsid w:val="004B6758"/>
    <w:rsid w:val="004C1608"/>
    <w:rsid w:val="004D005D"/>
    <w:rsid w:val="004D7C32"/>
    <w:rsid w:val="004E06A7"/>
    <w:rsid w:val="004E2EF0"/>
    <w:rsid w:val="004E30C1"/>
    <w:rsid w:val="004E7D70"/>
    <w:rsid w:val="004F4378"/>
    <w:rsid w:val="0050013D"/>
    <w:rsid w:val="0051213B"/>
    <w:rsid w:val="005126DA"/>
    <w:rsid w:val="00521654"/>
    <w:rsid w:val="0052517B"/>
    <w:rsid w:val="00526B54"/>
    <w:rsid w:val="0053186A"/>
    <w:rsid w:val="00531F86"/>
    <w:rsid w:val="00534108"/>
    <w:rsid w:val="0053560D"/>
    <w:rsid w:val="00537A08"/>
    <w:rsid w:val="00562F90"/>
    <w:rsid w:val="00572052"/>
    <w:rsid w:val="00572960"/>
    <w:rsid w:val="0058306D"/>
    <w:rsid w:val="00590C3D"/>
    <w:rsid w:val="005914B5"/>
    <w:rsid w:val="005935CF"/>
    <w:rsid w:val="00596659"/>
    <w:rsid w:val="005A0C27"/>
    <w:rsid w:val="005A646F"/>
    <w:rsid w:val="005A680A"/>
    <w:rsid w:val="005B1EDF"/>
    <w:rsid w:val="005D212F"/>
    <w:rsid w:val="005D71E7"/>
    <w:rsid w:val="005F15D9"/>
    <w:rsid w:val="00604E20"/>
    <w:rsid w:val="00611106"/>
    <w:rsid w:val="006112F3"/>
    <w:rsid w:val="00624B59"/>
    <w:rsid w:val="0065255D"/>
    <w:rsid w:val="006571F8"/>
    <w:rsid w:val="00660131"/>
    <w:rsid w:val="00686671"/>
    <w:rsid w:val="00690799"/>
    <w:rsid w:val="00691072"/>
    <w:rsid w:val="006A266E"/>
    <w:rsid w:val="006A2847"/>
    <w:rsid w:val="006A3E24"/>
    <w:rsid w:val="006B0136"/>
    <w:rsid w:val="006B0630"/>
    <w:rsid w:val="006B1815"/>
    <w:rsid w:val="006D6E23"/>
    <w:rsid w:val="006D6F49"/>
    <w:rsid w:val="006E222B"/>
    <w:rsid w:val="006E57CA"/>
    <w:rsid w:val="006E6C07"/>
    <w:rsid w:val="006F2AE7"/>
    <w:rsid w:val="006F5309"/>
    <w:rsid w:val="00700D9B"/>
    <w:rsid w:val="00703F89"/>
    <w:rsid w:val="00704554"/>
    <w:rsid w:val="007101CE"/>
    <w:rsid w:val="00713A71"/>
    <w:rsid w:val="00716D32"/>
    <w:rsid w:val="0072025E"/>
    <w:rsid w:val="007275E9"/>
    <w:rsid w:val="00727D38"/>
    <w:rsid w:val="0073376C"/>
    <w:rsid w:val="00737902"/>
    <w:rsid w:val="00763AE9"/>
    <w:rsid w:val="0077117D"/>
    <w:rsid w:val="0077325E"/>
    <w:rsid w:val="007834C1"/>
    <w:rsid w:val="007A2227"/>
    <w:rsid w:val="007A42F7"/>
    <w:rsid w:val="007A4AF1"/>
    <w:rsid w:val="007B1342"/>
    <w:rsid w:val="007B79BD"/>
    <w:rsid w:val="007C044E"/>
    <w:rsid w:val="007C3469"/>
    <w:rsid w:val="007C57C1"/>
    <w:rsid w:val="007D7137"/>
    <w:rsid w:val="007E2BF2"/>
    <w:rsid w:val="007E623C"/>
    <w:rsid w:val="007E75AB"/>
    <w:rsid w:val="007F0F24"/>
    <w:rsid w:val="007F6CD2"/>
    <w:rsid w:val="00804051"/>
    <w:rsid w:val="00821208"/>
    <w:rsid w:val="00833291"/>
    <w:rsid w:val="00833B2B"/>
    <w:rsid w:val="00852FEE"/>
    <w:rsid w:val="0086776C"/>
    <w:rsid w:val="0087218C"/>
    <w:rsid w:val="00873E46"/>
    <w:rsid w:val="008778D2"/>
    <w:rsid w:val="00892949"/>
    <w:rsid w:val="008A1551"/>
    <w:rsid w:val="008B2345"/>
    <w:rsid w:val="008B35DB"/>
    <w:rsid w:val="008B703E"/>
    <w:rsid w:val="008C0B77"/>
    <w:rsid w:val="008C113F"/>
    <w:rsid w:val="008C5046"/>
    <w:rsid w:val="008D755B"/>
    <w:rsid w:val="00911F9A"/>
    <w:rsid w:val="00913379"/>
    <w:rsid w:val="0091750F"/>
    <w:rsid w:val="00921663"/>
    <w:rsid w:val="00923556"/>
    <w:rsid w:val="00931D6D"/>
    <w:rsid w:val="009347DE"/>
    <w:rsid w:val="009546C0"/>
    <w:rsid w:val="00955389"/>
    <w:rsid w:val="00957A59"/>
    <w:rsid w:val="0096311F"/>
    <w:rsid w:val="00973954"/>
    <w:rsid w:val="00973B3A"/>
    <w:rsid w:val="00976E05"/>
    <w:rsid w:val="009831C9"/>
    <w:rsid w:val="009A2770"/>
    <w:rsid w:val="009A3977"/>
    <w:rsid w:val="009B5085"/>
    <w:rsid w:val="009C6A47"/>
    <w:rsid w:val="009D113B"/>
    <w:rsid w:val="009D2226"/>
    <w:rsid w:val="009E7712"/>
    <w:rsid w:val="009F1DDD"/>
    <w:rsid w:val="009F6C49"/>
    <w:rsid w:val="00A01D50"/>
    <w:rsid w:val="00A07E10"/>
    <w:rsid w:val="00A25F3D"/>
    <w:rsid w:val="00A407E1"/>
    <w:rsid w:val="00A418E5"/>
    <w:rsid w:val="00A46E4A"/>
    <w:rsid w:val="00A55137"/>
    <w:rsid w:val="00A73B74"/>
    <w:rsid w:val="00A76DD7"/>
    <w:rsid w:val="00A86891"/>
    <w:rsid w:val="00A87E11"/>
    <w:rsid w:val="00A9262E"/>
    <w:rsid w:val="00A959A8"/>
    <w:rsid w:val="00A972AF"/>
    <w:rsid w:val="00AA1BE5"/>
    <w:rsid w:val="00AA29AE"/>
    <w:rsid w:val="00AA3155"/>
    <w:rsid w:val="00AB128B"/>
    <w:rsid w:val="00AB2662"/>
    <w:rsid w:val="00AB4463"/>
    <w:rsid w:val="00AB4769"/>
    <w:rsid w:val="00AD4955"/>
    <w:rsid w:val="00AE3026"/>
    <w:rsid w:val="00AE35D3"/>
    <w:rsid w:val="00AF75F3"/>
    <w:rsid w:val="00B064A7"/>
    <w:rsid w:val="00B07017"/>
    <w:rsid w:val="00B13707"/>
    <w:rsid w:val="00B15B15"/>
    <w:rsid w:val="00B22CD5"/>
    <w:rsid w:val="00B239C8"/>
    <w:rsid w:val="00B30CA7"/>
    <w:rsid w:val="00B454B7"/>
    <w:rsid w:val="00B47C11"/>
    <w:rsid w:val="00B535DF"/>
    <w:rsid w:val="00B56A0B"/>
    <w:rsid w:val="00B6323D"/>
    <w:rsid w:val="00B75A34"/>
    <w:rsid w:val="00B945C6"/>
    <w:rsid w:val="00B94611"/>
    <w:rsid w:val="00B95102"/>
    <w:rsid w:val="00BB4B69"/>
    <w:rsid w:val="00BB6A34"/>
    <w:rsid w:val="00BC74C7"/>
    <w:rsid w:val="00BC7F36"/>
    <w:rsid w:val="00BE0596"/>
    <w:rsid w:val="00BE2DCA"/>
    <w:rsid w:val="00C04377"/>
    <w:rsid w:val="00C10143"/>
    <w:rsid w:val="00C12713"/>
    <w:rsid w:val="00C24ED8"/>
    <w:rsid w:val="00C26213"/>
    <w:rsid w:val="00C27708"/>
    <w:rsid w:val="00C37B54"/>
    <w:rsid w:val="00C37BDD"/>
    <w:rsid w:val="00C4635C"/>
    <w:rsid w:val="00C46640"/>
    <w:rsid w:val="00C469D4"/>
    <w:rsid w:val="00C56361"/>
    <w:rsid w:val="00C569BE"/>
    <w:rsid w:val="00C73FD9"/>
    <w:rsid w:val="00C8086E"/>
    <w:rsid w:val="00CB3369"/>
    <w:rsid w:val="00CB4C68"/>
    <w:rsid w:val="00CB5265"/>
    <w:rsid w:val="00CC22E7"/>
    <w:rsid w:val="00CC38C5"/>
    <w:rsid w:val="00CD61C3"/>
    <w:rsid w:val="00CF496F"/>
    <w:rsid w:val="00D0038F"/>
    <w:rsid w:val="00D07D5D"/>
    <w:rsid w:val="00D20E34"/>
    <w:rsid w:val="00D26CA7"/>
    <w:rsid w:val="00D35BEF"/>
    <w:rsid w:val="00D42038"/>
    <w:rsid w:val="00D44E17"/>
    <w:rsid w:val="00D46CB8"/>
    <w:rsid w:val="00D533D9"/>
    <w:rsid w:val="00D56F5E"/>
    <w:rsid w:val="00D64609"/>
    <w:rsid w:val="00D7363A"/>
    <w:rsid w:val="00D85306"/>
    <w:rsid w:val="00D85F7F"/>
    <w:rsid w:val="00D871C3"/>
    <w:rsid w:val="00D94C71"/>
    <w:rsid w:val="00D9703A"/>
    <w:rsid w:val="00DA3C56"/>
    <w:rsid w:val="00DA73E8"/>
    <w:rsid w:val="00DB3D7C"/>
    <w:rsid w:val="00DC776A"/>
    <w:rsid w:val="00DD2EE8"/>
    <w:rsid w:val="00DD3B13"/>
    <w:rsid w:val="00E03118"/>
    <w:rsid w:val="00E149AD"/>
    <w:rsid w:val="00E15294"/>
    <w:rsid w:val="00E178B1"/>
    <w:rsid w:val="00E2438C"/>
    <w:rsid w:val="00E27E8A"/>
    <w:rsid w:val="00E317AE"/>
    <w:rsid w:val="00E36A29"/>
    <w:rsid w:val="00E43BDF"/>
    <w:rsid w:val="00E62369"/>
    <w:rsid w:val="00E66923"/>
    <w:rsid w:val="00E7003F"/>
    <w:rsid w:val="00E8215A"/>
    <w:rsid w:val="00E8781F"/>
    <w:rsid w:val="00E917F1"/>
    <w:rsid w:val="00EB4341"/>
    <w:rsid w:val="00EB4A64"/>
    <w:rsid w:val="00ED682E"/>
    <w:rsid w:val="00EF65BB"/>
    <w:rsid w:val="00F00B2E"/>
    <w:rsid w:val="00F26525"/>
    <w:rsid w:val="00F26D5D"/>
    <w:rsid w:val="00F40619"/>
    <w:rsid w:val="00F506DA"/>
    <w:rsid w:val="00F571CA"/>
    <w:rsid w:val="00F724AC"/>
    <w:rsid w:val="00FA7F58"/>
    <w:rsid w:val="00FB0357"/>
    <w:rsid w:val="00FB1532"/>
    <w:rsid w:val="00FB1915"/>
    <w:rsid w:val="00FB4D52"/>
    <w:rsid w:val="00FB6C3D"/>
    <w:rsid w:val="00FC45CF"/>
    <w:rsid w:val="00FD2840"/>
    <w:rsid w:val="00FD4A66"/>
    <w:rsid w:val="00FE1811"/>
    <w:rsid w:val="00FE1E36"/>
    <w:rsid w:val="00FE79D7"/>
    <w:rsid w:val="00FF22C1"/>
    <w:rsid w:val="00FF2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DD689"/>
  <w15:docId w15:val="{CB91FCC3-9C7E-45B4-A96C-360F2214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294"/>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E15294"/>
    <w:pPr>
      <w:tabs>
        <w:tab w:val="center" w:pos="4320"/>
        <w:tab w:val="right" w:pos="8640"/>
      </w:tabs>
    </w:pPr>
    <w:rPr>
      <w:rFonts w:ascii="Times New Roman" w:hAnsi="Times New Roman"/>
    </w:rPr>
  </w:style>
  <w:style w:type="character" w:styleId="PageNumber">
    <w:name w:val="page number"/>
    <w:basedOn w:val="DefaultParagraphFont"/>
    <w:rsid w:val="00E15294"/>
  </w:style>
  <w:style w:type="character" w:styleId="Hyperlink">
    <w:name w:val="Hyperlink"/>
    <w:rsid w:val="00E15294"/>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rsid w:val="00E15294"/>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table" w:styleId="TableGrid">
    <w:name w:val="Table Grid"/>
    <w:basedOn w:val="TableNormal"/>
    <w:rsid w:val="0052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30CA7"/>
    <w:rPr>
      <w:rFonts w:ascii="Tahoma" w:hAnsi="Tahoma" w:cs="Tahoma"/>
      <w:sz w:val="16"/>
      <w:szCs w:val="16"/>
    </w:rPr>
  </w:style>
  <w:style w:type="character" w:customStyle="1" w:styleId="BalloonTextChar">
    <w:name w:val="Balloon Text Char"/>
    <w:basedOn w:val="DefaultParagraphFont"/>
    <w:link w:val="BalloonText"/>
    <w:rsid w:val="00B30CA7"/>
    <w:rPr>
      <w:rFonts w:ascii="Tahoma" w:hAnsi="Tahoma" w:cs="Tahoma"/>
      <w:sz w:val="16"/>
      <w:szCs w:val="16"/>
    </w:rPr>
  </w:style>
  <w:style w:type="character" w:styleId="UnresolvedMention">
    <w:name w:val="Unresolved Mention"/>
    <w:basedOn w:val="DefaultParagraphFont"/>
    <w:uiPriority w:val="99"/>
    <w:semiHidden/>
    <w:unhideWhenUsed/>
    <w:rsid w:val="009A3977"/>
    <w:rPr>
      <w:color w:val="808080"/>
      <w:shd w:val="clear" w:color="auto" w:fill="E6E6E6"/>
    </w:rPr>
  </w:style>
  <w:style w:type="character" w:styleId="CommentReference">
    <w:name w:val="annotation reference"/>
    <w:basedOn w:val="DefaultParagraphFont"/>
    <w:semiHidden/>
    <w:unhideWhenUsed/>
    <w:rsid w:val="00E8215A"/>
    <w:rPr>
      <w:sz w:val="16"/>
      <w:szCs w:val="16"/>
    </w:rPr>
  </w:style>
  <w:style w:type="paragraph" w:styleId="CommentText">
    <w:name w:val="annotation text"/>
    <w:basedOn w:val="Normal"/>
    <w:link w:val="CommentTextChar"/>
    <w:unhideWhenUsed/>
    <w:rsid w:val="00E8215A"/>
    <w:rPr>
      <w:sz w:val="20"/>
    </w:rPr>
  </w:style>
  <w:style w:type="character" w:customStyle="1" w:styleId="CommentTextChar">
    <w:name w:val="Comment Text Char"/>
    <w:basedOn w:val="DefaultParagraphFont"/>
    <w:link w:val="CommentText"/>
    <w:rsid w:val="00E8215A"/>
  </w:style>
  <w:style w:type="paragraph" w:styleId="CommentSubject">
    <w:name w:val="annotation subject"/>
    <w:basedOn w:val="CommentText"/>
    <w:next w:val="CommentText"/>
    <w:link w:val="CommentSubjectChar"/>
    <w:semiHidden/>
    <w:unhideWhenUsed/>
    <w:rsid w:val="00E8215A"/>
    <w:rPr>
      <w:b/>
      <w:bCs/>
    </w:rPr>
  </w:style>
  <w:style w:type="character" w:customStyle="1" w:styleId="CommentSubjectChar">
    <w:name w:val="Comment Subject Char"/>
    <w:basedOn w:val="CommentTextChar"/>
    <w:link w:val="CommentSubject"/>
    <w:semiHidden/>
    <w:rsid w:val="00E8215A"/>
    <w:rPr>
      <w:b/>
      <w:bCs/>
    </w:rPr>
  </w:style>
  <w:style w:type="character" w:styleId="FollowedHyperlink">
    <w:name w:val="FollowedHyperlink"/>
    <w:basedOn w:val="DefaultParagraphFont"/>
    <w:semiHidden/>
    <w:unhideWhenUsed/>
    <w:rsid w:val="00473C0D"/>
    <w:rPr>
      <w:color w:val="800080" w:themeColor="followedHyperlink"/>
      <w:u w:val="single"/>
    </w:rPr>
  </w:style>
  <w:style w:type="paragraph" w:styleId="ListParagraph">
    <w:name w:val="List Paragraph"/>
    <w:basedOn w:val="Normal"/>
    <w:uiPriority w:val="34"/>
    <w:qFormat/>
    <w:rsid w:val="00611106"/>
    <w:pPr>
      <w:tabs>
        <w:tab w:val="right" w:pos="8640"/>
      </w:tabs>
      <w:spacing w:line="480" w:lineRule="auto"/>
      <w:ind w:left="720"/>
      <w:contextualSpacing/>
    </w:pPr>
    <w:rPr>
      <w:rFonts w:ascii="Times New Roman" w:hAnsi="Times New Roman"/>
      <w:szCs w:val="24"/>
    </w:rPr>
  </w:style>
  <w:style w:type="paragraph" w:customStyle="1" w:styleId="LongQuoteMore">
    <w:name w:val="Long Quote More"/>
    <w:basedOn w:val="Normal"/>
    <w:rsid w:val="0058306D"/>
    <w:pPr>
      <w:suppressAutoHyphens/>
      <w:spacing w:line="480" w:lineRule="auto"/>
      <w:ind w:left="720" w:firstLine="720"/>
    </w:pPr>
    <w:rPr>
      <w:rFonts w:ascii="Times New Roman" w:hAnsi="Times New Roman"/>
      <w:szCs w:val="22"/>
    </w:rPr>
  </w:style>
  <w:style w:type="paragraph" w:styleId="NormalWeb">
    <w:name w:val="Normal (Web)"/>
    <w:basedOn w:val="Normal"/>
    <w:uiPriority w:val="99"/>
    <w:unhideWhenUsed/>
    <w:rsid w:val="0058306D"/>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6067">
      <w:bodyDiv w:val="1"/>
      <w:marLeft w:val="0"/>
      <w:marRight w:val="0"/>
      <w:marTop w:val="0"/>
      <w:marBottom w:val="0"/>
      <w:divBdr>
        <w:top w:val="none" w:sz="0" w:space="0" w:color="auto"/>
        <w:left w:val="none" w:sz="0" w:space="0" w:color="auto"/>
        <w:bottom w:val="none" w:sz="0" w:space="0" w:color="auto"/>
        <w:right w:val="none" w:sz="0" w:space="0" w:color="auto"/>
      </w:divBdr>
    </w:div>
    <w:div w:id="75784565">
      <w:bodyDiv w:val="1"/>
      <w:marLeft w:val="0"/>
      <w:marRight w:val="0"/>
      <w:marTop w:val="0"/>
      <w:marBottom w:val="0"/>
      <w:divBdr>
        <w:top w:val="none" w:sz="0" w:space="0" w:color="auto"/>
        <w:left w:val="none" w:sz="0" w:space="0" w:color="auto"/>
        <w:bottom w:val="none" w:sz="0" w:space="0" w:color="auto"/>
        <w:right w:val="none" w:sz="0" w:space="0" w:color="auto"/>
      </w:divBdr>
    </w:div>
    <w:div w:id="83189785">
      <w:bodyDiv w:val="1"/>
      <w:marLeft w:val="0"/>
      <w:marRight w:val="0"/>
      <w:marTop w:val="0"/>
      <w:marBottom w:val="0"/>
      <w:divBdr>
        <w:top w:val="none" w:sz="0" w:space="0" w:color="auto"/>
        <w:left w:val="none" w:sz="0" w:space="0" w:color="auto"/>
        <w:bottom w:val="none" w:sz="0" w:space="0" w:color="auto"/>
        <w:right w:val="none" w:sz="0" w:space="0" w:color="auto"/>
      </w:divBdr>
    </w:div>
    <w:div w:id="159545734">
      <w:bodyDiv w:val="1"/>
      <w:marLeft w:val="0"/>
      <w:marRight w:val="0"/>
      <w:marTop w:val="0"/>
      <w:marBottom w:val="0"/>
      <w:divBdr>
        <w:top w:val="none" w:sz="0" w:space="0" w:color="auto"/>
        <w:left w:val="none" w:sz="0" w:space="0" w:color="auto"/>
        <w:bottom w:val="none" w:sz="0" w:space="0" w:color="auto"/>
        <w:right w:val="none" w:sz="0" w:space="0" w:color="auto"/>
      </w:divBdr>
    </w:div>
    <w:div w:id="276251983">
      <w:bodyDiv w:val="1"/>
      <w:marLeft w:val="0"/>
      <w:marRight w:val="0"/>
      <w:marTop w:val="0"/>
      <w:marBottom w:val="0"/>
      <w:divBdr>
        <w:top w:val="none" w:sz="0" w:space="0" w:color="auto"/>
        <w:left w:val="none" w:sz="0" w:space="0" w:color="auto"/>
        <w:bottom w:val="none" w:sz="0" w:space="0" w:color="auto"/>
        <w:right w:val="none" w:sz="0" w:space="0" w:color="auto"/>
      </w:divBdr>
    </w:div>
    <w:div w:id="290095006">
      <w:bodyDiv w:val="1"/>
      <w:marLeft w:val="0"/>
      <w:marRight w:val="0"/>
      <w:marTop w:val="0"/>
      <w:marBottom w:val="0"/>
      <w:divBdr>
        <w:top w:val="none" w:sz="0" w:space="0" w:color="auto"/>
        <w:left w:val="none" w:sz="0" w:space="0" w:color="auto"/>
        <w:bottom w:val="none" w:sz="0" w:space="0" w:color="auto"/>
        <w:right w:val="none" w:sz="0" w:space="0" w:color="auto"/>
      </w:divBdr>
    </w:div>
    <w:div w:id="303195029">
      <w:bodyDiv w:val="1"/>
      <w:marLeft w:val="0"/>
      <w:marRight w:val="0"/>
      <w:marTop w:val="0"/>
      <w:marBottom w:val="0"/>
      <w:divBdr>
        <w:top w:val="none" w:sz="0" w:space="0" w:color="auto"/>
        <w:left w:val="none" w:sz="0" w:space="0" w:color="auto"/>
        <w:bottom w:val="none" w:sz="0" w:space="0" w:color="auto"/>
        <w:right w:val="none" w:sz="0" w:space="0" w:color="auto"/>
      </w:divBdr>
    </w:div>
    <w:div w:id="325980260">
      <w:bodyDiv w:val="1"/>
      <w:marLeft w:val="0"/>
      <w:marRight w:val="0"/>
      <w:marTop w:val="0"/>
      <w:marBottom w:val="0"/>
      <w:divBdr>
        <w:top w:val="none" w:sz="0" w:space="0" w:color="auto"/>
        <w:left w:val="none" w:sz="0" w:space="0" w:color="auto"/>
        <w:bottom w:val="none" w:sz="0" w:space="0" w:color="auto"/>
        <w:right w:val="none" w:sz="0" w:space="0" w:color="auto"/>
      </w:divBdr>
    </w:div>
    <w:div w:id="376010365">
      <w:bodyDiv w:val="1"/>
      <w:marLeft w:val="0"/>
      <w:marRight w:val="0"/>
      <w:marTop w:val="0"/>
      <w:marBottom w:val="0"/>
      <w:divBdr>
        <w:top w:val="none" w:sz="0" w:space="0" w:color="auto"/>
        <w:left w:val="none" w:sz="0" w:space="0" w:color="auto"/>
        <w:bottom w:val="none" w:sz="0" w:space="0" w:color="auto"/>
        <w:right w:val="none" w:sz="0" w:space="0" w:color="auto"/>
      </w:divBdr>
    </w:div>
    <w:div w:id="486088993">
      <w:bodyDiv w:val="1"/>
      <w:marLeft w:val="0"/>
      <w:marRight w:val="0"/>
      <w:marTop w:val="0"/>
      <w:marBottom w:val="0"/>
      <w:divBdr>
        <w:top w:val="none" w:sz="0" w:space="0" w:color="auto"/>
        <w:left w:val="none" w:sz="0" w:space="0" w:color="auto"/>
        <w:bottom w:val="none" w:sz="0" w:space="0" w:color="auto"/>
        <w:right w:val="none" w:sz="0" w:space="0" w:color="auto"/>
      </w:divBdr>
    </w:div>
    <w:div w:id="505947171">
      <w:bodyDiv w:val="1"/>
      <w:marLeft w:val="0"/>
      <w:marRight w:val="0"/>
      <w:marTop w:val="0"/>
      <w:marBottom w:val="0"/>
      <w:divBdr>
        <w:top w:val="none" w:sz="0" w:space="0" w:color="auto"/>
        <w:left w:val="none" w:sz="0" w:space="0" w:color="auto"/>
        <w:bottom w:val="none" w:sz="0" w:space="0" w:color="auto"/>
        <w:right w:val="none" w:sz="0" w:space="0" w:color="auto"/>
      </w:divBdr>
    </w:div>
    <w:div w:id="534927608">
      <w:bodyDiv w:val="1"/>
      <w:marLeft w:val="0"/>
      <w:marRight w:val="0"/>
      <w:marTop w:val="0"/>
      <w:marBottom w:val="0"/>
      <w:divBdr>
        <w:top w:val="none" w:sz="0" w:space="0" w:color="auto"/>
        <w:left w:val="none" w:sz="0" w:space="0" w:color="auto"/>
        <w:bottom w:val="none" w:sz="0" w:space="0" w:color="auto"/>
        <w:right w:val="none" w:sz="0" w:space="0" w:color="auto"/>
      </w:divBdr>
    </w:div>
    <w:div w:id="608196327">
      <w:bodyDiv w:val="1"/>
      <w:marLeft w:val="0"/>
      <w:marRight w:val="0"/>
      <w:marTop w:val="0"/>
      <w:marBottom w:val="0"/>
      <w:divBdr>
        <w:top w:val="none" w:sz="0" w:space="0" w:color="auto"/>
        <w:left w:val="none" w:sz="0" w:space="0" w:color="auto"/>
        <w:bottom w:val="none" w:sz="0" w:space="0" w:color="auto"/>
        <w:right w:val="none" w:sz="0" w:space="0" w:color="auto"/>
      </w:divBdr>
    </w:div>
    <w:div w:id="611474649">
      <w:bodyDiv w:val="1"/>
      <w:marLeft w:val="0"/>
      <w:marRight w:val="0"/>
      <w:marTop w:val="0"/>
      <w:marBottom w:val="0"/>
      <w:divBdr>
        <w:top w:val="none" w:sz="0" w:space="0" w:color="auto"/>
        <w:left w:val="none" w:sz="0" w:space="0" w:color="auto"/>
        <w:bottom w:val="none" w:sz="0" w:space="0" w:color="auto"/>
        <w:right w:val="none" w:sz="0" w:space="0" w:color="auto"/>
      </w:divBdr>
    </w:div>
    <w:div w:id="703754402">
      <w:bodyDiv w:val="1"/>
      <w:marLeft w:val="0"/>
      <w:marRight w:val="0"/>
      <w:marTop w:val="0"/>
      <w:marBottom w:val="0"/>
      <w:divBdr>
        <w:top w:val="none" w:sz="0" w:space="0" w:color="auto"/>
        <w:left w:val="none" w:sz="0" w:space="0" w:color="auto"/>
        <w:bottom w:val="none" w:sz="0" w:space="0" w:color="auto"/>
        <w:right w:val="none" w:sz="0" w:space="0" w:color="auto"/>
      </w:divBdr>
    </w:div>
    <w:div w:id="716398886">
      <w:bodyDiv w:val="1"/>
      <w:marLeft w:val="0"/>
      <w:marRight w:val="0"/>
      <w:marTop w:val="0"/>
      <w:marBottom w:val="0"/>
      <w:divBdr>
        <w:top w:val="none" w:sz="0" w:space="0" w:color="auto"/>
        <w:left w:val="none" w:sz="0" w:space="0" w:color="auto"/>
        <w:bottom w:val="none" w:sz="0" w:space="0" w:color="auto"/>
        <w:right w:val="none" w:sz="0" w:space="0" w:color="auto"/>
      </w:divBdr>
    </w:div>
    <w:div w:id="745997333">
      <w:bodyDiv w:val="1"/>
      <w:marLeft w:val="0"/>
      <w:marRight w:val="0"/>
      <w:marTop w:val="0"/>
      <w:marBottom w:val="0"/>
      <w:divBdr>
        <w:top w:val="none" w:sz="0" w:space="0" w:color="auto"/>
        <w:left w:val="none" w:sz="0" w:space="0" w:color="auto"/>
        <w:bottom w:val="none" w:sz="0" w:space="0" w:color="auto"/>
        <w:right w:val="none" w:sz="0" w:space="0" w:color="auto"/>
      </w:divBdr>
    </w:div>
    <w:div w:id="763962758">
      <w:bodyDiv w:val="1"/>
      <w:marLeft w:val="0"/>
      <w:marRight w:val="0"/>
      <w:marTop w:val="0"/>
      <w:marBottom w:val="0"/>
      <w:divBdr>
        <w:top w:val="none" w:sz="0" w:space="0" w:color="auto"/>
        <w:left w:val="none" w:sz="0" w:space="0" w:color="auto"/>
        <w:bottom w:val="none" w:sz="0" w:space="0" w:color="auto"/>
        <w:right w:val="none" w:sz="0" w:space="0" w:color="auto"/>
      </w:divBdr>
    </w:div>
    <w:div w:id="770245317">
      <w:bodyDiv w:val="1"/>
      <w:marLeft w:val="0"/>
      <w:marRight w:val="0"/>
      <w:marTop w:val="0"/>
      <w:marBottom w:val="0"/>
      <w:divBdr>
        <w:top w:val="none" w:sz="0" w:space="0" w:color="auto"/>
        <w:left w:val="none" w:sz="0" w:space="0" w:color="auto"/>
        <w:bottom w:val="none" w:sz="0" w:space="0" w:color="auto"/>
        <w:right w:val="none" w:sz="0" w:space="0" w:color="auto"/>
      </w:divBdr>
    </w:div>
    <w:div w:id="840238028">
      <w:bodyDiv w:val="1"/>
      <w:marLeft w:val="0"/>
      <w:marRight w:val="0"/>
      <w:marTop w:val="0"/>
      <w:marBottom w:val="0"/>
      <w:divBdr>
        <w:top w:val="none" w:sz="0" w:space="0" w:color="auto"/>
        <w:left w:val="none" w:sz="0" w:space="0" w:color="auto"/>
        <w:bottom w:val="none" w:sz="0" w:space="0" w:color="auto"/>
        <w:right w:val="none" w:sz="0" w:space="0" w:color="auto"/>
      </w:divBdr>
    </w:div>
    <w:div w:id="873352355">
      <w:bodyDiv w:val="1"/>
      <w:marLeft w:val="0"/>
      <w:marRight w:val="0"/>
      <w:marTop w:val="0"/>
      <w:marBottom w:val="0"/>
      <w:divBdr>
        <w:top w:val="none" w:sz="0" w:space="0" w:color="auto"/>
        <w:left w:val="none" w:sz="0" w:space="0" w:color="auto"/>
        <w:bottom w:val="none" w:sz="0" w:space="0" w:color="auto"/>
        <w:right w:val="none" w:sz="0" w:space="0" w:color="auto"/>
      </w:divBdr>
    </w:div>
    <w:div w:id="907619783">
      <w:bodyDiv w:val="1"/>
      <w:marLeft w:val="0"/>
      <w:marRight w:val="0"/>
      <w:marTop w:val="0"/>
      <w:marBottom w:val="0"/>
      <w:divBdr>
        <w:top w:val="none" w:sz="0" w:space="0" w:color="auto"/>
        <w:left w:val="none" w:sz="0" w:space="0" w:color="auto"/>
        <w:bottom w:val="none" w:sz="0" w:space="0" w:color="auto"/>
        <w:right w:val="none" w:sz="0" w:space="0" w:color="auto"/>
      </w:divBdr>
    </w:div>
    <w:div w:id="910500370">
      <w:bodyDiv w:val="1"/>
      <w:marLeft w:val="0"/>
      <w:marRight w:val="0"/>
      <w:marTop w:val="0"/>
      <w:marBottom w:val="0"/>
      <w:divBdr>
        <w:top w:val="none" w:sz="0" w:space="0" w:color="auto"/>
        <w:left w:val="none" w:sz="0" w:space="0" w:color="auto"/>
        <w:bottom w:val="none" w:sz="0" w:space="0" w:color="auto"/>
        <w:right w:val="none" w:sz="0" w:space="0" w:color="auto"/>
      </w:divBdr>
    </w:div>
    <w:div w:id="931930811">
      <w:bodyDiv w:val="1"/>
      <w:marLeft w:val="0"/>
      <w:marRight w:val="0"/>
      <w:marTop w:val="0"/>
      <w:marBottom w:val="0"/>
      <w:divBdr>
        <w:top w:val="none" w:sz="0" w:space="0" w:color="auto"/>
        <w:left w:val="none" w:sz="0" w:space="0" w:color="auto"/>
        <w:bottom w:val="none" w:sz="0" w:space="0" w:color="auto"/>
        <w:right w:val="none" w:sz="0" w:space="0" w:color="auto"/>
      </w:divBdr>
    </w:div>
    <w:div w:id="953561281">
      <w:bodyDiv w:val="1"/>
      <w:marLeft w:val="0"/>
      <w:marRight w:val="0"/>
      <w:marTop w:val="0"/>
      <w:marBottom w:val="0"/>
      <w:divBdr>
        <w:top w:val="none" w:sz="0" w:space="0" w:color="auto"/>
        <w:left w:val="none" w:sz="0" w:space="0" w:color="auto"/>
        <w:bottom w:val="none" w:sz="0" w:space="0" w:color="auto"/>
        <w:right w:val="none" w:sz="0" w:space="0" w:color="auto"/>
      </w:divBdr>
    </w:div>
    <w:div w:id="980505213">
      <w:bodyDiv w:val="1"/>
      <w:marLeft w:val="0"/>
      <w:marRight w:val="0"/>
      <w:marTop w:val="0"/>
      <w:marBottom w:val="0"/>
      <w:divBdr>
        <w:top w:val="none" w:sz="0" w:space="0" w:color="auto"/>
        <w:left w:val="none" w:sz="0" w:space="0" w:color="auto"/>
        <w:bottom w:val="none" w:sz="0" w:space="0" w:color="auto"/>
        <w:right w:val="none" w:sz="0" w:space="0" w:color="auto"/>
      </w:divBdr>
    </w:div>
    <w:div w:id="981928479">
      <w:bodyDiv w:val="1"/>
      <w:marLeft w:val="0"/>
      <w:marRight w:val="0"/>
      <w:marTop w:val="0"/>
      <w:marBottom w:val="0"/>
      <w:divBdr>
        <w:top w:val="none" w:sz="0" w:space="0" w:color="auto"/>
        <w:left w:val="none" w:sz="0" w:space="0" w:color="auto"/>
        <w:bottom w:val="none" w:sz="0" w:space="0" w:color="auto"/>
        <w:right w:val="none" w:sz="0" w:space="0" w:color="auto"/>
      </w:divBdr>
    </w:div>
    <w:div w:id="1006129443">
      <w:bodyDiv w:val="1"/>
      <w:marLeft w:val="0"/>
      <w:marRight w:val="0"/>
      <w:marTop w:val="0"/>
      <w:marBottom w:val="0"/>
      <w:divBdr>
        <w:top w:val="none" w:sz="0" w:space="0" w:color="auto"/>
        <w:left w:val="none" w:sz="0" w:space="0" w:color="auto"/>
        <w:bottom w:val="none" w:sz="0" w:space="0" w:color="auto"/>
        <w:right w:val="none" w:sz="0" w:space="0" w:color="auto"/>
      </w:divBdr>
    </w:div>
    <w:div w:id="1103646074">
      <w:bodyDiv w:val="1"/>
      <w:marLeft w:val="0"/>
      <w:marRight w:val="0"/>
      <w:marTop w:val="0"/>
      <w:marBottom w:val="0"/>
      <w:divBdr>
        <w:top w:val="none" w:sz="0" w:space="0" w:color="auto"/>
        <w:left w:val="none" w:sz="0" w:space="0" w:color="auto"/>
        <w:bottom w:val="none" w:sz="0" w:space="0" w:color="auto"/>
        <w:right w:val="none" w:sz="0" w:space="0" w:color="auto"/>
      </w:divBdr>
    </w:div>
    <w:div w:id="1138374076">
      <w:bodyDiv w:val="1"/>
      <w:marLeft w:val="0"/>
      <w:marRight w:val="0"/>
      <w:marTop w:val="0"/>
      <w:marBottom w:val="0"/>
      <w:divBdr>
        <w:top w:val="none" w:sz="0" w:space="0" w:color="auto"/>
        <w:left w:val="none" w:sz="0" w:space="0" w:color="auto"/>
        <w:bottom w:val="none" w:sz="0" w:space="0" w:color="auto"/>
        <w:right w:val="none" w:sz="0" w:space="0" w:color="auto"/>
      </w:divBdr>
    </w:div>
    <w:div w:id="1188175275">
      <w:bodyDiv w:val="1"/>
      <w:marLeft w:val="0"/>
      <w:marRight w:val="0"/>
      <w:marTop w:val="0"/>
      <w:marBottom w:val="0"/>
      <w:divBdr>
        <w:top w:val="none" w:sz="0" w:space="0" w:color="auto"/>
        <w:left w:val="none" w:sz="0" w:space="0" w:color="auto"/>
        <w:bottom w:val="none" w:sz="0" w:space="0" w:color="auto"/>
        <w:right w:val="none" w:sz="0" w:space="0" w:color="auto"/>
      </w:divBdr>
    </w:div>
    <w:div w:id="1271551683">
      <w:bodyDiv w:val="1"/>
      <w:marLeft w:val="0"/>
      <w:marRight w:val="0"/>
      <w:marTop w:val="0"/>
      <w:marBottom w:val="0"/>
      <w:divBdr>
        <w:top w:val="none" w:sz="0" w:space="0" w:color="auto"/>
        <w:left w:val="none" w:sz="0" w:space="0" w:color="auto"/>
        <w:bottom w:val="none" w:sz="0" w:space="0" w:color="auto"/>
        <w:right w:val="none" w:sz="0" w:space="0" w:color="auto"/>
      </w:divBdr>
    </w:div>
    <w:div w:id="1272855442">
      <w:bodyDiv w:val="1"/>
      <w:marLeft w:val="0"/>
      <w:marRight w:val="0"/>
      <w:marTop w:val="0"/>
      <w:marBottom w:val="0"/>
      <w:divBdr>
        <w:top w:val="none" w:sz="0" w:space="0" w:color="auto"/>
        <w:left w:val="none" w:sz="0" w:space="0" w:color="auto"/>
        <w:bottom w:val="none" w:sz="0" w:space="0" w:color="auto"/>
        <w:right w:val="none" w:sz="0" w:space="0" w:color="auto"/>
      </w:divBdr>
    </w:div>
    <w:div w:id="1278174723">
      <w:bodyDiv w:val="1"/>
      <w:marLeft w:val="0"/>
      <w:marRight w:val="0"/>
      <w:marTop w:val="0"/>
      <w:marBottom w:val="0"/>
      <w:divBdr>
        <w:top w:val="none" w:sz="0" w:space="0" w:color="auto"/>
        <w:left w:val="none" w:sz="0" w:space="0" w:color="auto"/>
        <w:bottom w:val="none" w:sz="0" w:space="0" w:color="auto"/>
        <w:right w:val="none" w:sz="0" w:space="0" w:color="auto"/>
      </w:divBdr>
    </w:div>
    <w:div w:id="1349529709">
      <w:bodyDiv w:val="1"/>
      <w:marLeft w:val="0"/>
      <w:marRight w:val="0"/>
      <w:marTop w:val="0"/>
      <w:marBottom w:val="0"/>
      <w:divBdr>
        <w:top w:val="none" w:sz="0" w:space="0" w:color="auto"/>
        <w:left w:val="none" w:sz="0" w:space="0" w:color="auto"/>
        <w:bottom w:val="none" w:sz="0" w:space="0" w:color="auto"/>
        <w:right w:val="none" w:sz="0" w:space="0" w:color="auto"/>
      </w:divBdr>
    </w:div>
    <w:div w:id="1403676499">
      <w:bodyDiv w:val="1"/>
      <w:marLeft w:val="0"/>
      <w:marRight w:val="0"/>
      <w:marTop w:val="0"/>
      <w:marBottom w:val="0"/>
      <w:divBdr>
        <w:top w:val="none" w:sz="0" w:space="0" w:color="auto"/>
        <w:left w:val="none" w:sz="0" w:space="0" w:color="auto"/>
        <w:bottom w:val="none" w:sz="0" w:space="0" w:color="auto"/>
        <w:right w:val="none" w:sz="0" w:space="0" w:color="auto"/>
      </w:divBdr>
    </w:div>
    <w:div w:id="1522206863">
      <w:bodyDiv w:val="1"/>
      <w:marLeft w:val="0"/>
      <w:marRight w:val="0"/>
      <w:marTop w:val="0"/>
      <w:marBottom w:val="0"/>
      <w:divBdr>
        <w:top w:val="none" w:sz="0" w:space="0" w:color="auto"/>
        <w:left w:val="none" w:sz="0" w:space="0" w:color="auto"/>
        <w:bottom w:val="none" w:sz="0" w:space="0" w:color="auto"/>
        <w:right w:val="none" w:sz="0" w:space="0" w:color="auto"/>
      </w:divBdr>
    </w:div>
    <w:div w:id="1532299420">
      <w:bodyDiv w:val="1"/>
      <w:marLeft w:val="0"/>
      <w:marRight w:val="0"/>
      <w:marTop w:val="0"/>
      <w:marBottom w:val="0"/>
      <w:divBdr>
        <w:top w:val="none" w:sz="0" w:space="0" w:color="auto"/>
        <w:left w:val="none" w:sz="0" w:space="0" w:color="auto"/>
        <w:bottom w:val="none" w:sz="0" w:space="0" w:color="auto"/>
        <w:right w:val="none" w:sz="0" w:space="0" w:color="auto"/>
      </w:divBdr>
    </w:div>
    <w:div w:id="1533566726">
      <w:bodyDiv w:val="1"/>
      <w:marLeft w:val="0"/>
      <w:marRight w:val="0"/>
      <w:marTop w:val="0"/>
      <w:marBottom w:val="0"/>
      <w:divBdr>
        <w:top w:val="none" w:sz="0" w:space="0" w:color="auto"/>
        <w:left w:val="none" w:sz="0" w:space="0" w:color="auto"/>
        <w:bottom w:val="none" w:sz="0" w:space="0" w:color="auto"/>
        <w:right w:val="none" w:sz="0" w:space="0" w:color="auto"/>
      </w:divBdr>
    </w:div>
    <w:div w:id="1646427806">
      <w:bodyDiv w:val="1"/>
      <w:marLeft w:val="0"/>
      <w:marRight w:val="0"/>
      <w:marTop w:val="0"/>
      <w:marBottom w:val="0"/>
      <w:divBdr>
        <w:top w:val="none" w:sz="0" w:space="0" w:color="auto"/>
        <w:left w:val="none" w:sz="0" w:space="0" w:color="auto"/>
        <w:bottom w:val="none" w:sz="0" w:space="0" w:color="auto"/>
        <w:right w:val="none" w:sz="0" w:space="0" w:color="auto"/>
      </w:divBdr>
    </w:div>
    <w:div w:id="1704092881">
      <w:bodyDiv w:val="1"/>
      <w:marLeft w:val="0"/>
      <w:marRight w:val="0"/>
      <w:marTop w:val="0"/>
      <w:marBottom w:val="0"/>
      <w:divBdr>
        <w:top w:val="none" w:sz="0" w:space="0" w:color="auto"/>
        <w:left w:val="none" w:sz="0" w:space="0" w:color="auto"/>
        <w:bottom w:val="none" w:sz="0" w:space="0" w:color="auto"/>
        <w:right w:val="none" w:sz="0" w:space="0" w:color="auto"/>
      </w:divBdr>
    </w:div>
    <w:div w:id="1817801472">
      <w:bodyDiv w:val="1"/>
      <w:marLeft w:val="0"/>
      <w:marRight w:val="0"/>
      <w:marTop w:val="0"/>
      <w:marBottom w:val="0"/>
      <w:divBdr>
        <w:top w:val="none" w:sz="0" w:space="0" w:color="auto"/>
        <w:left w:val="none" w:sz="0" w:space="0" w:color="auto"/>
        <w:bottom w:val="none" w:sz="0" w:space="0" w:color="auto"/>
        <w:right w:val="none" w:sz="0" w:space="0" w:color="auto"/>
      </w:divBdr>
    </w:div>
    <w:div w:id="1848010503">
      <w:bodyDiv w:val="1"/>
      <w:marLeft w:val="0"/>
      <w:marRight w:val="0"/>
      <w:marTop w:val="0"/>
      <w:marBottom w:val="0"/>
      <w:divBdr>
        <w:top w:val="none" w:sz="0" w:space="0" w:color="auto"/>
        <w:left w:val="none" w:sz="0" w:space="0" w:color="auto"/>
        <w:bottom w:val="none" w:sz="0" w:space="0" w:color="auto"/>
        <w:right w:val="none" w:sz="0" w:space="0" w:color="auto"/>
      </w:divBdr>
    </w:div>
    <w:div w:id="1875338264">
      <w:bodyDiv w:val="1"/>
      <w:marLeft w:val="0"/>
      <w:marRight w:val="0"/>
      <w:marTop w:val="0"/>
      <w:marBottom w:val="0"/>
      <w:divBdr>
        <w:top w:val="none" w:sz="0" w:space="0" w:color="auto"/>
        <w:left w:val="none" w:sz="0" w:space="0" w:color="auto"/>
        <w:bottom w:val="none" w:sz="0" w:space="0" w:color="auto"/>
        <w:right w:val="none" w:sz="0" w:space="0" w:color="auto"/>
      </w:divBdr>
    </w:div>
    <w:div w:id="1879317332">
      <w:bodyDiv w:val="1"/>
      <w:marLeft w:val="0"/>
      <w:marRight w:val="0"/>
      <w:marTop w:val="0"/>
      <w:marBottom w:val="0"/>
      <w:divBdr>
        <w:top w:val="none" w:sz="0" w:space="0" w:color="auto"/>
        <w:left w:val="none" w:sz="0" w:space="0" w:color="auto"/>
        <w:bottom w:val="none" w:sz="0" w:space="0" w:color="auto"/>
        <w:right w:val="none" w:sz="0" w:space="0" w:color="auto"/>
      </w:divBdr>
    </w:div>
    <w:div w:id="1906408844">
      <w:bodyDiv w:val="1"/>
      <w:marLeft w:val="0"/>
      <w:marRight w:val="0"/>
      <w:marTop w:val="0"/>
      <w:marBottom w:val="0"/>
      <w:divBdr>
        <w:top w:val="none" w:sz="0" w:space="0" w:color="auto"/>
        <w:left w:val="none" w:sz="0" w:space="0" w:color="auto"/>
        <w:bottom w:val="none" w:sz="0" w:space="0" w:color="auto"/>
        <w:right w:val="none" w:sz="0" w:space="0" w:color="auto"/>
      </w:divBdr>
    </w:div>
    <w:div w:id="1955595045">
      <w:bodyDiv w:val="1"/>
      <w:marLeft w:val="0"/>
      <w:marRight w:val="0"/>
      <w:marTop w:val="0"/>
      <w:marBottom w:val="0"/>
      <w:divBdr>
        <w:top w:val="none" w:sz="0" w:space="0" w:color="auto"/>
        <w:left w:val="none" w:sz="0" w:space="0" w:color="auto"/>
        <w:bottom w:val="none" w:sz="0" w:space="0" w:color="auto"/>
        <w:right w:val="none" w:sz="0" w:space="0" w:color="auto"/>
      </w:divBdr>
    </w:div>
    <w:div w:id="19639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Faculty%20Development\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MLA.XSL" StyleName="MLA"/>
</file>

<file path=customXml/item4.xml><?xml version="1.0" encoding="utf-8"?>
<ct:contentTypeSchema xmlns:ct="http://schemas.microsoft.com/office/2006/metadata/contentType" xmlns:ma="http://schemas.microsoft.com/office/2006/metadata/properties/metaAttributes" ct:_="" ma:_="" ma:contentTypeName="Document" ma:contentTypeID="0x010100515F14EE8638B046992494707FCA1250" ma:contentTypeVersion="9" ma:contentTypeDescription="Create a new document." ma:contentTypeScope="" ma:versionID="8a9b59f426f91a9c3f4a77ba1f827bbe">
  <xsd:schema xmlns:xsd="http://www.w3.org/2001/XMLSchema" xmlns:p="http://schemas.microsoft.com/office/2006/metadata/properties" xmlns:ns1="http://schemas.microsoft.com/sharepoint/v3" targetNamespace="http://schemas.microsoft.com/office/2006/metadata/properties" ma:root="true" ma:fieldsID="72f6eb6cac340c5cf2ddb89a9cc34e1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4F701D9-28DA-48CB-AE21-5B1A77036911}">
  <ds:schemaRefs>
    <ds:schemaRef ds:uri="http://schemas.microsoft.com/office/2006/metadata/properties"/>
    <ds:schemaRef ds:uri="http://www.w3.org/XML/1998/namespace"/>
    <ds:schemaRef ds:uri="http://schemas.openxmlformats.org/package/2006/metadata/core-properties"/>
    <ds:schemaRef ds:uri="http://purl.org/dc/elements/1.1/"/>
    <ds:schemaRef ds:uri="http://schemas.microsoft.com/sharepoint/v3"/>
    <ds:schemaRef ds:uri="http://purl.org/dc/terms/"/>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EA1EBA74-4DC9-43BD-8E17-9FED37A9EBE7}">
  <ds:schemaRefs>
    <ds:schemaRef ds:uri="http://schemas.microsoft.com/sharepoint/v3/contenttype/forms"/>
  </ds:schemaRefs>
</ds:datastoreItem>
</file>

<file path=customXml/itemProps3.xml><?xml version="1.0" encoding="utf-8"?>
<ds:datastoreItem xmlns:ds="http://schemas.openxmlformats.org/officeDocument/2006/customXml" ds:itemID="{D1B6AAE8-FBDB-422B-A8E7-63FAF249C59D}">
  <ds:schemaRefs>
    <ds:schemaRef ds:uri="http://schemas.openxmlformats.org/officeDocument/2006/bibliography"/>
  </ds:schemaRefs>
</ds:datastoreItem>
</file>

<file path=customXml/itemProps4.xml><?xml version="1.0" encoding="utf-8"?>
<ds:datastoreItem xmlns:ds="http://schemas.openxmlformats.org/officeDocument/2006/customXml" ds:itemID="{F310FAD8-1509-4722-8357-BE50F2591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APA paper format.dot</Template>
  <TotalTime>19</TotalTime>
  <Pages>7</Pages>
  <Words>972</Words>
  <Characters>6139</Characters>
  <Application>Microsoft Office Word</Application>
  <DocSecurity>0</DocSecurity>
  <Lines>125</Lines>
  <Paragraphs>44</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7084</CharactersWithSpaces>
  <SharedDoc>false</SharedDoc>
  <HLinks>
    <vt:vector size="6" baseType="variant">
      <vt:variant>
        <vt:i4>3932180</vt:i4>
      </vt:variant>
      <vt:variant>
        <vt:i4>10197</vt:i4>
      </vt:variant>
      <vt:variant>
        <vt:i4>1025</vt:i4>
      </vt:variant>
      <vt:variant>
        <vt:i4>1</vt:i4>
      </vt:variant>
      <vt:variant>
        <vt:lpwstr>Screen%20Shot%202016-11-13%20at%206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Doroteo Franco</dc:creator>
  <cp:lastModifiedBy>abrar dawood</cp:lastModifiedBy>
  <cp:revision>2</cp:revision>
  <cp:lastPrinted>2025-02-20T10:15:00Z</cp:lastPrinted>
  <dcterms:created xsi:type="dcterms:W3CDTF">2025-02-20T10:35:00Z</dcterms:created>
  <dcterms:modified xsi:type="dcterms:W3CDTF">2025-02-20T10:35:00Z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GrammarlyDocumentId">
    <vt:lpwstr>f424c2542d0f711e32548be397bb728c0201f753a0dc32dd7a6382768273589f</vt:lpwstr>
  </property>
</Properties>
</file>