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97B37E" w14:textId="77777777" w:rsidR="00A54A2E" w:rsidRDefault="006D0C9D">
      <w:pPr>
        <w:pStyle w:val="TOC1"/>
        <w:tabs>
          <w:tab w:val="right" w:pos="8630"/>
        </w:tabs>
        <w:rPr>
          <w:rFonts w:asciiTheme="minorHAnsi" w:hAnsiTheme="minorHAnsi"/>
          <w:b w:val="0"/>
          <w:caps w:val="0"/>
          <w:noProof/>
          <w:lang w:eastAsia="en-US"/>
        </w:rPr>
      </w:pPr>
      <w:r>
        <w:fldChar w:fldCharType="begin"/>
      </w:r>
      <w:r>
        <w:instrText xml:space="preserve"> TOC \o "1-3" </w:instrText>
      </w:r>
      <w:r>
        <w:fldChar w:fldCharType="separate"/>
      </w:r>
      <w:r w:rsidR="00A54A2E">
        <w:rPr>
          <w:noProof/>
        </w:rPr>
        <w:t>Part 1 – General Information</w:t>
      </w:r>
      <w:r w:rsidR="00A54A2E">
        <w:rPr>
          <w:noProof/>
        </w:rPr>
        <w:tab/>
      </w:r>
      <w:r w:rsidR="00A54A2E">
        <w:rPr>
          <w:noProof/>
        </w:rPr>
        <w:fldChar w:fldCharType="begin"/>
      </w:r>
      <w:r w:rsidR="00A54A2E">
        <w:rPr>
          <w:noProof/>
        </w:rPr>
        <w:instrText xml:space="preserve"> PAGEREF _Toc452196085 \h </w:instrText>
      </w:r>
      <w:r w:rsidR="00A54A2E">
        <w:rPr>
          <w:noProof/>
        </w:rPr>
      </w:r>
      <w:r w:rsidR="00A54A2E">
        <w:rPr>
          <w:noProof/>
        </w:rPr>
        <w:fldChar w:fldCharType="separate"/>
      </w:r>
      <w:r w:rsidR="00A54A2E">
        <w:rPr>
          <w:noProof/>
        </w:rPr>
        <w:t>1</w:t>
      </w:r>
      <w:r w:rsidR="00A54A2E">
        <w:rPr>
          <w:noProof/>
        </w:rPr>
        <w:fldChar w:fldCharType="end"/>
      </w:r>
    </w:p>
    <w:p w14:paraId="6FCDC7EE" w14:textId="77777777" w:rsidR="00A54A2E" w:rsidRDefault="00A54A2E">
      <w:pPr>
        <w:pStyle w:val="TOC2"/>
        <w:tabs>
          <w:tab w:val="right" w:pos="8630"/>
        </w:tabs>
        <w:rPr>
          <w:b w:val="0"/>
          <w:noProof/>
          <w:sz w:val="24"/>
          <w:szCs w:val="24"/>
          <w:lang w:eastAsia="en-US"/>
        </w:rPr>
      </w:pPr>
      <w:r>
        <w:rPr>
          <w:noProof/>
        </w:rPr>
        <w:t>Chapter 1 Necessary Overhead</w:t>
      </w:r>
      <w:r>
        <w:rPr>
          <w:noProof/>
        </w:rPr>
        <w:tab/>
      </w:r>
      <w:r>
        <w:rPr>
          <w:noProof/>
        </w:rPr>
        <w:fldChar w:fldCharType="begin"/>
      </w:r>
      <w:r>
        <w:rPr>
          <w:noProof/>
        </w:rPr>
        <w:instrText xml:space="preserve"> PAGEREF _Toc452196086 \h </w:instrText>
      </w:r>
      <w:r>
        <w:rPr>
          <w:noProof/>
        </w:rPr>
      </w:r>
      <w:r>
        <w:rPr>
          <w:noProof/>
        </w:rPr>
        <w:fldChar w:fldCharType="separate"/>
      </w:r>
      <w:r>
        <w:rPr>
          <w:noProof/>
        </w:rPr>
        <w:t>2</w:t>
      </w:r>
      <w:r>
        <w:rPr>
          <w:noProof/>
        </w:rPr>
        <w:fldChar w:fldCharType="end"/>
      </w:r>
    </w:p>
    <w:p w14:paraId="447BE9AD" w14:textId="77777777" w:rsidR="00A54A2E" w:rsidRDefault="00A54A2E">
      <w:pPr>
        <w:pStyle w:val="TOC3"/>
        <w:tabs>
          <w:tab w:val="right" w:pos="8630"/>
        </w:tabs>
        <w:rPr>
          <w:noProof/>
          <w:sz w:val="24"/>
          <w:szCs w:val="24"/>
          <w:lang w:eastAsia="en-US"/>
        </w:rPr>
      </w:pPr>
      <w:r>
        <w:rPr>
          <w:noProof/>
        </w:rPr>
        <w:t>Origin of this Document</w:t>
      </w:r>
      <w:r>
        <w:rPr>
          <w:noProof/>
        </w:rPr>
        <w:tab/>
      </w:r>
      <w:r>
        <w:rPr>
          <w:noProof/>
        </w:rPr>
        <w:fldChar w:fldCharType="begin"/>
      </w:r>
      <w:r>
        <w:rPr>
          <w:noProof/>
        </w:rPr>
        <w:instrText xml:space="preserve"> PAGEREF _Toc452196087 \h </w:instrText>
      </w:r>
      <w:r>
        <w:rPr>
          <w:noProof/>
        </w:rPr>
      </w:r>
      <w:r>
        <w:rPr>
          <w:noProof/>
        </w:rPr>
        <w:fldChar w:fldCharType="separate"/>
      </w:r>
      <w:r>
        <w:rPr>
          <w:noProof/>
        </w:rPr>
        <w:t>2</w:t>
      </w:r>
      <w:r>
        <w:rPr>
          <w:noProof/>
        </w:rPr>
        <w:fldChar w:fldCharType="end"/>
      </w:r>
    </w:p>
    <w:p w14:paraId="60C06132" w14:textId="77777777" w:rsidR="00A54A2E" w:rsidRDefault="00A54A2E">
      <w:pPr>
        <w:pStyle w:val="TOC3"/>
        <w:tabs>
          <w:tab w:val="right" w:pos="8630"/>
        </w:tabs>
        <w:rPr>
          <w:noProof/>
          <w:sz w:val="24"/>
          <w:szCs w:val="24"/>
          <w:lang w:eastAsia="en-US"/>
        </w:rPr>
      </w:pPr>
      <w:r>
        <w:rPr>
          <w:noProof/>
        </w:rPr>
        <w:t>Preface</w:t>
      </w:r>
      <w:r>
        <w:rPr>
          <w:noProof/>
        </w:rPr>
        <w:tab/>
      </w:r>
      <w:r>
        <w:rPr>
          <w:noProof/>
        </w:rPr>
        <w:fldChar w:fldCharType="begin"/>
      </w:r>
      <w:r>
        <w:rPr>
          <w:noProof/>
        </w:rPr>
        <w:instrText xml:space="preserve"> PAGEREF _Toc452196088 \h </w:instrText>
      </w:r>
      <w:r>
        <w:rPr>
          <w:noProof/>
        </w:rPr>
      </w:r>
      <w:r>
        <w:rPr>
          <w:noProof/>
        </w:rPr>
        <w:fldChar w:fldCharType="separate"/>
      </w:r>
      <w:r>
        <w:rPr>
          <w:noProof/>
        </w:rPr>
        <w:t>4</w:t>
      </w:r>
      <w:r>
        <w:rPr>
          <w:noProof/>
        </w:rPr>
        <w:fldChar w:fldCharType="end"/>
      </w:r>
    </w:p>
    <w:p w14:paraId="4F5DA2B7" w14:textId="77777777" w:rsidR="00A54A2E" w:rsidRDefault="00A54A2E">
      <w:pPr>
        <w:pStyle w:val="TOC2"/>
        <w:tabs>
          <w:tab w:val="right" w:pos="8630"/>
        </w:tabs>
        <w:rPr>
          <w:b w:val="0"/>
          <w:noProof/>
          <w:sz w:val="24"/>
          <w:szCs w:val="24"/>
          <w:lang w:eastAsia="en-US"/>
        </w:rPr>
      </w:pPr>
      <w:r>
        <w:rPr>
          <w:noProof/>
        </w:rPr>
        <w:t>Chapter 2 Link Budget</w:t>
      </w:r>
      <w:r>
        <w:rPr>
          <w:noProof/>
        </w:rPr>
        <w:tab/>
      </w:r>
      <w:r>
        <w:rPr>
          <w:noProof/>
        </w:rPr>
        <w:fldChar w:fldCharType="begin"/>
      </w:r>
      <w:r>
        <w:rPr>
          <w:noProof/>
        </w:rPr>
        <w:instrText xml:space="preserve"> PAGEREF _Toc452196089 \h </w:instrText>
      </w:r>
      <w:r>
        <w:rPr>
          <w:noProof/>
        </w:rPr>
      </w:r>
      <w:r>
        <w:rPr>
          <w:noProof/>
        </w:rPr>
        <w:fldChar w:fldCharType="separate"/>
      </w:r>
      <w:r>
        <w:rPr>
          <w:noProof/>
        </w:rPr>
        <w:t>5</w:t>
      </w:r>
      <w:r>
        <w:rPr>
          <w:noProof/>
        </w:rPr>
        <w:fldChar w:fldCharType="end"/>
      </w:r>
    </w:p>
    <w:p w14:paraId="5638215E" w14:textId="77777777" w:rsidR="00A54A2E" w:rsidRDefault="00A54A2E">
      <w:pPr>
        <w:pStyle w:val="TOC2"/>
        <w:tabs>
          <w:tab w:val="right" w:pos="8630"/>
        </w:tabs>
        <w:rPr>
          <w:b w:val="0"/>
          <w:noProof/>
          <w:sz w:val="24"/>
          <w:szCs w:val="24"/>
          <w:lang w:eastAsia="en-US"/>
        </w:rPr>
      </w:pPr>
      <w:r>
        <w:rPr>
          <w:noProof/>
        </w:rPr>
        <w:t>Chapter 3 System Time</w:t>
      </w:r>
      <w:r>
        <w:rPr>
          <w:noProof/>
        </w:rPr>
        <w:tab/>
      </w:r>
      <w:r>
        <w:rPr>
          <w:noProof/>
        </w:rPr>
        <w:fldChar w:fldCharType="begin"/>
      </w:r>
      <w:r>
        <w:rPr>
          <w:noProof/>
        </w:rPr>
        <w:instrText xml:space="preserve"> PAGEREF _Toc452196090 \h </w:instrText>
      </w:r>
      <w:r>
        <w:rPr>
          <w:noProof/>
        </w:rPr>
      </w:r>
      <w:r>
        <w:rPr>
          <w:noProof/>
        </w:rPr>
        <w:fldChar w:fldCharType="separate"/>
      </w:r>
      <w:r>
        <w:rPr>
          <w:noProof/>
        </w:rPr>
        <w:t>5</w:t>
      </w:r>
      <w:r>
        <w:rPr>
          <w:noProof/>
        </w:rPr>
        <w:fldChar w:fldCharType="end"/>
      </w:r>
    </w:p>
    <w:p w14:paraId="4264F9A7" w14:textId="77777777" w:rsidR="00A54A2E" w:rsidRDefault="00A54A2E">
      <w:pPr>
        <w:pStyle w:val="TOC2"/>
        <w:tabs>
          <w:tab w:val="right" w:pos="8630"/>
        </w:tabs>
        <w:rPr>
          <w:b w:val="0"/>
          <w:noProof/>
          <w:sz w:val="24"/>
          <w:szCs w:val="24"/>
          <w:lang w:eastAsia="en-US"/>
        </w:rPr>
      </w:pPr>
      <w:r>
        <w:rPr>
          <w:noProof/>
        </w:rPr>
        <w:t>Chapter 4 Tolerances</w:t>
      </w:r>
      <w:r>
        <w:rPr>
          <w:noProof/>
        </w:rPr>
        <w:tab/>
      </w:r>
      <w:r>
        <w:rPr>
          <w:noProof/>
        </w:rPr>
        <w:fldChar w:fldCharType="begin"/>
      </w:r>
      <w:r>
        <w:rPr>
          <w:noProof/>
        </w:rPr>
        <w:instrText xml:space="preserve"> PAGEREF _Toc452196091 \h </w:instrText>
      </w:r>
      <w:r>
        <w:rPr>
          <w:noProof/>
        </w:rPr>
      </w:r>
      <w:r>
        <w:rPr>
          <w:noProof/>
        </w:rPr>
        <w:fldChar w:fldCharType="separate"/>
      </w:r>
      <w:r>
        <w:rPr>
          <w:noProof/>
        </w:rPr>
        <w:t>5</w:t>
      </w:r>
      <w:r>
        <w:rPr>
          <w:noProof/>
        </w:rPr>
        <w:fldChar w:fldCharType="end"/>
      </w:r>
    </w:p>
    <w:p w14:paraId="36CA41BA" w14:textId="77777777" w:rsidR="00A54A2E" w:rsidRDefault="00A54A2E">
      <w:pPr>
        <w:pStyle w:val="TOC2"/>
        <w:tabs>
          <w:tab w:val="right" w:pos="8630"/>
        </w:tabs>
        <w:rPr>
          <w:b w:val="0"/>
          <w:noProof/>
          <w:sz w:val="24"/>
          <w:szCs w:val="24"/>
          <w:lang w:eastAsia="en-US"/>
        </w:rPr>
      </w:pPr>
      <w:r>
        <w:rPr>
          <w:noProof/>
        </w:rPr>
        <w:t>Chapter 5 Forward Compatibility Rules</w:t>
      </w:r>
      <w:r>
        <w:rPr>
          <w:noProof/>
        </w:rPr>
        <w:tab/>
      </w:r>
      <w:r>
        <w:rPr>
          <w:noProof/>
        </w:rPr>
        <w:fldChar w:fldCharType="begin"/>
      </w:r>
      <w:r>
        <w:rPr>
          <w:noProof/>
        </w:rPr>
        <w:instrText xml:space="preserve"> PAGEREF _Toc452196092 \h </w:instrText>
      </w:r>
      <w:r>
        <w:rPr>
          <w:noProof/>
        </w:rPr>
      </w:r>
      <w:r>
        <w:rPr>
          <w:noProof/>
        </w:rPr>
        <w:fldChar w:fldCharType="separate"/>
      </w:r>
      <w:r>
        <w:rPr>
          <w:noProof/>
        </w:rPr>
        <w:t>5</w:t>
      </w:r>
      <w:r>
        <w:rPr>
          <w:noProof/>
        </w:rPr>
        <w:fldChar w:fldCharType="end"/>
      </w:r>
    </w:p>
    <w:p w14:paraId="0848500B" w14:textId="77777777" w:rsidR="00A54A2E" w:rsidRDefault="00A54A2E">
      <w:pPr>
        <w:pStyle w:val="TOC1"/>
        <w:tabs>
          <w:tab w:val="right" w:pos="8630"/>
        </w:tabs>
        <w:rPr>
          <w:rFonts w:asciiTheme="minorHAnsi" w:hAnsiTheme="minorHAnsi"/>
          <w:b w:val="0"/>
          <w:caps w:val="0"/>
          <w:noProof/>
          <w:lang w:eastAsia="en-US"/>
        </w:rPr>
      </w:pPr>
      <w:r>
        <w:rPr>
          <w:noProof/>
        </w:rPr>
        <w:t>Part 2 – Requirements for Operation</w:t>
      </w:r>
      <w:r>
        <w:rPr>
          <w:noProof/>
        </w:rPr>
        <w:tab/>
      </w:r>
      <w:r>
        <w:rPr>
          <w:noProof/>
        </w:rPr>
        <w:fldChar w:fldCharType="begin"/>
      </w:r>
      <w:r>
        <w:rPr>
          <w:noProof/>
        </w:rPr>
        <w:instrText xml:space="preserve"> PAGEREF _Toc452196093 \h </w:instrText>
      </w:r>
      <w:r>
        <w:rPr>
          <w:noProof/>
        </w:rPr>
      </w:r>
      <w:r>
        <w:rPr>
          <w:noProof/>
        </w:rPr>
        <w:fldChar w:fldCharType="separate"/>
      </w:r>
      <w:r>
        <w:rPr>
          <w:noProof/>
        </w:rPr>
        <w:t>6</w:t>
      </w:r>
      <w:r>
        <w:rPr>
          <w:noProof/>
        </w:rPr>
        <w:fldChar w:fldCharType="end"/>
      </w:r>
    </w:p>
    <w:p w14:paraId="593376CF" w14:textId="77777777" w:rsidR="00A54A2E" w:rsidRDefault="00A54A2E">
      <w:pPr>
        <w:pStyle w:val="TOC2"/>
        <w:tabs>
          <w:tab w:val="right" w:pos="8630"/>
        </w:tabs>
        <w:rPr>
          <w:b w:val="0"/>
          <w:noProof/>
          <w:sz w:val="24"/>
          <w:szCs w:val="24"/>
          <w:lang w:eastAsia="en-US"/>
        </w:rPr>
      </w:pPr>
      <w:r>
        <w:rPr>
          <w:noProof/>
        </w:rPr>
        <w:t>Chapter 6 Transmitters</w:t>
      </w:r>
      <w:r>
        <w:rPr>
          <w:noProof/>
        </w:rPr>
        <w:tab/>
      </w:r>
      <w:r>
        <w:rPr>
          <w:noProof/>
        </w:rPr>
        <w:fldChar w:fldCharType="begin"/>
      </w:r>
      <w:r>
        <w:rPr>
          <w:noProof/>
        </w:rPr>
        <w:instrText xml:space="preserve"> PAGEREF _Toc452196094 \h </w:instrText>
      </w:r>
      <w:r>
        <w:rPr>
          <w:noProof/>
        </w:rPr>
      </w:r>
      <w:r>
        <w:rPr>
          <w:noProof/>
        </w:rPr>
        <w:fldChar w:fldCharType="separate"/>
      </w:r>
      <w:r>
        <w:rPr>
          <w:noProof/>
        </w:rPr>
        <w:t>6</w:t>
      </w:r>
      <w:r>
        <w:rPr>
          <w:noProof/>
        </w:rPr>
        <w:fldChar w:fldCharType="end"/>
      </w:r>
    </w:p>
    <w:p w14:paraId="2661C19C" w14:textId="77777777" w:rsidR="00A54A2E" w:rsidRDefault="00A54A2E">
      <w:pPr>
        <w:pStyle w:val="TOC3"/>
        <w:tabs>
          <w:tab w:val="right" w:pos="8630"/>
        </w:tabs>
        <w:rPr>
          <w:noProof/>
          <w:sz w:val="24"/>
          <w:szCs w:val="24"/>
          <w:lang w:eastAsia="en-US"/>
        </w:rPr>
      </w:pPr>
      <w:r>
        <w:rPr>
          <w:noProof/>
        </w:rPr>
        <w:t>Frequencies</w:t>
      </w:r>
      <w:r>
        <w:rPr>
          <w:noProof/>
        </w:rPr>
        <w:tab/>
      </w:r>
      <w:r>
        <w:rPr>
          <w:noProof/>
        </w:rPr>
        <w:fldChar w:fldCharType="begin"/>
      </w:r>
      <w:r>
        <w:rPr>
          <w:noProof/>
        </w:rPr>
        <w:instrText xml:space="preserve"> PAGEREF _Toc452196095 \h </w:instrText>
      </w:r>
      <w:r>
        <w:rPr>
          <w:noProof/>
        </w:rPr>
      </w:r>
      <w:r>
        <w:rPr>
          <w:noProof/>
        </w:rPr>
        <w:fldChar w:fldCharType="separate"/>
      </w:r>
      <w:r>
        <w:rPr>
          <w:noProof/>
        </w:rPr>
        <w:t>6</w:t>
      </w:r>
      <w:r>
        <w:rPr>
          <w:noProof/>
        </w:rPr>
        <w:fldChar w:fldCharType="end"/>
      </w:r>
    </w:p>
    <w:p w14:paraId="0F4D526B" w14:textId="77777777" w:rsidR="00A54A2E" w:rsidRDefault="00A54A2E">
      <w:pPr>
        <w:pStyle w:val="TOC3"/>
        <w:tabs>
          <w:tab w:val="right" w:pos="8630"/>
        </w:tabs>
        <w:rPr>
          <w:noProof/>
          <w:sz w:val="24"/>
          <w:szCs w:val="24"/>
          <w:lang w:eastAsia="en-US"/>
        </w:rPr>
      </w:pPr>
      <w:r>
        <w:rPr>
          <w:noProof/>
        </w:rPr>
        <w:t>Voice Signal Quality</w:t>
      </w:r>
      <w:r>
        <w:rPr>
          <w:noProof/>
        </w:rPr>
        <w:tab/>
      </w:r>
      <w:r>
        <w:rPr>
          <w:noProof/>
        </w:rPr>
        <w:fldChar w:fldCharType="begin"/>
      </w:r>
      <w:r>
        <w:rPr>
          <w:noProof/>
        </w:rPr>
        <w:instrText xml:space="preserve"> PAGEREF _Toc452196096 \h </w:instrText>
      </w:r>
      <w:r>
        <w:rPr>
          <w:noProof/>
        </w:rPr>
      </w:r>
      <w:r>
        <w:rPr>
          <w:noProof/>
        </w:rPr>
        <w:fldChar w:fldCharType="separate"/>
      </w:r>
      <w:r>
        <w:rPr>
          <w:noProof/>
        </w:rPr>
        <w:t>6</w:t>
      </w:r>
      <w:r>
        <w:rPr>
          <w:noProof/>
        </w:rPr>
        <w:fldChar w:fldCharType="end"/>
      </w:r>
    </w:p>
    <w:p w14:paraId="245F970F" w14:textId="77777777" w:rsidR="00A54A2E" w:rsidRDefault="00A54A2E">
      <w:pPr>
        <w:pStyle w:val="TOC3"/>
        <w:tabs>
          <w:tab w:val="right" w:pos="8630"/>
        </w:tabs>
        <w:rPr>
          <w:noProof/>
          <w:sz w:val="24"/>
          <w:szCs w:val="24"/>
          <w:lang w:eastAsia="en-US"/>
        </w:rPr>
      </w:pPr>
      <w:r>
        <w:rPr>
          <w:noProof/>
        </w:rPr>
        <w:t>Emission Type</w:t>
      </w:r>
      <w:r>
        <w:rPr>
          <w:noProof/>
        </w:rPr>
        <w:tab/>
      </w:r>
      <w:r>
        <w:rPr>
          <w:noProof/>
        </w:rPr>
        <w:fldChar w:fldCharType="begin"/>
      </w:r>
      <w:r>
        <w:rPr>
          <w:noProof/>
        </w:rPr>
        <w:instrText xml:space="preserve"> PAGEREF _Toc452196097 \h </w:instrText>
      </w:r>
      <w:r>
        <w:rPr>
          <w:noProof/>
        </w:rPr>
      </w:r>
      <w:r>
        <w:rPr>
          <w:noProof/>
        </w:rPr>
        <w:fldChar w:fldCharType="separate"/>
      </w:r>
      <w:r>
        <w:rPr>
          <w:noProof/>
        </w:rPr>
        <w:t>6</w:t>
      </w:r>
      <w:r>
        <w:rPr>
          <w:noProof/>
        </w:rPr>
        <w:fldChar w:fldCharType="end"/>
      </w:r>
    </w:p>
    <w:p w14:paraId="0232D92B" w14:textId="77777777" w:rsidR="00A54A2E" w:rsidRDefault="00A54A2E">
      <w:pPr>
        <w:pStyle w:val="TOC3"/>
        <w:tabs>
          <w:tab w:val="right" w:pos="8630"/>
        </w:tabs>
        <w:rPr>
          <w:noProof/>
          <w:sz w:val="24"/>
          <w:szCs w:val="24"/>
          <w:lang w:eastAsia="en-US"/>
        </w:rPr>
      </w:pPr>
      <w:r>
        <w:rPr>
          <w:noProof/>
        </w:rPr>
        <w:t>Emission Type Designation</w:t>
      </w:r>
      <w:r>
        <w:rPr>
          <w:noProof/>
        </w:rPr>
        <w:tab/>
      </w:r>
      <w:r>
        <w:rPr>
          <w:noProof/>
        </w:rPr>
        <w:fldChar w:fldCharType="begin"/>
      </w:r>
      <w:r>
        <w:rPr>
          <w:noProof/>
        </w:rPr>
        <w:instrText xml:space="preserve"> PAGEREF _Toc452196098 \h </w:instrText>
      </w:r>
      <w:r>
        <w:rPr>
          <w:noProof/>
        </w:rPr>
      </w:r>
      <w:r>
        <w:rPr>
          <w:noProof/>
        </w:rPr>
        <w:fldChar w:fldCharType="separate"/>
      </w:r>
      <w:r>
        <w:rPr>
          <w:noProof/>
        </w:rPr>
        <w:t>6</w:t>
      </w:r>
      <w:r>
        <w:rPr>
          <w:noProof/>
        </w:rPr>
        <w:fldChar w:fldCharType="end"/>
      </w:r>
    </w:p>
    <w:p w14:paraId="73C1FB5E" w14:textId="77777777" w:rsidR="00A54A2E" w:rsidRDefault="00A54A2E">
      <w:pPr>
        <w:pStyle w:val="TOC2"/>
        <w:tabs>
          <w:tab w:val="right" w:pos="8630"/>
        </w:tabs>
        <w:rPr>
          <w:b w:val="0"/>
          <w:noProof/>
          <w:sz w:val="24"/>
          <w:szCs w:val="24"/>
          <w:lang w:eastAsia="en-US"/>
        </w:rPr>
      </w:pPr>
      <w:r>
        <w:rPr>
          <w:noProof/>
        </w:rPr>
        <w:t>Chapter 7 Receivers</w:t>
      </w:r>
      <w:r>
        <w:rPr>
          <w:noProof/>
        </w:rPr>
        <w:tab/>
      </w:r>
      <w:r>
        <w:rPr>
          <w:noProof/>
        </w:rPr>
        <w:fldChar w:fldCharType="begin"/>
      </w:r>
      <w:r>
        <w:rPr>
          <w:noProof/>
        </w:rPr>
        <w:instrText xml:space="preserve"> PAGEREF _Toc452196099 \h </w:instrText>
      </w:r>
      <w:r>
        <w:rPr>
          <w:noProof/>
        </w:rPr>
      </w:r>
      <w:r>
        <w:rPr>
          <w:noProof/>
        </w:rPr>
        <w:fldChar w:fldCharType="separate"/>
      </w:r>
      <w:r>
        <w:rPr>
          <w:noProof/>
        </w:rPr>
        <w:t>12</w:t>
      </w:r>
      <w:r>
        <w:rPr>
          <w:noProof/>
        </w:rPr>
        <w:fldChar w:fldCharType="end"/>
      </w:r>
    </w:p>
    <w:p w14:paraId="73D5408E" w14:textId="77777777" w:rsidR="00A54A2E" w:rsidRDefault="00A54A2E">
      <w:pPr>
        <w:pStyle w:val="TOC3"/>
        <w:tabs>
          <w:tab w:val="right" w:pos="8630"/>
        </w:tabs>
        <w:rPr>
          <w:noProof/>
          <w:sz w:val="24"/>
          <w:szCs w:val="24"/>
          <w:lang w:eastAsia="en-US"/>
        </w:rPr>
      </w:pPr>
      <w:r>
        <w:rPr>
          <w:noProof/>
        </w:rPr>
        <w:t>Frequencies</w:t>
      </w:r>
      <w:r>
        <w:rPr>
          <w:noProof/>
        </w:rPr>
        <w:tab/>
      </w:r>
      <w:r>
        <w:rPr>
          <w:noProof/>
        </w:rPr>
        <w:fldChar w:fldCharType="begin"/>
      </w:r>
      <w:r>
        <w:rPr>
          <w:noProof/>
        </w:rPr>
        <w:instrText xml:space="preserve"> PAGEREF _Toc452196100 \h </w:instrText>
      </w:r>
      <w:r>
        <w:rPr>
          <w:noProof/>
        </w:rPr>
      </w:r>
      <w:r>
        <w:rPr>
          <w:noProof/>
        </w:rPr>
        <w:fldChar w:fldCharType="separate"/>
      </w:r>
      <w:r>
        <w:rPr>
          <w:noProof/>
        </w:rPr>
        <w:t>12</w:t>
      </w:r>
      <w:r>
        <w:rPr>
          <w:noProof/>
        </w:rPr>
        <w:fldChar w:fldCharType="end"/>
      </w:r>
    </w:p>
    <w:p w14:paraId="571A7EA5" w14:textId="77777777" w:rsidR="00A54A2E" w:rsidRDefault="00A54A2E">
      <w:pPr>
        <w:pStyle w:val="TOC3"/>
        <w:tabs>
          <w:tab w:val="right" w:pos="8630"/>
        </w:tabs>
        <w:rPr>
          <w:noProof/>
          <w:sz w:val="24"/>
          <w:szCs w:val="24"/>
          <w:lang w:eastAsia="en-US"/>
        </w:rPr>
      </w:pPr>
      <w:r>
        <w:rPr>
          <w:noProof/>
        </w:rPr>
        <w:t>Emission Type</w:t>
      </w:r>
      <w:r>
        <w:rPr>
          <w:noProof/>
        </w:rPr>
        <w:tab/>
      </w:r>
      <w:r>
        <w:rPr>
          <w:noProof/>
        </w:rPr>
        <w:fldChar w:fldCharType="begin"/>
      </w:r>
      <w:r>
        <w:rPr>
          <w:noProof/>
        </w:rPr>
        <w:instrText xml:space="preserve"> PAGEREF _Toc452196101 \h </w:instrText>
      </w:r>
      <w:r>
        <w:rPr>
          <w:noProof/>
        </w:rPr>
      </w:r>
      <w:r>
        <w:rPr>
          <w:noProof/>
        </w:rPr>
        <w:fldChar w:fldCharType="separate"/>
      </w:r>
      <w:r>
        <w:rPr>
          <w:noProof/>
        </w:rPr>
        <w:t>12</w:t>
      </w:r>
      <w:r>
        <w:rPr>
          <w:noProof/>
        </w:rPr>
        <w:fldChar w:fldCharType="end"/>
      </w:r>
    </w:p>
    <w:p w14:paraId="2E7971E9" w14:textId="77777777" w:rsidR="00A54A2E" w:rsidRDefault="00A54A2E">
      <w:pPr>
        <w:pStyle w:val="TOC3"/>
        <w:tabs>
          <w:tab w:val="right" w:pos="8630"/>
        </w:tabs>
        <w:rPr>
          <w:noProof/>
          <w:sz w:val="24"/>
          <w:szCs w:val="24"/>
          <w:lang w:eastAsia="en-US"/>
        </w:rPr>
      </w:pPr>
      <w:r>
        <w:rPr>
          <w:noProof/>
        </w:rPr>
        <w:t>Emission Type Designation</w:t>
      </w:r>
      <w:r>
        <w:rPr>
          <w:noProof/>
        </w:rPr>
        <w:tab/>
      </w:r>
      <w:r>
        <w:rPr>
          <w:noProof/>
        </w:rPr>
        <w:fldChar w:fldCharType="begin"/>
      </w:r>
      <w:r>
        <w:rPr>
          <w:noProof/>
        </w:rPr>
        <w:instrText xml:space="preserve"> PAGEREF _Toc452196102 \h </w:instrText>
      </w:r>
      <w:r>
        <w:rPr>
          <w:noProof/>
        </w:rPr>
      </w:r>
      <w:r>
        <w:rPr>
          <w:noProof/>
        </w:rPr>
        <w:fldChar w:fldCharType="separate"/>
      </w:r>
      <w:r>
        <w:rPr>
          <w:noProof/>
        </w:rPr>
        <w:t>13</w:t>
      </w:r>
      <w:r>
        <w:rPr>
          <w:noProof/>
        </w:rPr>
        <w:fldChar w:fldCharType="end"/>
      </w:r>
    </w:p>
    <w:p w14:paraId="0413B5B0" w14:textId="77777777" w:rsidR="00A54A2E" w:rsidRDefault="00A54A2E">
      <w:pPr>
        <w:pStyle w:val="TOC2"/>
        <w:tabs>
          <w:tab w:val="right" w:pos="8630"/>
        </w:tabs>
        <w:rPr>
          <w:b w:val="0"/>
          <w:noProof/>
          <w:sz w:val="24"/>
          <w:szCs w:val="24"/>
          <w:lang w:eastAsia="en-US"/>
        </w:rPr>
      </w:pPr>
      <w:r>
        <w:rPr>
          <w:noProof/>
        </w:rPr>
        <w:t>Chapter 8 Supervision</w:t>
      </w:r>
      <w:r>
        <w:rPr>
          <w:noProof/>
        </w:rPr>
        <w:tab/>
      </w:r>
      <w:r>
        <w:rPr>
          <w:noProof/>
        </w:rPr>
        <w:fldChar w:fldCharType="begin"/>
      </w:r>
      <w:r>
        <w:rPr>
          <w:noProof/>
        </w:rPr>
        <w:instrText xml:space="preserve"> PAGEREF _Toc452196103 \h </w:instrText>
      </w:r>
      <w:r>
        <w:rPr>
          <w:noProof/>
        </w:rPr>
      </w:r>
      <w:r>
        <w:rPr>
          <w:noProof/>
        </w:rPr>
        <w:fldChar w:fldCharType="separate"/>
      </w:r>
      <w:r>
        <w:rPr>
          <w:noProof/>
        </w:rPr>
        <w:t>13</w:t>
      </w:r>
      <w:r>
        <w:rPr>
          <w:noProof/>
        </w:rPr>
        <w:fldChar w:fldCharType="end"/>
      </w:r>
    </w:p>
    <w:p w14:paraId="032DE3B4" w14:textId="77777777" w:rsidR="00A54A2E" w:rsidRDefault="00A54A2E">
      <w:pPr>
        <w:pStyle w:val="TOC2"/>
        <w:tabs>
          <w:tab w:val="right" w:pos="8630"/>
        </w:tabs>
        <w:rPr>
          <w:b w:val="0"/>
          <w:noProof/>
          <w:sz w:val="24"/>
          <w:szCs w:val="24"/>
          <w:lang w:eastAsia="en-US"/>
        </w:rPr>
      </w:pPr>
      <w:r>
        <w:rPr>
          <w:noProof/>
        </w:rPr>
        <w:t>Chapter 9 QSO Processing (System Access!)</w:t>
      </w:r>
      <w:r>
        <w:rPr>
          <w:noProof/>
        </w:rPr>
        <w:tab/>
      </w:r>
      <w:r>
        <w:rPr>
          <w:noProof/>
        </w:rPr>
        <w:fldChar w:fldCharType="begin"/>
      </w:r>
      <w:r>
        <w:rPr>
          <w:noProof/>
        </w:rPr>
        <w:instrText xml:space="preserve"> PAGEREF _Toc452196104 \h </w:instrText>
      </w:r>
      <w:r>
        <w:rPr>
          <w:noProof/>
        </w:rPr>
      </w:r>
      <w:r>
        <w:rPr>
          <w:noProof/>
        </w:rPr>
        <w:fldChar w:fldCharType="separate"/>
      </w:r>
      <w:r>
        <w:rPr>
          <w:noProof/>
        </w:rPr>
        <w:t>13</w:t>
      </w:r>
      <w:r>
        <w:rPr>
          <w:noProof/>
        </w:rPr>
        <w:fldChar w:fldCharType="end"/>
      </w:r>
    </w:p>
    <w:p w14:paraId="12851DCD" w14:textId="77777777" w:rsidR="00A54A2E" w:rsidRDefault="00A54A2E">
      <w:pPr>
        <w:pStyle w:val="TOC2"/>
        <w:tabs>
          <w:tab w:val="right" w:pos="8630"/>
        </w:tabs>
        <w:rPr>
          <w:b w:val="0"/>
          <w:noProof/>
          <w:sz w:val="24"/>
          <w:szCs w:val="24"/>
          <w:lang w:eastAsia="en-US"/>
        </w:rPr>
      </w:pPr>
      <w:r>
        <w:rPr>
          <w:noProof/>
        </w:rPr>
        <w:t>Chapter 10 Reconfiguration</w:t>
      </w:r>
      <w:r>
        <w:rPr>
          <w:noProof/>
        </w:rPr>
        <w:tab/>
      </w:r>
      <w:r>
        <w:rPr>
          <w:noProof/>
        </w:rPr>
        <w:fldChar w:fldCharType="begin"/>
      </w:r>
      <w:r>
        <w:rPr>
          <w:noProof/>
        </w:rPr>
        <w:instrText xml:space="preserve"> PAGEREF _Toc452196105 \h </w:instrText>
      </w:r>
      <w:r>
        <w:rPr>
          <w:noProof/>
        </w:rPr>
      </w:r>
      <w:r>
        <w:rPr>
          <w:noProof/>
        </w:rPr>
        <w:fldChar w:fldCharType="separate"/>
      </w:r>
      <w:r>
        <w:rPr>
          <w:noProof/>
        </w:rPr>
        <w:t>13</w:t>
      </w:r>
      <w:r>
        <w:rPr>
          <w:noProof/>
        </w:rPr>
        <w:fldChar w:fldCharType="end"/>
      </w:r>
    </w:p>
    <w:p w14:paraId="17D4F7CD" w14:textId="77777777" w:rsidR="00A54A2E" w:rsidRDefault="00A54A2E">
      <w:pPr>
        <w:pStyle w:val="TOC2"/>
        <w:tabs>
          <w:tab w:val="right" w:pos="8630"/>
        </w:tabs>
        <w:rPr>
          <w:b w:val="0"/>
          <w:noProof/>
          <w:sz w:val="24"/>
          <w:szCs w:val="24"/>
          <w:lang w:eastAsia="en-US"/>
        </w:rPr>
      </w:pPr>
      <w:r>
        <w:rPr>
          <w:noProof/>
        </w:rPr>
        <w:t>Chapter 11 Idle State</w:t>
      </w:r>
      <w:r>
        <w:rPr>
          <w:noProof/>
        </w:rPr>
        <w:tab/>
      </w:r>
      <w:r>
        <w:rPr>
          <w:noProof/>
        </w:rPr>
        <w:fldChar w:fldCharType="begin"/>
      </w:r>
      <w:r>
        <w:rPr>
          <w:noProof/>
        </w:rPr>
        <w:instrText xml:space="preserve"> PAGEREF _Toc452196106 \h </w:instrText>
      </w:r>
      <w:r>
        <w:rPr>
          <w:noProof/>
        </w:rPr>
      </w:r>
      <w:r>
        <w:rPr>
          <w:noProof/>
        </w:rPr>
        <w:fldChar w:fldCharType="separate"/>
      </w:r>
      <w:r>
        <w:rPr>
          <w:noProof/>
        </w:rPr>
        <w:t>13</w:t>
      </w:r>
      <w:r>
        <w:rPr>
          <w:noProof/>
        </w:rPr>
        <w:fldChar w:fldCharType="end"/>
      </w:r>
    </w:p>
    <w:p w14:paraId="60333209" w14:textId="77777777" w:rsidR="00A54A2E" w:rsidRDefault="00A54A2E">
      <w:pPr>
        <w:pStyle w:val="TOC2"/>
        <w:tabs>
          <w:tab w:val="right" w:pos="8630"/>
        </w:tabs>
        <w:rPr>
          <w:b w:val="0"/>
          <w:noProof/>
          <w:sz w:val="24"/>
          <w:szCs w:val="24"/>
          <w:lang w:eastAsia="en-US"/>
        </w:rPr>
      </w:pPr>
      <w:r>
        <w:rPr>
          <w:noProof/>
        </w:rPr>
        <w:t>Chapter 12 Emergency Communications</w:t>
      </w:r>
      <w:r>
        <w:rPr>
          <w:noProof/>
        </w:rPr>
        <w:tab/>
      </w:r>
      <w:r>
        <w:rPr>
          <w:noProof/>
        </w:rPr>
        <w:fldChar w:fldCharType="begin"/>
      </w:r>
      <w:r>
        <w:rPr>
          <w:noProof/>
        </w:rPr>
        <w:instrText xml:space="preserve"> PAGEREF _Toc452196107 \h </w:instrText>
      </w:r>
      <w:r>
        <w:rPr>
          <w:noProof/>
        </w:rPr>
      </w:r>
      <w:r>
        <w:rPr>
          <w:noProof/>
        </w:rPr>
        <w:fldChar w:fldCharType="separate"/>
      </w:r>
      <w:r>
        <w:rPr>
          <w:noProof/>
        </w:rPr>
        <w:t>14</w:t>
      </w:r>
      <w:r>
        <w:rPr>
          <w:noProof/>
        </w:rPr>
        <w:fldChar w:fldCharType="end"/>
      </w:r>
    </w:p>
    <w:p w14:paraId="271376D0" w14:textId="77777777" w:rsidR="00A54A2E" w:rsidRDefault="00A54A2E">
      <w:pPr>
        <w:pStyle w:val="TOC2"/>
        <w:tabs>
          <w:tab w:val="right" w:pos="8630"/>
        </w:tabs>
        <w:rPr>
          <w:b w:val="0"/>
          <w:noProof/>
          <w:sz w:val="24"/>
          <w:szCs w:val="24"/>
          <w:lang w:eastAsia="en-US"/>
        </w:rPr>
      </w:pPr>
      <w:r>
        <w:rPr>
          <w:noProof/>
        </w:rPr>
        <w:t>Chapter 13 mesh operation</w:t>
      </w:r>
      <w:r>
        <w:rPr>
          <w:noProof/>
        </w:rPr>
        <w:tab/>
      </w:r>
      <w:r>
        <w:rPr>
          <w:noProof/>
        </w:rPr>
        <w:fldChar w:fldCharType="begin"/>
      </w:r>
      <w:r>
        <w:rPr>
          <w:noProof/>
        </w:rPr>
        <w:instrText xml:space="preserve"> PAGEREF _Toc452196108 \h </w:instrText>
      </w:r>
      <w:r>
        <w:rPr>
          <w:noProof/>
        </w:rPr>
      </w:r>
      <w:r>
        <w:rPr>
          <w:noProof/>
        </w:rPr>
        <w:fldChar w:fldCharType="separate"/>
      </w:r>
      <w:r>
        <w:rPr>
          <w:noProof/>
        </w:rPr>
        <w:t>14</w:t>
      </w:r>
      <w:r>
        <w:rPr>
          <w:noProof/>
        </w:rPr>
        <w:fldChar w:fldCharType="end"/>
      </w:r>
    </w:p>
    <w:p w14:paraId="30C1C07C" w14:textId="77777777" w:rsidR="00A54A2E" w:rsidRDefault="00A54A2E">
      <w:pPr>
        <w:pStyle w:val="TOC2"/>
        <w:tabs>
          <w:tab w:val="right" w:pos="8630"/>
        </w:tabs>
        <w:rPr>
          <w:b w:val="0"/>
          <w:noProof/>
          <w:sz w:val="24"/>
          <w:szCs w:val="24"/>
          <w:lang w:eastAsia="en-US"/>
        </w:rPr>
      </w:pPr>
      <w:r>
        <w:rPr>
          <w:noProof/>
        </w:rPr>
        <w:t>Chapter 14 Gateways to Other Services</w:t>
      </w:r>
      <w:r>
        <w:rPr>
          <w:noProof/>
        </w:rPr>
        <w:tab/>
      </w:r>
      <w:r>
        <w:rPr>
          <w:noProof/>
        </w:rPr>
        <w:fldChar w:fldCharType="begin"/>
      </w:r>
      <w:r>
        <w:rPr>
          <w:noProof/>
        </w:rPr>
        <w:instrText xml:space="preserve"> PAGEREF _Toc452196109 \h </w:instrText>
      </w:r>
      <w:r>
        <w:rPr>
          <w:noProof/>
        </w:rPr>
      </w:r>
      <w:r>
        <w:rPr>
          <w:noProof/>
        </w:rPr>
        <w:fldChar w:fldCharType="separate"/>
      </w:r>
      <w:r>
        <w:rPr>
          <w:noProof/>
        </w:rPr>
        <w:t>14</w:t>
      </w:r>
      <w:r>
        <w:rPr>
          <w:noProof/>
        </w:rPr>
        <w:fldChar w:fldCharType="end"/>
      </w:r>
    </w:p>
    <w:p w14:paraId="1402345C" w14:textId="77777777" w:rsidR="00A54A2E" w:rsidRDefault="00A54A2E">
      <w:pPr>
        <w:pStyle w:val="TOC3"/>
        <w:tabs>
          <w:tab w:val="right" w:pos="8630"/>
        </w:tabs>
        <w:rPr>
          <w:noProof/>
          <w:sz w:val="24"/>
          <w:szCs w:val="24"/>
          <w:lang w:eastAsia="en-US"/>
        </w:rPr>
      </w:pPr>
      <w:r>
        <w:rPr>
          <w:noProof/>
        </w:rPr>
        <w:t>Amateur Television Network</w:t>
      </w:r>
      <w:r>
        <w:rPr>
          <w:noProof/>
        </w:rPr>
        <w:tab/>
      </w:r>
      <w:r>
        <w:rPr>
          <w:noProof/>
        </w:rPr>
        <w:fldChar w:fldCharType="begin"/>
      </w:r>
      <w:r>
        <w:rPr>
          <w:noProof/>
        </w:rPr>
        <w:instrText xml:space="preserve"> PAGEREF _Toc452196110 \h </w:instrText>
      </w:r>
      <w:r>
        <w:rPr>
          <w:noProof/>
        </w:rPr>
      </w:r>
      <w:r>
        <w:rPr>
          <w:noProof/>
        </w:rPr>
        <w:fldChar w:fldCharType="separate"/>
      </w:r>
      <w:r>
        <w:rPr>
          <w:noProof/>
        </w:rPr>
        <w:t>14</w:t>
      </w:r>
      <w:r>
        <w:rPr>
          <w:noProof/>
        </w:rPr>
        <w:fldChar w:fldCharType="end"/>
      </w:r>
    </w:p>
    <w:p w14:paraId="339F62B2" w14:textId="77777777" w:rsidR="00A54A2E" w:rsidRDefault="00A54A2E">
      <w:pPr>
        <w:pStyle w:val="TOC3"/>
        <w:tabs>
          <w:tab w:val="right" w:pos="8630"/>
        </w:tabs>
        <w:rPr>
          <w:noProof/>
          <w:sz w:val="24"/>
          <w:szCs w:val="24"/>
          <w:lang w:eastAsia="en-US"/>
        </w:rPr>
      </w:pPr>
      <w:r>
        <w:rPr>
          <w:noProof/>
        </w:rPr>
        <w:t>Amateur Radio Emergency Data Network</w:t>
      </w:r>
      <w:r>
        <w:rPr>
          <w:noProof/>
        </w:rPr>
        <w:tab/>
      </w:r>
      <w:r>
        <w:rPr>
          <w:noProof/>
        </w:rPr>
        <w:fldChar w:fldCharType="begin"/>
      </w:r>
      <w:r>
        <w:rPr>
          <w:noProof/>
        </w:rPr>
        <w:instrText xml:space="preserve"> PAGEREF _Toc452196111 \h </w:instrText>
      </w:r>
      <w:r>
        <w:rPr>
          <w:noProof/>
        </w:rPr>
      </w:r>
      <w:r>
        <w:rPr>
          <w:noProof/>
        </w:rPr>
        <w:fldChar w:fldCharType="separate"/>
      </w:r>
      <w:r>
        <w:rPr>
          <w:noProof/>
        </w:rPr>
        <w:t>14</w:t>
      </w:r>
      <w:r>
        <w:rPr>
          <w:noProof/>
        </w:rPr>
        <w:fldChar w:fldCharType="end"/>
      </w:r>
    </w:p>
    <w:p w14:paraId="13B21B1B" w14:textId="77777777" w:rsidR="006D0C9D" w:rsidRDefault="006D0C9D" w:rsidP="006D0C9D">
      <w:r>
        <w:fldChar w:fldCharType="end"/>
      </w:r>
    </w:p>
    <w:p w14:paraId="627A94FA" w14:textId="77777777" w:rsidR="006D0C9D" w:rsidRDefault="006D0C9D" w:rsidP="006D0C9D">
      <w:r>
        <w:t>-=-=-=-=-=-=-=-=-=-=-</w:t>
      </w:r>
    </w:p>
    <w:p w14:paraId="702CAD2B" w14:textId="77777777" w:rsidR="00583544" w:rsidRDefault="00583544" w:rsidP="00056D23"/>
    <w:p w14:paraId="7538E34F" w14:textId="77777777" w:rsidR="00583544" w:rsidRDefault="004F76E3" w:rsidP="00BB126D">
      <w:pPr>
        <w:pStyle w:val="Heading1"/>
      </w:pPr>
      <w:bookmarkStart w:id="0" w:name="_Toc452196085"/>
      <w:r>
        <w:t>Part</w:t>
      </w:r>
      <w:r w:rsidR="00AC5742">
        <w:t xml:space="preserve"> 1 – General Information</w:t>
      </w:r>
      <w:bookmarkEnd w:id="0"/>
    </w:p>
    <w:p w14:paraId="3EA315C2" w14:textId="77777777" w:rsidR="003958A0" w:rsidRDefault="003958A0" w:rsidP="003958A0"/>
    <w:p w14:paraId="6F712D13" w14:textId="77777777" w:rsidR="00BB126D" w:rsidRDefault="00BB126D" w:rsidP="00BB126D">
      <w:pPr>
        <w:pStyle w:val="Heading2"/>
      </w:pPr>
      <w:bookmarkStart w:id="1" w:name="_Toc452196086"/>
      <w:r>
        <w:lastRenderedPageBreak/>
        <w:t xml:space="preserve">Chapter 1 </w:t>
      </w:r>
      <w:r w:rsidR="00367D2B">
        <w:t xml:space="preserve">Necessary </w:t>
      </w:r>
      <w:r w:rsidR="00610FC9">
        <w:t>Overhead</w:t>
      </w:r>
      <w:bookmarkEnd w:id="1"/>
      <w:r>
        <w:t xml:space="preserve"> </w:t>
      </w:r>
    </w:p>
    <w:p w14:paraId="227535C7" w14:textId="63DB207F" w:rsidR="00583544" w:rsidRDefault="00AC5742" w:rsidP="00AC5742">
      <w:r>
        <w:t>numeric information, domain specific definiti</w:t>
      </w:r>
      <w:r w:rsidR="00367D2B">
        <w:t xml:space="preserve">ons, preface, section summaries </w:t>
      </w:r>
      <w:r w:rsidR="003C6205">
        <w:t xml:space="preserve">so you know where to go quickly, how necessary it is for the system to be fun and easy to use while also allowing for advanced communications experiments. Motivation, why, where, how, when, and how long the system will be active. What you will be able to do with your equipment after the satellite </w:t>
      </w:r>
      <w:r w:rsidR="001F5289">
        <w:t>mission completes or changes</w:t>
      </w:r>
      <w:r w:rsidR="003C6205">
        <w:t xml:space="preserve">! This is very important! Reuse of equipment on other space systems, reuse of equipment in terrestrial applications. </w:t>
      </w:r>
    </w:p>
    <w:p w14:paraId="71F3A851" w14:textId="051A705F" w:rsidR="00DF58F4" w:rsidRDefault="003958A0" w:rsidP="003958A0">
      <w:pPr>
        <w:pStyle w:val="Heading3"/>
      </w:pPr>
      <w:bookmarkStart w:id="2" w:name="_Toc452196087"/>
      <w:r>
        <w:t>Origin of this Document</w:t>
      </w:r>
      <w:bookmarkEnd w:id="2"/>
    </w:p>
    <w:p w14:paraId="616830E6" w14:textId="7D36E3F7" w:rsidR="003958A0" w:rsidRDefault="003958A0" w:rsidP="003958A0">
      <w:r>
        <w:t>This document originated with the Proposed Table of Contents for the Phase4 Requirements Definition Project. What documents were produced from this content?</w:t>
      </w:r>
    </w:p>
    <w:p w14:paraId="7912B449" w14:textId="5AA9BB1A" w:rsidR="003958A0" w:rsidRDefault="003958A0" w:rsidP="003958A0">
      <w:r>
        <w:t xml:space="preserve">1. Common Air Interface, defines how to interface to the system over the air. If you build a circuit that complies with the standard, then it should “just work”.  The bulk of the system definition is in here.  </w:t>
      </w:r>
    </w:p>
    <w:p w14:paraId="28B829DB" w14:textId="77783C2E" w:rsidR="003958A0" w:rsidRDefault="003958A0" w:rsidP="003958A0">
      <w:r>
        <w:t>2. User Terminal Requirements, defines requirements of the hardware and software of the user terminals. If you build it to where it complies with the requirements, and then comply with the Common Air Interface, then it should “just work”. In general, this content will come from Phase 4 Ground.</w:t>
      </w:r>
    </w:p>
    <w:p w14:paraId="3C2A7DBE" w14:textId="77777777" w:rsidR="003958A0" w:rsidRDefault="003958A0" w:rsidP="003958A0">
      <w:r>
        <w:t>3. Space Segment Requirements are the requirements of the hardware and software of the space segment(s). If you build it to where it complies with the requirements, and then comply with the Common Air Interface, then it should “just work”. In general, this content will come from the space segment team.</w:t>
      </w:r>
    </w:p>
    <w:p w14:paraId="303DD340" w14:textId="1053E49B" w:rsidR="003958A0" w:rsidRDefault="003958A0" w:rsidP="00AC5742">
      <w:r>
        <w:t>The Common Air Interface drives the other two. So, we began with that.</w:t>
      </w:r>
    </w:p>
    <w:p w14:paraId="05173D4A" w14:textId="1C579DE9" w:rsidR="000817AD" w:rsidRDefault="00AF3158" w:rsidP="00AC5742">
      <w:r>
        <w:fldChar w:fldCharType="begin"/>
      </w:r>
      <w:r>
        <w:instrText xml:space="preserve"> LINK Word.Document.12 "Macintosh HD:Users:w5nyv:Documents:documents:Engineering:Requirements:Phase_4_Terms_and_Definitions.docx" "" \a \p \f 0 </w:instrText>
      </w:r>
      <w:r>
        <w:fldChar w:fldCharType="separate"/>
      </w:r>
      <w:r w:rsidR="00103492">
        <w:object w:dxaOrig="8640" w:dyaOrig="12500" w14:anchorId="26D46A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24.85pt">
            <v:imagedata r:id="rId5" o:title=""/>
          </v:shape>
        </w:object>
      </w:r>
      <w:r>
        <w:fldChar w:fldCharType="end"/>
      </w:r>
    </w:p>
    <w:p w14:paraId="3B0AB7F3" w14:textId="77777777" w:rsidR="00F55334" w:rsidRDefault="00F55334" w:rsidP="00BB126D">
      <w:pPr>
        <w:pStyle w:val="Heading3"/>
      </w:pPr>
      <w:bookmarkStart w:id="3" w:name="_Toc452196088"/>
      <w:r>
        <w:t>Justification</w:t>
      </w:r>
    </w:p>
    <w:p w14:paraId="235BE691" w14:textId="153182A6" w:rsidR="00F55334" w:rsidRDefault="001D5403" w:rsidP="00F55334">
      <w:r>
        <w:t>Phase 4 Ground finds justification in part 97 of the United States Code of Federal Regulations. In all aspects, Phase 4 Ground serves the public good. The project provides emergency communications support, contributes to international goodwill, increases the quality of the technical corps, advances the radio arts, and can be employed in a variety of public service roles, whether directly</w:t>
      </w:r>
      <w:r w:rsidR="00EA30D5">
        <w:t xml:space="preserve"> as a communications resource</w:t>
      </w:r>
      <w:r>
        <w:t xml:space="preserve"> or as a gateway for other </w:t>
      </w:r>
      <w:r w:rsidR="00103492">
        <w:t xml:space="preserve">communication </w:t>
      </w:r>
      <w:bookmarkStart w:id="4" w:name="_GoBack"/>
      <w:bookmarkEnd w:id="4"/>
      <w:r>
        <w:t xml:space="preserve">services. </w:t>
      </w:r>
    </w:p>
    <w:p w14:paraId="17A91A0D" w14:textId="20143F93" w:rsidR="00F55334" w:rsidRPr="00F55334" w:rsidRDefault="00CD7EE0" w:rsidP="00F55334">
      <w:r>
        <w:rPr>
          <w:noProof/>
          <w:lang w:eastAsia="en-US"/>
        </w:rPr>
        <w:drawing>
          <wp:inline distT="0" distB="0" distL="0" distR="0" wp14:anchorId="43D7BA33" wp14:editId="5423DEFB">
            <wp:extent cx="5486400" cy="6369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ustification.jpg"/>
                    <pic:cNvPicPr/>
                  </pic:nvPicPr>
                  <pic:blipFill>
                    <a:blip r:embed="rId6">
                      <a:extLst>
                        <a:ext uri="{28A0092B-C50C-407E-A947-70E740481C1C}">
                          <a14:useLocalDpi xmlns:a14="http://schemas.microsoft.com/office/drawing/2010/main" val="0"/>
                        </a:ext>
                      </a:extLst>
                    </a:blip>
                    <a:stretch>
                      <a:fillRect/>
                    </a:stretch>
                  </pic:blipFill>
                  <pic:spPr>
                    <a:xfrm>
                      <a:off x="0" y="0"/>
                      <a:ext cx="5486400" cy="6369685"/>
                    </a:xfrm>
                    <a:prstGeom prst="rect">
                      <a:avLst/>
                    </a:prstGeom>
                  </pic:spPr>
                </pic:pic>
              </a:graphicData>
            </a:graphic>
          </wp:inline>
        </w:drawing>
      </w:r>
    </w:p>
    <w:p w14:paraId="62D7DA9F" w14:textId="253FC6E9" w:rsidR="000817AD" w:rsidRDefault="005B642D" w:rsidP="00BB126D">
      <w:pPr>
        <w:pStyle w:val="Heading3"/>
      </w:pPr>
      <w:r>
        <w:t>Preface</w:t>
      </w:r>
      <w:bookmarkEnd w:id="3"/>
    </w:p>
    <w:p w14:paraId="282BEFAF" w14:textId="3B868564" w:rsidR="00292A78" w:rsidRPr="00DF58F4" w:rsidRDefault="00C406FF" w:rsidP="00657AD9">
      <w:r>
        <w:t xml:space="preserve">Phase 4 Ground is the name of an engineering effort sponsored by AMSAT. The focus of this effort is to </w:t>
      </w:r>
      <w:r w:rsidR="00DF58F4" w:rsidRPr="00DF58F4">
        <w:t>produce an ensemble of open source solutions for the radio problem</w:t>
      </w:r>
      <w:r w:rsidR="00343000">
        <w:t>s</w:t>
      </w:r>
      <w:r w:rsidR="00DF58F4" w:rsidRPr="00DF58F4">
        <w:t xml:space="preserve"> that the AMSAT </w:t>
      </w:r>
      <w:r w:rsidR="00343000">
        <w:t xml:space="preserve">digital </w:t>
      </w:r>
      <w:r w:rsidR="00DF58F4" w:rsidRPr="00DF58F4">
        <w:t xml:space="preserve">microwave </w:t>
      </w:r>
      <w:r w:rsidR="00A7659B">
        <w:t xml:space="preserve">payload </w:t>
      </w:r>
      <w:r w:rsidR="00DF58F4" w:rsidRPr="00DF58F4">
        <w:t xml:space="preserve">strategy poses. </w:t>
      </w:r>
    </w:p>
    <w:p w14:paraId="6CEDFF12" w14:textId="08DC5FE6" w:rsidR="00DF58F4" w:rsidRDefault="00DF58F4" w:rsidP="00DF58F4">
      <w:r>
        <w:t>The amateur radio service has a space alloc</w:t>
      </w:r>
      <w:r w:rsidR="00862BF2">
        <w:t>ation in both 5GHz and 10GHz (Five and Dime</w:t>
      </w:r>
      <w:r>
        <w:t xml:space="preserve">), and that’s where AMSAT’s microwave satellite strategy is directed. AMSAT considered all the microwave bands, from 1.2 GHz through 24 GHz, and chose </w:t>
      </w:r>
      <w:r w:rsidR="00862BF2">
        <w:t>Five and Dime</w:t>
      </w:r>
      <w:r>
        <w:t xml:space="preserve"> for a combination of technical and regulatory reasons. Choosing the right band for the job involves a lot of moving parts, with each alternative presenting various difficulties and challenges. The selection of </w:t>
      </w:r>
      <w:r w:rsidR="00862BF2">
        <w:t>Five and Dime</w:t>
      </w:r>
      <w:r>
        <w:t xml:space="preserve"> resulted from substantial disc</w:t>
      </w:r>
      <w:r w:rsidR="0029221E">
        <w:t xml:space="preserve">ussion and consideration. The choice has technical repercussions that are discussed in this document. </w:t>
      </w:r>
    </w:p>
    <w:p w14:paraId="7E8CD02A" w14:textId="05DCBE45" w:rsidR="00F646F9" w:rsidRDefault="00DF58F4" w:rsidP="00DF58F4">
      <w:r w:rsidRPr="00DF58F4">
        <w:t>Phase 4 Ground is pursuing both a</w:t>
      </w:r>
      <w:r w:rsidR="00076E41">
        <w:t xml:space="preserve"> manufactured solution. We are</w:t>
      </w:r>
      <w:r w:rsidR="00354067">
        <w:t xml:space="preserve"> also </w:t>
      </w:r>
      <w:r w:rsidR="00076E41">
        <w:t xml:space="preserve">committed to </w:t>
      </w:r>
      <w:r w:rsidRPr="00DF58F4">
        <w:t>developing a</w:t>
      </w:r>
      <w:r w:rsidR="00354067">
        <w:t xml:space="preserve"> set of documents</w:t>
      </w:r>
      <w:r w:rsidR="00076E41">
        <w:t xml:space="preserve"> to enable motivated operators in assembling their own stations. These stations can range from completely custom rigs to systems integrated from commonly available SDRs and RF chains. </w:t>
      </w:r>
    </w:p>
    <w:p w14:paraId="0629DEA5" w14:textId="06D02896" w:rsidR="00AD1FFE" w:rsidRPr="002B49C1" w:rsidRDefault="00E56FD8" w:rsidP="00DF58F4">
      <w:r>
        <w:t>This document provides the information necessary to create</w:t>
      </w:r>
      <w:r w:rsidR="00E67C26">
        <w:t xml:space="preserve"> (or appreciate)</w:t>
      </w:r>
      <w:r>
        <w:t xml:space="preserve"> the physical waveforms that the satellite will recognize. </w:t>
      </w:r>
      <w:r w:rsidR="00AD1FFE">
        <w:t xml:space="preserve">This document also </w:t>
      </w:r>
      <w:r w:rsidR="00532D7D">
        <w:t xml:space="preserve">describes what is required to be done by the operator in order to comply with the default </w:t>
      </w:r>
      <w:r w:rsidR="00AD1FFE">
        <w:t xml:space="preserve">authentication </w:t>
      </w:r>
      <w:r w:rsidR="00532D7D">
        <w:t>and authorization schemes</w:t>
      </w:r>
      <w:r w:rsidR="00AD1FFE">
        <w:t>.</w:t>
      </w:r>
      <w:r w:rsidR="00532D7D">
        <w:t xml:space="preserve"> For any particular deployment, additional steps may be necessary</w:t>
      </w:r>
      <w:r w:rsidR="002376DB">
        <w:t xml:space="preserve"> at the discretion of </w:t>
      </w:r>
      <w:r w:rsidR="00D57A35">
        <w:t>the controlling organization or authority</w:t>
      </w:r>
      <w:r w:rsidR="00532D7D">
        <w:t>. This document ful</w:t>
      </w:r>
      <w:r w:rsidR="00956D1A">
        <w:t>ly describes</w:t>
      </w:r>
      <w:r w:rsidR="00AB344F">
        <w:t xml:space="preserve"> what is required </w:t>
      </w:r>
      <w:r w:rsidR="00A80D8A">
        <w:t>in order to comply with the</w:t>
      </w:r>
      <w:r w:rsidR="00AD5867">
        <w:t xml:space="preserve"> default set of </w:t>
      </w:r>
      <w:r w:rsidR="001610C1">
        <w:t>authentication and authorization conditions</w:t>
      </w:r>
      <w:r w:rsidR="0049764A">
        <w:t xml:space="preserve">. </w:t>
      </w:r>
    </w:p>
    <w:p w14:paraId="0F574218" w14:textId="38BA83DC" w:rsidR="00EB3D3D" w:rsidRDefault="00FE1BEE" w:rsidP="00AC5742">
      <w:r>
        <w:t xml:space="preserve">Re-use of ground terminal equipment from one microwave digital payload to the next is accomplished </w:t>
      </w:r>
      <w:r w:rsidR="00C228E8">
        <w:t>by</w:t>
      </w:r>
      <w:r>
        <w:t xml:space="preserve"> standardization. DVB-S2/X was chosen for the </w:t>
      </w:r>
      <w:r w:rsidR="009955CB">
        <w:t xml:space="preserve">satellite </w:t>
      </w:r>
      <w:r>
        <w:t>downlink</w:t>
      </w:r>
      <w:r w:rsidR="009955CB">
        <w:t>. DVB-T/2 was chosen for terrestrial deployments.</w:t>
      </w:r>
    </w:p>
    <w:p w14:paraId="0662E82D" w14:textId="2E258631" w:rsidR="00636EFC" w:rsidRDefault="00636EFC" w:rsidP="00AC5742">
      <w:r>
        <w:t xml:space="preserve">The reasons </w:t>
      </w:r>
      <w:r w:rsidR="00EB3D3D">
        <w:t>for this choice are</w:t>
      </w:r>
      <w:r>
        <w:t xml:space="preserve"> as follows.</w:t>
      </w:r>
    </w:p>
    <w:p w14:paraId="60FEA279" w14:textId="77777777" w:rsidR="00C87060" w:rsidRDefault="00636EFC" w:rsidP="00AC5742">
      <w:r>
        <w:t xml:space="preserve">DVB-S2 is a widely adopted satellite standard. It is an open standard. The documentation is available free of charge from </w:t>
      </w:r>
      <w:hyperlink r:id="rId7" w:history="1">
        <w:r w:rsidRPr="00533366">
          <w:rPr>
            <w:rStyle w:val="Hyperlink"/>
          </w:rPr>
          <w:t>https://www.dvb.org</w:t>
        </w:r>
      </w:hyperlink>
      <w:r>
        <w:t xml:space="preserve">. </w:t>
      </w:r>
    </w:p>
    <w:p w14:paraId="3B830A2D" w14:textId="2BFDE499" w:rsidR="00864556" w:rsidRDefault="00636EFC" w:rsidP="00AC5742">
      <w:r>
        <w:t xml:space="preserve">By adopting this standard, we enable technical volunteers to learn, implement, and engineer with an industry-standard methodology. This provides </w:t>
      </w:r>
      <w:r w:rsidR="00AF3158">
        <w:t xml:space="preserve">an </w:t>
      </w:r>
      <w:r>
        <w:t xml:space="preserve">enormous educational opportunity. </w:t>
      </w:r>
    </w:p>
    <w:p w14:paraId="18689B80" w14:textId="4718F250" w:rsidR="0083736F" w:rsidRDefault="0083736F" w:rsidP="00AC5742">
      <w:r>
        <w:t>By adopting a well-known, widely-deployed standard, we minimize the risk of a critical design error that could cripple the mission, or unnecessarily restrict future flexibility.</w:t>
      </w:r>
    </w:p>
    <w:p w14:paraId="45273637" w14:textId="068C2B66" w:rsidR="00864556" w:rsidRDefault="00864556" w:rsidP="00AC5742">
      <w:r>
        <w:t xml:space="preserve">By adopting this standard, we increase the amount of commercial gear that can receive our amateur signals. DVB-S2 receiver cards are widely available. </w:t>
      </w:r>
    </w:p>
    <w:p w14:paraId="7BB098B6" w14:textId="2D2A2702" w:rsidR="00A4544E" w:rsidRDefault="00FE1BEE" w:rsidP="00AC5742">
      <w:r>
        <w:t>This document describes the functions and elements of DVB-S2/X that are selected for use by the payload</w:t>
      </w:r>
      <w:r w:rsidR="00A4544E">
        <w:t>s in the Five and Dime program.</w:t>
      </w:r>
      <w:r w:rsidR="00636EFC">
        <w:t xml:space="preserve"> </w:t>
      </w:r>
    </w:p>
    <w:p w14:paraId="3F874ED6" w14:textId="7687E905" w:rsidR="009955CB" w:rsidRDefault="009955CB" w:rsidP="00AC5742">
      <w:r>
        <w:t>This document describes the functions and elements of DVB-T/2 that are selected for use by payloads in terrestrial deployment. Terrestrial microwave communications have substantially more multipath. DVB-T/2 is designed to deal with multipath.</w:t>
      </w:r>
    </w:p>
    <w:p w14:paraId="4DC3A8BC" w14:textId="77777777" w:rsidR="00DF58F4" w:rsidRDefault="00DF58F4" w:rsidP="00AC5742"/>
    <w:p w14:paraId="3ED479D7" w14:textId="77777777" w:rsidR="00F927B5" w:rsidRDefault="00F927B5" w:rsidP="00F927B5">
      <w:pPr>
        <w:pStyle w:val="Heading2"/>
      </w:pPr>
      <w:bookmarkStart w:id="5" w:name="_Toc452196089"/>
      <w:r>
        <w:t>Chapter 2 Link Budget</w:t>
      </w:r>
      <w:bookmarkEnd w:id="5"/>
      <w:r>
        <w:t xml:space="preserve"> </w:t>
      </w:r>
    </w:p>
    <w:p w14:paraId="3623BB2B" w14:textId="7853103C" w:rsidR="00FF4768" w:rsidRDefault="00745DAD" w:rsidP="00AC5742">
      <w:r>
        <w:t xml:space="preserve">detailed description of our environment and link budget. </w:t>
      </w:r>
    </w:p>
    <w:p w14:paraId="60DE2C8D" w14:textId="7B1A9FE3" w:rsidR="00583544" w:rsidRDefault="001F5289" w:rsidP="00AC5742">
      <w:r>
        <w:t xml:space="preserve">Current </w:t>
      </w:r>
      <w:r w:rsidR="00FF4768">
        <w:t xml:space="preserve">working </w:t>
      </w:r>
      <w:r>
        <w:t xml:space="preserve">link budgets can be found in the </w:t>
      </w:r>
      <w:r w:rsidR="00604965">
        <w:t xml:space="preserve">link budget folder at </w:t>
      </w:r>
      <w:hyperlink r:id="rId8" w:history="1">
        <w:r w:rsidR="00F11E1B" w:rsidRPr="004D7352">
          <w:rPr>
            <w:rStyle w:val="Hyperlink"/>
          </w:rPr>
          <w:t>https://github.com/phase4ground/documents/tree/master/Engineering/Requirements/Air_Interface</w:t>
        </w:r>
      </w:hyperlink>
      <w:r w:rsidR="00F11E1B">
        <w:br/>
      </w:r>
      <w:r w:rsidR="00F11E1B">
        <w:br/>
      </w:r>
      <w:r w:rsidR="008F3B3A">
        <w:t>For example, w</w:t>
      </w:r>
      <w:r w:rsidR="00093676">
        <w:t xml:space="preserve">e expect a common station type to consist of a </w:t>
      </w:r>
      <w:r w:rsidR="000020D0">
        <w:t xml:space="preserve">2W </w:t>
      </w:r>
      <w:r w:rsidR="00093676">
        <w:t xml:space="preserve">5GHz </w:t>
      </w:r>
      <w:r w:rsidR="00F11E1B">
        <w:t xml:space="preserve">uplink </w:t>
      </w:r>
      <w:r w:rsidR="00093676">
        <w:t>with a 5kHz data rate from</w:t>
      </w:r>
      <w:r w:rsidR="00F11E1B">
        <w:t xml:space="preserve"> an</w:t>
      </w:r>
      <w:r w:rsidR="00093676">
        <w:t xml:space="preserve"> 18-</w:t>
      </w:r>
      <w:r w:rsidR="00F11E1B">
        <w:t xml:space="preserve">inch DSS style dish with 1 Watt transmit power. This leaves 6dB of margin. </w:t>
      </w:r>
    </w:p>
    <w:p w14:paraId="6F2841E3" w14:textId="75577ABA" w:rsidR="00093676" w:rsidRDefault="00093676" w:rsidP="00AC5742">
      <w:r>
        <w:t xml:space="preserve">Since station types will vary, adaptive coding and modulation is </w:t>
      </w:r>
      <w:r w:rsidR="00A5014A">
        <w:t>available</w:t>
      </w:r>
      <w:r>
        <w:t xml:space="preserve"> in order to allow each station to achieve optimal throughput.</w:t>
      </w:r>
      <w:r w:rsidR="006231B3">
        <w:t xml:space="preserve"> </w:t>
      </w:r>
    </w:p>
    <w:p w14:paraId="70420BE8" w14:textId="77777777" w:rsidR="008E0B41" w:rsidRDefault="006231B3" w:rsidP="00AC5742">
      <w:r>
        <w:t xml:space="preserve">Adaptive coding and modulation means a dynamic link budget. Instead of a single modulation and coding </w:t>
      </w:r>
      <w:r w:rsidR="00024CB5">
        <w:t>selected to close a worst-case link, we can provide a set of modulations and codes that al</w:t>
      </w:r>
      <w:r w:rsidR="008A6ED2">
        <w:t xml:space="preserve">low for a range of </w:t>
      </w:r>
      <w:r w:rsidR="00024CB5">
        <w:t xml:space="preserve">link budgeting. This increases the complexity of the link budget. </w:t>
      </w:r>
    </w:p>
    <w:p w14:paraId="042D56DB" w14:textId="65140B7E" w:rsidR="006231B3" w:rsidRDefault="00024CB5" w:rsidP="00AC5742">
      <w:r>
        <w:t>The benefit</w:t>
      </w:r>
      <w:r w:rsidR="008E0B41">
        <w:t xml:space="preserve"> of the added complexity</w:t>
      </w:r>
      <w:r>
        <w:t xml:space="preserve"> is a higher performance system that provides </w:t>
      </w:r>
      <w:r w:rsidR="0007305A">
        <w:t>an educational opportunity in advanced wireless digital communication</w:t>
      </w:r>
      <w:r w:rsidR="00795BC6">
        <w:t xml:space="preserve">s techniques like variable and adaptive coding and modulation. </w:t>
      </w:r>
    </w:p>
    <w:p w14:paraId="212E254E" w14:textId="77777777" w:rsidR="00F11E1B" w:rsidRDefault="00F11E1B" w:rsidP="00AC5742"/>
    <w:p w14:paraId="5D9D7DF4" w14:textId="77777777" w:rsidR="00F927B5" w:rsidRDefault="00F927B5" w:rsidP="00F927B5">
      <w:pPr>
        <w:pStyle w:val="Heading2"/>
      </w:pPr>
      <w:bookmarkStart w:id="6" w:name="_Toc452196090"/>
      <w:r>
        <w:t>Chapter 3 System Time</w:t>
      </w:r>
      <w:bookmarkEnd w:id="6"/>
      <w:r>
        <w:t xml:space="preserve"> </w:t>
      </w:r>
    </w:p>
    <w:p w14:paraId="6C3CF152" w14:textId="683A7302" w:rsidR="00583544" w:rsidRDefault="00AC5742" w:rsidP="00AC5742">
      <w:r>
        <w:t>define system time and how it’s derived and used in the system</w:t>
      </w:r>
      <w:r w:rsidR="00367D2B">
        <w:t>.</w:t>
      </w:r>
      <w:r w:rsidR="0049196D">
        <w:t xml:space="preserve"> </w:t>
      </w:r>
    </w:p>
    <w:p w14:paraId="1F4506F9" w14:textId="77777777" w:rsidR="00583544" w:rsidRDefault="00583544" w:rsidP="00AC5742"/>
    <w:p w14:paraId="6BF14B77" w14:textId="60B96F8D" w:rsidR="00AD1257" w:rsidRDefault="00AD1257" w:rsidP="00AD1257">
      <w:pPr>
        <w:pStyle w:val="Heading2"/>
      </w:pPr>
      <w:bookmarkStart w:id="7" w:name="_Toc452196091"/>
      <w:r>
        <w:t>Chapter 4 Tolerances</w:t>
      </w:r>
      <w:bookmarkEnd w:id="7"/>
      <w:r>
        <w:t xml:space="preserve"> </w:t>
      </w:r>
    </w:p>
    <w:p w14:paraId="7902C1B5" w14:textId="22E906DF" w:rsidR="00583544" w:rsidRDefault="00AC5742" w:rsidP="00AC5742">
      <w:r>
        <w:t>what parts of the s</w:t>
      </w:r>
      <w:r w:rsidR="00367D2B">
        <w:t>ystem have a lot of margin and what do not have a lot of margin</w:t>
      </w:r>
      <w:r>
        <w:t>. In SDR-based systems, some parts of the system are high performance so that other parts don’t have to be. This chapter defines what those are and how much slop we have.</w:t>
      </w:r>
      <w:r w:rsidR="00367D2B">
        <w:t xml:space="preserve"> </w:t>
      </w:r>
      <w:r w:rsidR="00745DAD">
        <w:t xml:space="preserve">The use of the Rincon SDR </w:t>
      </w:r>
      <w:r w:rsidR="00E85BFF">
        <w:t xml:space="preserve">for the space segment </w:t>
      </w:r>
      <w:r w:rsidR="00745DAD">
        <w:t xml:space="preserve">means much of this is already known, but the other parts of the system that are affected by the Rincon SDR must be well-understood in order to fully utilize the donations we have been offered. </w:t>
      </w:r>
    </w:p>
    <w:p w14:paraId="0CC2EA09" w14:textId="77777777" w:rsidR="00583544" w:rsidRDefault="00583544" w:rsidP="00AC5742"/>
    <w:p w14:paraId="622C9090" w14:textId="77777777" w:rsidR="00AD1257" w:rsidRDefault="00AD1257" w:rsidP="00AD1257">
      <w:pPr>
        <w:pStyle w:val="Heading2"/>
      </w:pPr>
      <w:bookmarkStart w:id="8" w:name="_Toc452196092"/>
      <w:r>
        <w:t>Chapter 5 Forward Compatibility Rules</w:t>
      </w:r>
      <w:bookmarkEnd w:id="8"/>
    </w:p>
    <w:p w14:paraId="79CE44BF" w14:textId="62B2C09F" w:rsidR="00583544" w:rsidRDefault="00AC5742" w:rsidP="00AC5742">
      <w:r>
        <w:t xml:space="preserve">if there is extra room for future expansion in the message formats (and there better be) then extra bits are </w:t>
      </w:r>
      <w:r w:rsidR="00745DAD">
        <w:t xml:space="preserve">defined and </w:t>
      </w:r>
      <w:r>
        <w:t xml:space="preserve">marked as “0”. </w:t>
      </w:r>
    </w:p>
    <w:p w14:paraId="07F5CA4A" w14:textId="77777777" w:rsidR="00583544" w:rsidRDefault="00583544" w:rsidP="00AC5742"/>
    <w:p w14:paraId="7930474C" w14:textId="77777777" w:rsidR="00583544" w:rsidRDefault="004F76E3" w:rsidP="00AD1257">
      <w:pPr>
        <w:pStyle w:val="Heading1"/>
      </w:pPr>
      <w:bookmarkStart w:id="9" w:name="_Toc452196093"/>
      <w:r>
        <w:t>Part</w:t>
      </w:r>
      <w:r w:rsidR="00AC5742">
        <w:t xml:space="preserve"> 2 – Requirements for Operation</w:t>
      </w:r>
      <w:bookmarkEnd w:id="9"/>
    </w:p>
    <w:p w14:paraId="30020053" w14:textId="77777777" w:rsidR="00583544" w:rsidRDefault="00583544" w:rsidP="00AC5742"/>
    <w:p w14:paraId="79E4C074" w14:textId="77777777" w:rsidR="00AD1257" w:rsidRDefault="00AD1257" w:rsidP="00AD1257">
      <w:pPr>
        <w:pStyle w:val="Heading2"/>
      </w:pPr>
      <w:bookmarkStart w:id="10" w:name="_Toc452196094"/>
      <w:r>
        <w:t xml:space="preserve">Chapter 6 </w:t>
      </w:r>
      <w:r w:rsidR="00AC5742">
        <w:t>Transmitter</w:t>
      </w:r>
      <w:r w:rsidR="003C6205">
        <w:t>s</w:t>
      </w:r>
      <w:bookmarkEnd w:id="10"/>
    </w:p>
    <w:p w14:paraId="3C685EF3" w14:textId="0B0F6BD8" w:rsidR="00A034BA" w:rsidRPr="00A034BA" w:rsidRDefault="00A034BA" w:rsidP="00A034BA">
      <w:pPr>
        <w:pStyle w:val="Heading3"/>
      </w:pPr>
      <w:bookmarkStart w:id="11" w:name="_Toc452196095"/>
      <w:r>
        <w:t>Frequencies</w:t>
      </w:r>
      <w:bookmarkEnd w:id="11"/>
    </w:p>
    <w:tbl>
      <w:tblPr>
        <w:tblStyle w:val="TableGrid"/>
        <w:tblW w:w="8928" w:type="dxa"/>
        <w:tblLayout w:type="fixed"/>
        <w:tblLook w:val="04A0" w:firstRow="1" w:lastRow="0" w:firstColumn="1" w:lastColumn="0" w:noHBand="0" w:noVBand="1"/>
      </w:tblPr>
      <w:tblGrid>
        <w:gridCol w:w="1476"/>
        <w:gridCol w:w="2682"/>
        <w:gridCol w:w="1440"/>
        <w:gridCol w:w="3330"/>
      </w:tblGrid>
      <w:tr w:rsidR="00C56A1D" w:rsidRPr="00C56A1D" w14:paraId="70E53B62" w14:textId="77777777" w:rsidTr="00C56A1D">
        <w:tc>
          <w:tcPr>
            <w:tcW w:w="1476" w:type="dxa"/>
          </w:tcPr>
          <w:p w14:paraId="3A141AA5" w14:textId="77777777" w:rsidR="00C56A1D" w:rsidRPr="00C56A1D" w:rsidRDefault="00C56A1D" w:rsidP="00C56A1D">
            <w:r w:rsidRPr="00C56A1D">
              <w:t>Mission</w:t>
            </w:r>
          </w:p>
        </w:tc>
        <w:tc>
          <w:tcPr>
            <w:tcW w:w="2682" w:type="dxa"/>
          </w:tcPr>
          <w:p w14:paraId="304EFC6B" w14:textId="77777777" w:rsidR="00C56A1D" w:rsidRPr="00C56A1D" w:rsidRDefault="00C56A1D" w:rsidP="00C56A1D">
            <w:r w:rsidRPr="00C56A1D">
              <w:t>Uplink Frequency Band</w:t>
            </w:r>
          </w:p>
        </w:tc>
        <w:tc>
          <w:tcPr>
            <w:tcW w:w="1440" w:type="dxa"/>
          </w:tcPr>
          <w:p w14:paraId="613656F5" w14:textId="77777777" w:rsidR="00C56A1D" w:rsidRPr="00C56A1D" w:rsidRDefault="00C56A1D" w:rsidP="00C56A1D">
            <w:r w:rsidRPr="00C56A1D">
              <w:t>Bandwidth</w:t>
            </w:r>
          </w:p>
        </w:tc>
        <w:tc>
          <w:tcPr>
            <w:tcW w:w="3330" w:type="dxa"/>
          </w:tcPr>
          <w:p w14:paraId="7CB2D6C8" w14:textId="77777777" w:rsidR="00C56A1D" w:rsidRPr="00C56A1D" w:rsidRDefault="00C56A1D" w:rsidP="00C56A1D">
            <w:r w:rsidRPr="00C56A1D">
              <w:t>Access Type</w:t>
            </w:r>
          </w:p>
        </w:tc>
      </w:tr>
      <w:tr w:rsidR="00C56A1D" w:rsidRPr="00C56A1D" w14:paraId="44F75479" w14:textId="77777777" w:rsidTr="00C56A1D">
        <w:tc>
          <w:tcPr>
            <w:tcW w:w="1476" w:type="dxa"/>
          </w:tcPr>
          <w:p w14:paraId="2524221A" w14:textId="77777777" w:rsidR="00C56A1D" w:rsidRPr="00C56A1D" w:rsidRDefault="00C56A1D" w:rsidP="00C56A1D">
            <w:r w:rsidRPr="00C56A1D">
              <w:t>Phase 4B</w:t>
            </w:r>
          </w:p>
        </w:tc>
        <w:tc>
          <w:tcPr>
            <w:tcW w:w="2682" w:type="dxa"/>
          </w:tcPr>
          <w:p w14:paraId="763D10E4" w14:textId="32F07309" w:rsidR="00C56A1D" w:rsidRPr="00C56A1D" w:rsidRDefault="004905FF" w:rsidP="00C56A1D">
            <w:r>
              <w:t>5655 – 5665</w:t>
            </w:r>
            <w:r w:rsidR="00C56A1D" w:rsidRPr="00C56A1D">
              <w:t xml:space="preserve"> MHz</w:t>
            </w:r>
          </w:p>
        </w:tc>
        <w:tc>
          <w:tcPr>
            <w:tcW w:w="1440" w:type="dxa"/>
          </w:tcPr>
          <w:p w14:paraId="1FBDE5AE" w14:textId="07C516BD" w:rsidR="00C56A1D" w:rsidRPr="00C56A1D" w:rsidRDefault="00C56A1D" w:rsidP="00C56A1D">
            <w:r>
              <w:t>10MHz</w:t>
            </w:r>
          </w:p>
        </w:tc>
        <w:tc>
          <w:tcPr>
            <w:tcW w:w="3330" w:type="dxa"/>
          </w:tcPr>
          <w:p w14:paraId="32ED6B0F" w14:textId="30EF82B5" w:rsidR="00C56A1D" w:rsidRPr="00C56A1D" w:rsidRDefault="00C56A1D" w:rsidP="00C56A1D">
            <w:r>
              <w:t>F</w:t>
            </w:r>
            <w:r w:rsidRPr="00C56A1D">
              <w:t>D</w:t>
            </w:r>
            <w:r>
              <w:t>M</w:t>
            </w:r>
            <w:r w:rsidRPr="00C56A1D">
              <w:t>A 100kHz channelized</w:t>
            </w:r>
          </w:p>
        </w:tc>
      </w:tr>
      <w:tr w:rsidR="00C56A1D" w:rsidRPr="00C56A1D" w14:paraId="7A796E4C" w14:textId="77777777" w:rsidTr="00C56A1D">
        <w:tc>
          <w:tcPr>
            <w:tcW w:w="1476" w:type="dxa"/>
          </w:tcPr>
          <w:p w14:paraId="5F706DD0" w14:textId="77777777" w:rsidR="00C56A1D" w:rsidRPr="00C56A1D" w:rsidRDefault="00C56A1D" w:rsidP="00C56A1D">
            <w:r w:rsidRPr="00C56A1D">
              <w:t>Phase 3E</w:t>
            </w:r>
          </w:p>
        </w:tc>
        <w:tc>
          <w:tcPr>
            <w:tcW w:w="2682" w:type="dxa"/>
          </w:tcPr>
          <w:p w14:paraId="7731A5D1" w14:textId="5C55B387" w:rsidR="00C56A1D" w:rsidRPr="00C56A1D" w:rsidRDefault="004905FF" w:rsidP="00C56A1D">
            <w:r>
              <w:t>5655 – 5665</w:t>
            </w:r>
            <w:r w:rsidR="00C56A1D" w:rsidRPr="00C56A1D">
              <w:t xml:space="preserve"> MHz</w:t>
            </w:r>
          </w:p>
        </w:tc>
        <w:tc>
          <w:tcPr>
            <w:tcW w:w="1440" w:type="dxa"/>
          </w:tcPr>
          <w:p w14:paraId="46B33A49" w14:textId="73CBBE1E" w:rsidR="00C56A1D" w:rsidRPr="00C56A1D" w:rsidRDefault="00C56A1D" w:rsidP="00C56A1D">
            <w:r w:rsidRPr="00C56A1D">
              <w:t>10M</w:t>
            </w:r>
            <w:r>
              <w:t>Hz</w:t>
            </w:r>
          </w:p>
        </w:tc>
        <w:tc>
          <w:tcPr>
            <w:tcW w:w="3330" w:type="dxa"/>
          </w:tcPr>
          <w:p w14:paraId="64CFE9FE" w14:textId="77777777" w:rsidR="00C56A1D" w:rsidRPr="00C56A1D" w:rsidRDefault="00C56A1D" w:rsidP="00C56A1D">
            <w:r w:rsidRPr="00C56A1D">
              <w:t>TBD</w:t>
            </w:r>
          </w:p>
        </w:tc>
      </w:tr>
      <w:tr w:rsidR="00C56A1D" w:rsidRPr="00C56A1D" w14:paraId="459D4A56" w14:textId="77777777" w:rsidTr="00C56A1D">
        <w:tc>
          <w:tcPr>
            <w:tcW w:w="1476" w:type="dxa"/>
          </w:tcPr>
          <w:p w14:paraId="1F8956F7" w14:textId="77777777" w:rsidR="00C56A1D" w:rsidRPr="00C56A1D" w:rsidRDefault="00C56A1D" w:rsidP="00C56A1D">
            <w:r w:rsidRPr="00C56A1D">
              <w:t>Groundsat</w:t>
            </w:r>
          </w:p>
        </w:tc>
        <w:tc>
          <w:tcPr>
            <w:tcW w:w="2682" w:type="dxa"/>
          </w:tcPr>
          <w:p w14:paraId="72DA1739" w14:textId="7C97C1FF" w:rsidR="00C56A1D" w:rsidRPr="00C56A1D" w:rsidRDefault="004905FF" w:rsidP="00C56A1D">
            <w:r>
              <w:t>5655 – 5665</w:t>
            </w:r>
            <w:r w:rsidR="00C56A1D" w:rsidRPr="00C56A1D">
              <w:t xml:space="preserve"> MHz</w:t>
            </w:r>
          </w:p>
        </w:tc>
        <w:tc>
          <w:tcPr>
            <w:tcW w:w="1440" w:type="dxa"/>
          </w:tcPr>
          <w:p w14:paraId="33B9C936" w14:textId="15D60351" w:rsidR="00C56A1D" w:rsidRPr="00C56A1D" w:rsidRDefault="00C56A1D" w:rsidP="00C56A1D">
            <w:r>
              <w:t>10MHz</w:t>
            </w:r>
          </w:p>
        </w:tc>
        <w:tc>
          <w:tcPr>
            <w:tcW w:w="3330" w:type="dxa"/>
          </w:tcPr>
          <w:p w14:paraId="104BC3A5" w14:textId="61494EDD" w:rsidR="00C56A1D" w:rsidRPr="00C56A1D" w:rsidRDefault="00C56A1D" w:rsidP="00C56A1D">
            <w:r>
              <w:t>F</w:t>
            </w:r>
            <w:r w:rsidRPr="00C56A1D">
              <w:t>D</w:t>
            </w:r>
            <w:r>
              <w:t>M</w:t>
            </w:r>
            <w:r w:rsidRPr="00C56A1D">
              <w:t>A 100kHz channelized</w:t>
            </w:r>
          </w:p>
        </w:tc>
      </w:tr>
    </w:tbl>
    <w:p w14:paraId="7FCABA30" w14:textId="35D5380E" w:rsidR="00A61B15" w:rsidRDefault="00A61B15" w:rsidP="00AC5742"/>
    <w:p w14:paraId="0BE4E5D8" w14:textId="418E2AEB" w:rsidR="00C56A1D" w:rsidRDefault="00AC5742" w:rsidP="00AC5742">
      <w:r>
        <w:t>c</w:t>
      </w:r>
      <w:r w:rsidR="00C56A1D">
        <w:t>hannel spacing and designation</w:t>
      </w:r>
    </w:p>
    <w:p w14:paraId="62672824" w14:textId="77777777" w:rsidR="00C56A1D" w:rsidRDefault="00C56A1D" w:rsidP="00AC5742">
      <w:r>
        <w:t>frequency tolerance</w:t>
      </w:r>
    </w:p>
    <w:p w14:paraId="6AD05F0B" w14:textId="56DB0A54" w:rsidR="004D440D" w:rsidRDefault="004D440D" w:rsidP="00AC5742">
      <w:r>
        <w:t>phase noise</w:t>
      </w:r>
    </w:p>
    <w:p w14:paraId="4048F808" w14:textId="77777777" w:rsidR="00C56A1D" w:rsidRDefault="00C56A1D" w:rsidP="00AC5742">
      <w:r>
        <w:t>power output characteristics</w:t>
      </w:r>
    </w:p>
    <w:p w14:paraId="502706BB" w14:textId="77777777" w:rsidR="00C56A1D" w:rsidRDefault="00AC5742" w:rsidP="00C56A1D">
      <w:r>
        <w:t>carrier on/off conditions, power output and power control, modulation</w:t>
      </w:r>
      <w:r w:rsidR="007B226A">
        <w:t xml:space="preserve"> characteristics, </w:t>
      </w:r>
    </w:p>
    <w:p w14:paraId="4C2C2ED0" w14:textId="400F9C3B" w:rsidR="00C56A1D" w:rsidRDefault="00C56A1D" w:rsidP="00C56A1D">
      <w:pPr>
        <w:pStyle w:val="Heading3"/>
      </w:pPr>
      <w:bookmarkStart w:id="12" w:name="_Toc452196096"/>
      <w:r>
        <w:t>Voice Signal Quality</w:t>
      </w:r>
      <w:bookmarkEnd w:id="12"/>
    </w:p>
    <w:p w14:paraId="0AC676F6" w14:textId="22EB6058" w:rsidR="00C56A1D" w:rsidRDefault="001F5289" w:rsidP="00AC5742">
      <w:r>
        <w:t xml:space="preserve">There is </w:t>
      </w:r>
      <w:r w:rsidR="002940D5">
        <w:t>widespread disappointment</w:t>
      </w:r>
      <w:r w:rsidR="007B226A">
        <w:t xml:space="preserve"> with </w:t>
      </w:r>
      <w:r w:rsidR="002940D5">
        <w:t xml:space="preserve">perceived </w:t>
      </w:r>
      <w:r w:rsidR="007B226A">
        <w:t>voice quality in most</w:t>
      </w:r>
      <w:r w:rsidR="00C56A1D">
        <w:t xml:space="preserve"> CODECs borrowed from industry. Voice codecs literally are the voice of the system. A radio design can be exemplar</w:t>
      </w:r>
      <w:r w:rsidR="002940D5">
        <w:t>y, but if the codec has low intelligibility</w:t>
      </w:r>
      <w:r w:rsidR="00C56A1D">
        <w:t>, the entire system will be harshly judged.</w:t>
      </w:r>
    </w:p>
    <w:p w14:paraId="560CB34F" w14:textId="72164ABD" w:rsidR="00583544" w:rsidRDefault="00C56A1D" w:rsidP="00AC5742">
      <w:r>
        <w:t>There are many factors in quality voice coding and decoding. Things like</w:t>
      </w:r>
      <w:r w:rsidR="00AC5742">
        <w:t xml:space="preserve"> compression, pre-emphasis, deviation limitation, limit filters, and transmit level adjustments</w:t>
      </w:r>
      <w:r>
        <w:t xml:space="preserve"> all affect voice signal quality.</w:t>
      </w:r>
    </w:p>
    <w:p w14:paraId="5C3E28B9" w14:textId="1F63B5DE" w:rsidR="00C56A1D" w:rsidRDefault="00C56A1D" w:rsidP="00AC5742">
      <w:r>
        <w:t>Phase 4 Ground recommend</w:t>
      </w:r>
      <w:r w:rsidR="002940D5">
        <w:t xml:space="preserve">s and implements the following CODECs. </w:t>
      </w:r>
    </w:p>
    <w:p w14:paraId="2130F636" w14:textId="4B94F86D" w:rsidR="00C56A1D" w:rsidRDefault="00C56A1D" w:rsidP="00AC5742">
      <w:r>
        <w:t>CODEC2</w:t>
      </w:r>
    </w:p>
    <w:p w14:paraId="6E6248EF" w14:textId="2D0B5453" w:rsidR="00C56A1D" w:rsidRDefault="00C56A1D" w:rsidP="00AC5742">
      <w:r>
        <w:t>OPUS</w:t>
      </w:r>
    </w:p>
    <w:p w14:paraId="5EF72BC2" w14:textId="77777777" w:rsidR="00C56A1D" w:rsidRDefault="00C56A1D" w:rsidP="00AC5742"/>
    <w:p w14:paraId="1EBDD593" w14:textId="77777777" w:rsidR="00A034BA" w:rsidRDefault="007B226A" w:rsidP="00AC5742">
      <w:r>
        <w:t>…</w:t>
      </w:r>
      <w:r w:rsidR="00AC5742">
        <w:t xml:space="preserve">wideband data characteristics, encoding, modulation, limitations on bandwidth, </w:t>
      </w:r>
    </w:p>
    <w:p w14:paraId="3CFD2CFA" w14:textId="77777777" w:rsidR="00A034BA" w:rsidRDefault="00A034BA" w:rsidP="00A034BA">
      <w:pPr>
        <w:pStyle w:val="Heading3"/>
      </w:pPr>
      <w:bookmarkStart w:id="13" w:name="_Toc452196097"/>
      <w:r>
        <w:t>Emission Type</w:t>
      </w:r>
      <w:bookmarkEnd w:id="13"/>
    </w:p>
    <w:p w14:paraId="69A8EF98" w14:textId="77777777" w:rsidR="00A034BA" w:rsidRDefault="00A034BA" w:rsidP="00AC5742"/>
    <w:p w14:paraId="55085DA4" w14:textId="57B348D6" w:rsidR="00A034BA" w:rsidRDefault="00A034BA" w:rsidP="00A034BA">
      <w:pPr>
        <w:pStyle w:val="Heading3"/>
      </w:pPr>
      <w:bookmarkStart w:id="14" w:name="_Toc452196098"/>
      <w:r>
        <w:t>Emission Type Designation</w:t>
      </w:r>
      <w:bookmarkEnd w:id="14"/>
    </w:p>
    <w:p w14:paraId="4047BE0F" w14:textId="73B72B63" w:rsidR="00583544" w:rsidRDefault="00AC5742" w:rsidP="00AC5742">
      <w:r>
        <w:t>emission designation, conducted and radiated spurious emissions.</w:t>
      </w:r>
    </w:p>
    <w:p w14:paraId="40AB4CAA" w14:textId="0DEB8DCB" w:rsidR="00FF4768" w:rsidRDefault="00801104" w:rsidP="00AC5742">
      <w:r>
        <w:t>Downlink shall</w:t>
      </w:r>
      <w:r w:rsidR="00FF4768">
        <w:t xml:space="preserve"> be DVB-S2</w:t>
      </w:r>
      <w:r w:rsidR="007D3EE3">
        <w:t>X</w:t>
      </w:r>
      <w:r w:rsidR="000F6AEB">
        <w:t>. Cube Quest Challenge, which Phase 4 Ground also supports, is pursuin</w:t>
      </w:r>
      <w:r w:rsidR="00C65434">
        <w:t>g DVB-S2</w:t>
      </w:r>
      <w:r w:rsidR="007D3EE3">
        <w:t>X</w:t>
      </w:r>
      <w:r w:rsidR="000F6AEB">
        <w:t>.</w:t>
      </w:r>
      <w:r w:rsidR="00C65434">
        <w:t xml:space="preserve"> Phase 4 Ground terrestrial effor</w:t>
      </w:r>
      <w:r w:rsidR="00221725">
        <w:t>ts are experimenting with DVB-T and DVB-T2</w:t>
      </w:r>
      <w:r w:rsidR="00C65434">
        <w:t>.</w:t>
      </w:r>
      <w:r w:rsidR="000F6AEB">
        <w:t xml:space="preserve"> </w:t>
      </w:r>
      <w:r w:rsidR="00E8277D">
        <w:t>Homebrew CDMA</w:t>
      </w:r>
      <w:r w:rsidR="00C65434">
        <w:t>, BPSK, and QPSK have</w:t>
      </w:r>
      <w:r w:rsidR="00E8277D">
        <w:t xml:space="preserve"> also been dis</w:t>
      </w:r>
      <w:r w:rsidR="00AA1939">
        <w:t xml:space="preserve">cussed. </w:t>
      </w:r>
      <w:r w:rsidR="00E73509">
        <w:t xml:space="preserve">The downlink shall be linearly polarized, and cross-polarized with respect to the uplink. </w:t>
      </w:r>
    </w:p>
    <w:p w14:paraId="254B7B37" w14:textId="5824910D" w:rsidR="009B1DBE" w:rsidRDefault="009B1DBE" w:rsidP="00AC5742">
      <w:r>
        <w:rPr>
          <w:noProof/>
          <w:lang w:eastAsia="en-US"/>
        </w:rPr>
        <w:drawing>
          <wp:inline distT="0" distB="0" distL="0" distR="0" wp14:anchorId="0DDD72F9" wp14:editId="40C374CA">
            <wp:extent cx="5486400" cy="78619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se4_downlink_overview.jpg"/>
                    <pic:cNvPicPr/>
                  </pic:nvPicPr>
                  <pic:blipFill>
                    <a:blip r:embed="rId9">
                      <a:extLst>
                        <a:ext uri="{28A0092B-C50C-407E-A947-70E740481C1C}">
                          <a14:useLocalDpi xmlns:a14="http://schemas.microsoft.com/office/drawing/2010/main" val="0"/>
                        </a:ext>
                      </a:extLst>
                    </a:blip>
                    <a:stretch>
                      <a:fillRect/>
                    </a:stretch>
                  </pic:blipFill>
                  <pic:spPr>
                    <a:xfrm>
                      <a:off x="0" y="0"/>
                      <a:ext cx="5486400" cy="7861935"/>
                    </a:xfrm>
                    <a:prstGeom prst="rect">
                      <a:avLst/>
                    </a:prstGeom>
                  </pic:spPr>
                </pic:pic>
              </a:graphicData>
            </a:graphic>
          </wp:inline>
        </w:drawing>
      </w:r>
    </w:p>
    <w:p w14:paraId="23355F6B" w14:textId="77777777" w:rsidR="009B1DBE" w:rsidRDefault="009B1DBE" w:rsidP="00AC5742"/>
    <w:p w14:paraId="1BB2BD86" w14:textId="77777777" w:rsidR="00805B52" w:rsidRDefault="00805B52" w:rsidP="00AC5742"/>
    <w:p w14:paraId="16F480A4" w14:textId="0A9FB265" w:rsidR="00FF4768" w:rsidRDefault="00FF4768" w:rsidP="00AC5742">
      <w:r>
        <w:t xml:space="preserve">Uplink is expected to be 5kHz data rate </w:t>
      </w:r>
      <w:r w:rsidR="00A034BA">
        <w:t>(modulation TBD)</w:t>
      </w:r>
      <w:r>
        <w:t xml:space="preserve"> within 100kHz </w:t>
      </w:r>
      <w:r w:rsidR="009B1DBE">
        <w:t xml:space="preserve">FDMA </w:t>
      </w:r>
      <w:r>
        <w:t xml:space="preserve">channels. </w:t>
      </w:r>
      <w:r w:rsidR="00E73509">
        <w:t xml:space="preserve">Signal shall be linearly polarized, and cross-polarized with respect to the downlink. </w:t>
      </w:r>
    </w:p>
    <w:p w14:paraId="5ACCF044" w14:textId="3414B58F" w:rsidR="00E73509" w:rsidRDefault="00E73509" w:rsidP="00AC5742">
      <w:r>
        <w:t>Low Data Rate</w:t>
      </w:r>
    </w:p>
    <w:p w14:paraId="1B3F4301" w14:textId="6B571A80" w:rsidR="00FF4768" w:rsidRDefault="00FF4768" w:rsidP="00AC5742">
      <w:r>
        <w:t>SatChat 1k</w:t>
      </w:r>
      <w:r w:rsidR="00E73509">
        <w:t xml:space="preserve"> mode</w:t>
      </w:r>
      <w:r>
        <w:t xml:space="preserve"> is expected to be 1kHz </w:t>
      </w:r>
      <w:r w:rsidR="00C56A1D">
        <w:t>(modulation TBD)</w:t>
      </w:r>
      <w:r>
        <w:t xml:space="preserve"> within a subdivided 100kHz channel. </w:t>
      </w:r>
    </w:p>
    <w:p w14:paraId="06A8DB5F" w14:textId="77777777" w:rsidR="00FF4768" w:rsidRDefault="00FF4768" w:rsidP="00AC5742"/>
    <w:p w14:paraId="41AC751E" w14:textId="3137FA5E" w:rsidR="009B1DBE" w:rsidRDefault="009B1DBE" w:rsidP="00AC5742">
      <w:r>
        <w:rPr>
          <w:noProof/>
          <w:lang w:eastAsia="en-US"/>
        </w:rPr>
        <w:drawing>
          <wp:inline distT="0" distB="0" distL="0" distR="0" wp14:anchorId="4B8CBC25" wp14:editId="616CBA56">
            <wp:extent cx="5486400" cy="5575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4_uplink_overview.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5575300"/>
                    </a:xfrm>
                    <a:prstGeom prst="rect">
                      <a:avLst/>
                    </a:prstGeom>
                  </pic:spPr>
                </pic:pic>
              </a:graphicData>
            </a:graphic>
          </wp:inline>
        </w:drawing>
      </w:r>
    </w:p>
    <w:p w14:paraId="3DAC1B95" w14:textId="77777777" w:rsidR="000F6AEB" w:rsidRDefault="000F6AEB" w:rsidP="000F6AEB">
      <w:r>
        <w:t>Uplink Preamble</w:t>
      </w:r>
    </w:p>
    <w:p w14:paraId="540D60BF" w14:textId="0EAAEB97" w:rsidR="000F6AEB" w:rsidRDefault="000F6AEB" w:rsidP="000F6AEB">
      <w:r>
        <w:t xml:space="preserve">The Phase 4 FDMA uplink channel is currently assumed to be 10MHz wide, consisting of one hundred 100kHz channels. </w:t>
      </w:r>
    </w:p>
    <w:p w14:paraId="20456E35" w14:textId="77777777" w:rsidR="000F6AEB" w:rsidRDefault="000F6AEB" w:rsidP="000F6AEB">
      <w:r>
        <w:t xml:space="preserve">There are certain things we need from our uplink signal. We need a constant envelope signal. We need reliable signal acquisition at the satellite. We want to reduce adjacent channel interference. We do not want to spend more power than necessary. </w:t>
      </w:r>
    </w:p>
    <w:p w14:paraId="22A1B388" w14:textId="77777777" w:rsidR="000F6AEB" w:rsidRDefault="000F6AEB" w:rsidP="000F6AEB">
      <w:r>
        <w:t>We believe that reliable signal acquisition at the satellite can be enabled with a preamble on uplink transmissions. The purpose of the preamble is for the satellite to identify a Phase 4 signal from the earth, obtain symbol timing, obtain frame timing, and then set the modulation, coding, and data rate for the transmission that follows.</w:t>
      </w:r>
    </w:p>
    <w:p w14:paraId="30713ECD" w14:textId="77777777" w:rsidR="000F6AEB" w:rsidRDefault="000F6AEB" w:rsidP="000F6AEB">
      <w:r>
        <w:t xml:space="preserve">Since a user terminal can hear itself on the downlink, it will not have to resynchronize as long as its own signal is being received. If it loses its own signal, then the preamble is resent. For cases where there are uplink-only stations, such as emergency operations, automated operations, or equipment failure, another mechanism must be required that forces resynchronization. </w:t>
      </w:r>
      <w:r>
        <w:br w:type="page"/>
      </w:r>
    </w:p>
    <w:p w14:paraId="03830283" w14:textId="77777777" w:rsidR="000F6AEB" w:rsidRDefault="000F6AEB" w:rsidP="000F6AEB"/>
    <w:p w14:paraId="54040C5E" w14:textId="77777777" w:rsidR="000F6AEB" w:rsidRDefault="000F6AEB" w:rsidP="000F6AEB">
      <w:r>
        <w:t xml:space="preserve">Below are the major components of the preamble in time order. </w:t>
      </w:r>
    </w:p>
    <w:p w14:paraId="3A5B5581" w14:textId="77777777" w:rsidR="000F6AEB" w:rsidRDefault="000F6AEB" w:rsidP="000F6AEB">
      <w:r>
        <w:rPr>
          <w:noProof/>
          <w:lang w:eastAsia="en-US"/>
        </w:rPr>
        <w:drawing>
          <wp:inline distT="0" distB="0" distL="0" distR="0" wp14:anchorId="323D1750" wp14:editId="6CB4278F">
            <wp:extent cx="5486400" cy="3200400"/>
            <wp:effectExtent l="0" t="0" r="254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CEC0A28" w14:textId="77777777" w:rsidR="000F6AEB" w:rsidRDefault="000F6AEB" w:rsidP="000F6AEB"/>
    <w:p w14:paraId="664E87A1" w14:textId="77777777" w:rsidR="000F6AEB" w:rsidRDefault="000F6AEB" w:rsidP="000F6AEB">
      <w:r>
        <w:t>A fixed-sized header is then sent at the lowest modulation rate. This header describes the packet. The contents of the header are as follows.</w:t>
      </w:r>
    </w:p>
    <w:p w14:paraId="6DB6294A" w14:textId="77777777" w:rsidR="000F6AEB" w:rsidRDefault="000F6AEB" w:rsidP="000F6AEB">
      <w:r>
        <w:t xml:space="preserve"> </w:t>
      </w:r>
      <w:r>
        <w:rPr>
          <w:noProof/>
          <w:lang w:eastAsia="en-US"/>
        </w:rPr>
        <w:drawing>
          <wp:inline distT="0" distB="0" distL="0" distR="0" wp14:anchorId="565E8E70" wp14:editId="048B3156">
            <wp:extent cx="5486400" cy="3200400"/>
            <wp:effectExtent l="0" t="25400" r="25400" b="254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05AFB1E" w14:textId="77777777" w:rsidR="000F6AEB" w:rsidRDefault="000F6AEB" w:rsidP="000F6AEB">
      <w:r>
        <w:t xml:space="preserve">The next header field contains the following information. The modulation, coding, and data rate combinations may be encoded in order to make them as compact as possible. </w:t>
      </w:r>
    </w:p>
    <w:p w14:paraId="3D604B7F" w14:textId="77777777" w:rsidR="000F6AEB" w:rsidRDefault="000F6AEB" w:rsidP="000F6AEB">
      <w:r>
        <w:rPr>
          <w:noProof/>
          <w:lang w:eastAsia="en-US"/>
        </w:rPr>
        <w:drawing>
          <wp:inline distT="0" distB="0" distL="0" distR="0" wp14:anchorId="6AF07121" wp14:editId="2530E45E">
            <wp:extent cx="5486400" cy="3200400"/>
            <wp:effectExtent l="0" t="0" r="254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7D74D9B4" w14:textId="77777777" w:rsidR="00583544" w:rsidRDefault="00583544" w:rsidP="00AC5742"/>
    <w:p w14:paraId="4D6E4F7E" w14:textId="77777777" w:rsidR="000F6AEB" w:rsidRDefault="000F6AEB" w:rsidP="00AC5742"/>
    <w:p w14:paraId="1BEC652D" w14:textId="77777777" w:rsidR="000F6AEB" w:rsidRDefault="000F6AEB" w:rsidP="00AC5742"/>
    <w:p w14:paraId="56F21F00" w14:textId="77777777" w:rsidR="000F6AEB" w:rsidRDefault="000F6AEB" w:rsidP="00AC5742"/>
    <w:p w14:paraId="2A442334" w14:textId="2E0B3AC8" w:rsidR="00A034BA" w:rsidRDefault="00D22BE2" w:rsidP="00A034BA">
      <w:pPr>
        <w:pStyle w:val="Heading2"/>
      </w:pPr>
      <w:bookmarkStart w:id="15" w:name="_Toc452196099"/>
      <w:r>
        <w:t xml:space="preserve">Chapter 7 </w:t>
      </w:r>
      <w:r w:rsidR="00AC5742">
        <w:t>Receiver</w:t>
      </w:r>
      <w:r w:rsidR="003C6205">
        <w:t>s</w:t>
      </w:r>
      <w:bookmarkEnd w:id="15"/>
    </w:p>
    <w:p w14:paraId="51AE2B31" w14:textId="21BBCB06" w:rsidR="00A034BA" w:rsidRPr="00A034BA" w:rsidRDefault="00A034BA" w:rsidP="00A034BA">
      <w:pPr>
        <w:pStyle w:val="Heading3"/>
      </w:pPr>
      <w:bookmarkStart w:id="16" w:name="_Toc452196100"/>
      <w:r>
        <w:t>Frequencies</w:t>
      </w:r>
      <w:bookmarkEnd w:id="16"/>
    </w:p>
    <w:tbl>
      <w:tblPr>
        <w:tblStyle w:val="TableGrid"/>
        <w:tblW w:w="8388" w:type="dxa"/>
        <w:tblLayout w:type="fixed"/>
        <w:tblLook w:val="04A0" w:firstRow="1" w:lastRow="0" w:firstColumn="1" w:lastColumn="0" w:noHBand="0" w:noVBand="1"/>
      </w:tblPr>
      <w:tblGrid>
        <w:gridCol w:w="1368"/>
        <w:gridCol w:w="2970"/>
        <w:gridCol w:w="1710"/>
        <w:gridCol w:w="2340"/>
      </w:tblGrid>
      <w:tr w:rsidR="00A034BA" w:rsidRPr="00C56A1D" w14:paraId="6F0C6C9C" w14:textId="77777777" w:rsidTr="00A034BA">
        <w:tc>
          <w:tcPr>
            <w:tcW w:w="1368" w:type="dxa"/>
          </w:tcPr>
          <w:p w14:paraId="7AA90DFB" w14:textId="77777777" w:rsidR="00A034BA" w:rsidRPr="00C56A1D" w:rsidRDefault="00A034BA" w:rsidP="00A034BA">
            <w:r w:rsidRPr="00C56A1D">
              <w:t>Mission</w:t>
            </w:r>
          </w:p>
        </w:tc>
        <w:tc>
          <w:tcPr>
            <w:tcW w:w="2970" w:type="dxa"/>
          </w:tcPr>
          <w:p w14:paraId="428A5616" w14:textId="48FA75F8" w:rsidR="00A034BA" w:rsidRPr="00C56A1D" w:rsidRDefault="00A034BA" w:rsidP="00A034BA">
            <w:r>
              <w:t>Downlink</w:t>
            </w:r>
            <w:r w:rsidRPr="00C56A1D">
              <w:t xml:space="preserve"> Frequency Band</w:t>
            </w:r>
          </w:p>
        </w:tc>
        <w:tc>
          <w:tcPr>
            <w:tcW w:w="1710" w:type="dxa"/>
          </w:tcPr>
          <w:p w14:paraId="5015663A" w14:textId="77777777" w:rsidR="00A034BA" w:rsidRPr="00C56A1D" w:rsidRDefault="00A034BA" w:rsidP="00A034BA">
            <w:r w:rsidRPr="00C56A1D">
              <w:t>Bandwidth</w:t>
            </w:r>
          </w:p>
        </w:tc>
        <w:tc>
          <w:tcPr>
            <w:tcW w:w="2340" w:type="dxa"/>
          </w:tcPr>
          <w:p w14:paraId="5FFFAFE9" w14:textId="77777777" w:rsidR="00A034BA" w:rsidRPr="00C56A1D" w:rsidRDefault="00A034BA" w:rsidP="00A034BA">
            <w:r w:rsidRPr="00C56A1D">
              <w:t>Access Type</w:t>
            </w:r>
          </w:p>
        </w:tc>
      </w:tr>
      <w:tr w:rsidR="00A034BA" w:rsidRPr="00C56A1D" w14:paraId="6EF5B66A" w14:textId="77777777" w:rsidTr="00A034BA">
        <w:tc>
          <w:tcPr>
            <w:tcW w:w="1368" w:type="dxa"/>
          </w:tcPr>
          <w:p w14:paraId="4AAF9D40" w14:textId="77777777" w:rsidR="00A034BA" w:rsidRPr="00C56A1D" w:rsidRDefault="00A034BA" w:rsidP="00A034BA">
            <w:r w:rsidRPr="00C56A1D">
              <w:t>Phase 4B</w:t>
            </w:r>
          </w:p>
        </w:tc>
        <w:tc>
          <w:tcPr>
            <w:tcW w:w="2970" w:type="dxa"/>
          </w:tcPr>
          <w:p w14:paraId="4E306E66" w14:textId="38015114" w:rsidR="00A034BA" w:rsidRPr="00C56A1D" w:rsidRDefault="00A034BA" w:rsidP="00A034BA">
            <w:r>
              <w:t>10450-10460</w:t>
            </w:r>
            <w:r w:rsidRPr="00C56A1D">
              <w:t xml:space="preserve"> MHz</w:t>
            </w:r>
          </w:p>
        </w:tc>
        <w:tc>
          <w:tcPr>
            <w:tcW w:w="1710" w:type="dxa"/>
          </w:tcPr>
          <w:p w14:paraId="33082A34" w14:textId="77777777" w:rsidR="00A034BA" w:rsidRPr="00C56A1D" w:rsidRDefault="00A034BA" w:rsidP="00A034BA">
            <w:r>
              <w:t>10MHz</w:t>
            </w:r>
          </w:p>
        </w:tc>
        <w:tc>
          <w:tcPr>
            <w:tcW w:w="2340" w:type="dxa"/>
          </w:tcPr>
          <w:p w14:paraId="5B47DCFD" w14:textId="5EC0CF40" w:rsidR="00A034BA" w:rsidRPr="00C56A1D" w:rsidRDefault="00A034BA" w:rsidP="00A034BA">
            <w:r>
              <w:t>TDM</w:t>
            </w:r>
          </w:p>
        </w:tc>
      </w:tr>
      <w:tr w:rsidR="00A034BA" w:rsidRPr="00C56A1D" w14:paraId="673A3CB4" w14:textId="77777777" w:rsidTr="00A034BA">
        <w:tc>
          <w:tcPr>
            <w:tcW w:w="1368" w:type="dxa"/>
          </w:tcPr>
          <w:p w14:paraId="6363FEE9" w14:textId="77777777" w:rsidR="00A034BA" w:rsidRPr="00C56A1D" w:rsidRDefault="00A034BA" w:rsidP="00A034BA">
            <w:r w:rsidRPr="00C56A1D">
              <w:t>Phase 3E</w:t>
            </w:r>
          </w:p>
        </w:tc>
        <w:tc>
          <w:tcPr>
            <w:tcW w:w="2970" w:type="dxa"/>
          </w:tcPr>
          <w:p w14:paraId="0E371AF9" w14:textId="2590400A" w:rsidR="00A034BA" w:rsidRPr="00C56A1D" w:rsidRDefault="00A034BA" w:rsidP="00A034BA">
            <w:r>
              <w:t>10450-10460</w:t>
            </w:r>
            <w:r w:rsidRPr="00C56A1D">
              <w:t xml:space="preserve"> MHz</w:t>
            </w:r>
          </w:p>
        </w:tc>
        <w:tc>
          <w:tcPr>
            <w:tcW w:w="1710" w:type="dxa"/>
          </w:tcPr>
          <w:p w14:paraId="73126C44" w14:textId="77777777" w:rsidR="00A034BA" w:rsidRPr="00C56A1D" w:rsidRDefault="00A034BA" w:rsidP="00A034BA">
            <w:r w:rsidRPr="00C56A1D">
              <w:t>10M</w:t>
            </w:r>
            <w:r>
              <w:t>Hz</w:t>
            </w:r>
          </w:p>
        </w:tc>
        <w:tc>
          <w:tcPr>
            <w:tcW w:w="2340" w:type="dxa"/>
          </w:tcPr>
          <w:p w14:paraId="24D0542E" w14:textId="77777777" w:rsidR="00A034BA" w:rsidRPr="00C56A1D" w:rsidRDefault="00A034BA" w:rsidP="00A034BA">
            <w:r w:rsidRPr="00C56A1D">
              <w:t>TBD</w:t>
            </w:r>
          </w:p>
        </w:tc>
      </w:tr>
      <w:tr w:rsidR="00A034BA" w:rsidRPr="00C56A1D" w14:paraId="30D8BAD7" w14:textId="77777777" w:rsidTr="00A034BA">
        <w:tc>
          <w:tcPr>
            <w:tcW w:w="1368" w:type="dxa"/>
          </w:tcPr>
          <w:p w14:paraId="4037B6FB" w14:textId="77777777" w:rsidR="00A034BA" w:rsidRPr="00C56A1D" w:rsidRDefault="00A034BA" w:rsidP="00A034BA">
            <w:r w:rsidRPr="00C56A1D">
              <w:t>Groundsat</w:t>
            </w:r>
          </w:p>
        </w:tc>
        <w:tc>
          <w:tcPr>
            <w:tcW w:w="2970" w:type="dxa"/>
          </w:tcPr>
          <w:p w14:paraId="3473A31C" w14:textId="174E42DB" w:rsidR="00A034BA" w:rsidRPr="00C56A1D" w:rsidRDefault="00A034BA" w:rsidP="00A034BA">
            <w:r>
              <w:t>10440-10450</w:t>
            </w:r>
            <w:r w:rsidRPr="00C56A1D">
              <w:t xml:space="preserve"> MHz</w:t>
            </w:r>
          </w:p>
        </w:tc>
        <w:tc>
          <w:tcPr>
            <w:tcW w:w="1710" w:type="dxa"/>
          </w:tcPr>
          <w:p w14:paraId="5345408A" w14:textId="13EFE9A7" w:rsidR="00A034BA" w:rsidRPr="00C56A1D" w:rsidRDefault="00A034BA" w:rsidP="00FC42F6">
            <w:r>
              <w:t>up to 10MHz</w:t>
            </w:r>
          </w:p>
        </w:tc>
        <w:tc>
          <w:tcPr>
            <w:tcW w:w="2340" w:type="dxa"/>
          </w:tcPr>
          <w:p w14:paraId="22C9C008" w14:textId="773B4C20" w:rsidR="00A034BA" w:rsidRPr="00C56A1D" w:rsidRDefault="00A034BA" w:rsidP="00A034BA">
            <w:r>
              <w:t>TDM</w:t>
            </w:r>
          </w:p>
        </w:tc>
      </w:tr>
    </w:tbl>
    <w:p w14:paraId="193AAA6E" w14:textId="77777777" w:rsidR="00A034BA" w:rsidRDefault="00A034BA" w:rsidP="00AC5742"/>
    <w:p w14:paraId="7FDACC4A" w14:textId="264D1CFB" w:rsidR="00A034BA" w:rsidRDefault="00AC5742" w:rsidP="00AC5742">
      <w:r>
        <w:t xml:space="preserve">channel spacing and designation, demodulation characteristics, voice signal stuff, </w:t>
      </w:r>
    </w:p>
    <w:p w14:paraId="13A8C890" w14:textId="77777777" w:rsidR="00A034BA" w:rsidRDefault="00A034BA" w:rsidP="00A034BA">
      <w:pPr>
        <w:pStyle w:val="Heading3"/>
      </w:pPr>
      <w:bookmarkStart w:id="17" w:name="_Toc452196101"/>
      <w:r>
        <w:t>Emission Type</w:t>
      </w:r>
      <w:bookmarkEnd w:id="17"/>
    </w:p>
    <w:p w14:paraId="5224B53B" w14:textId="12726423" w:rsidR="00A034BA" w:rsidRDefault="00FC42F6" w:rsidP="00A034BA">
      <w:r>
        <w:t xml:space="preserve">The emission type is a single-channel digital time-division multiplex downlink. </w:t>
      </w:r>
      <w:r w:rsidR="0002309D">
        <w:t>Modulations for 4B are</w:t>
      </w:r>
      <w:r>
        <w:t xml:space="preserve"> include 90° BPSK, QPSK, and 8QPSK. Frames are encoded using LDPC-BCH. </w:t>
      </w:r>
    </w:p>
    <w:p w14:paraId="4D22FBDA" w14:textId="77777777" w:rsidR="00A034BA" w:rsidRDefault="00A034BA" w:rsidP="00A034BA">
      <w:pPr>
        <w:pStyle w:val="Heading3"/>
      </w:pPr>
      <w:bookmarkStart w:id="18" w:name="_Toc452196102"/>
      <w:r>
        <w:t>Emission Type Designation</w:t>
      </w:r>
      <w:bookmarkEnd w:id="18"/>
    </w:p>
    <w:p w14:paraId="65498CDF" w14:textId="77777777" w:rsidR="00A034BA" w:rsidRPr="00A034BA" w:rsidRDefault="00A034BA" w:rsidP="00A034BA"/>
    <w:p w14:paraId="1B530F8E" w14:textId="07DC3796" w:rsidR="00583544" w:rsidRDefault="00AC5742" w:rsidP="00AC5742">
      <w:r>
        <w:t>limitations on emissions, conducted spurious emission</w:t>
      </w:r>
      <w:r w:rsidR="00C924C3">
        <w:t>s, radiated spurious emissions, security and identification, authentication, station ID, registration, registration memory, access overload (proposed quality of service scheme from 2008), storing and forwarding, MESH networking requirements.</w:t>
      </w:r>
    </w:p>
    <w:p w14:paraId="1CDFB280" w14:textId="77777777" w:rsidR="00583544" w:rsidRDefault="00583544" w:rsidP="00AC5742"/>
    <w:p w14:paraId="7419CD1E" w14:textId="77777777" w:rsidR="00D22BE2" w:rsidRDefault="00D22BE2" w:rsidP="00D22BE2">
      <w:pPr>
        <w:pStyle w:val="Heading2"/>
      </w:pPr>
      <w:bookmarkStart w:id="19" w:name="_Toc452196103"/>
      <w:r>
        <w:t>Chapter 8</w:t>
      </w:r>
      <w:r w:rsidR="0057363F">
        <w:t xml:space="preserve"> </w:t>
      </w:r>
      <w:r>
        <w:t>Supervision</w:t>
      </w:r>
      <w:bookmarkEnd w:id="19"/>
    </w:p>
    <w:p w14:paraId="5C8886B6" w14:textId="1CDEF9C0" w:rsidR="00583544" w:rsidRDefault="00C924C3" w:rsidP="00AC5742">
      <w:r>
        <w:t>contro</w:t>
      </w:r>
      <w:r w:rsidR="004F76E3">
        <w:t>l operation, failure detection</w:t>
      </w:r>
      <w:r w:rsidR="00456493">
        <w:t xml:space="preserve">. </w:t>
      </w:r>
      <w:r w:rsidR="00F465BC">
        <w:t>It may be best to have this controlled by a small team in order to prote</w:t>
      </w:r>
      <w:r w:rsidR="004F76E3">
        <w:t>ct access to the space segment.</w:t>
      </w:r>
    </w:p>
    <w:p w14:paraId="08AB632E" w14:textId="77777777" w:rsidR="00583544" w:rsidRDefault="00583544" w:rsidP="00AC5742"/>
    <w:p w14:paraId="2C3B09E0" w14:textId="77777777" w:rsidR="00D22BE2" w:rsidRDefault="00D22BE2" w:rsidP="00D22BE2">
      <w:pPr>
        <w:pStyle w:val="Heading2"/>
      </w:pPr>
      <w:bookmarkStart w:id="20" w:name="_Toc452196104"/>
      <w:r>
        <w:t xml:space="preserve">Chapter 9 </w:t>
      </w:r>
      <w:r w:rsidR="00F778F2">
        <w:t>QSO Processing</w:t>
      </w:r>
      <w:r w:rsidR="002557B1">
        <w:t xml:space="preserve"> (System Access</w:t>
      </w:r>
      <w:r w:rsidR="00F465BC">
        <w:t>!</w:t>
      </w:r>
      <w:r w:rsidR="002557B1">
        <w:t>)</w:t>
      </w:r>
      <w:bookmarkEnd w:id="20"/>
    </w:p>
    <w:p w14:paraId="7CA4E2EF" w14:textId="6FF69324" w:rsidR="00583544" w:rsidRDefault="00F778F2" w:rsidP="00AC5742">
      <w:r>
        <w:t>initialization, system paramete</w:t>
      </w:r>
      <w:r w:rsidR="002557B1">
        <w:t xml:space="preserve">rs, paging vs. traffic channels, </w:t>
      </w:r>
      <w:r>
        <w:t>access parameters, access attempt procedures, logging of failures, delay after failures, message passing, how to handle retries, signaling formats. This can ma</w:t>
      </w:r>
      <w:r w:rsidR="00C36FC0">
        <w:t xml:space="preserve">ke or break the entire project, either by making it irrelevant, or so flexible that it can’t “just work”. </w:t>
      </w:r>
      <w:r w:rsidR="00D46809">
        <w:t xml:space="preserve">Smart people will break this down to several chapters. </w:t>
      </w:r>
    </w:p>
    <w:p w14:paraId="020BC584" w14:textId="77777777" w:rsidR="00583544" w:rsidRDefault="00583544" w:rsidP="00AC5742"/>
    <w:p w14:paraId="3622B4A1" w14:textId="77777777" w:rsidR="00D22BE2" w:rsidRDefault="00D22BE2" w:rsidP="00D22BE2">
      <w:pPr>
        <w:pStyle w:val="Heading2"/>
      </w:pPr>
      <w:bookmarkStart w:id="21" w:name="_Toc452196105"/>
      <w:r>
        <w:t>Chapter 10</w:t>
      </w:r>
      <w:r w:rsidR="0057363F">
        <w:t xml:space="preserve"> </w:t>
      </w:r>
      <w:r>
        <w:t>Reconfiguration</w:t>
      </w:r>
      <w:bookmarkEnd w:id="21"/>
      <w:r w:rsidR="00900A1D">
        <w:t xml:space="preserve"> </w:t>
      </w:r>
    </w:p>
    <w:p w14:paraId="5CA2DD77" w14:textId="6C78606C" w:rsidR="00583544" w:rsidRDefault="00900A1D" w:rsidP="00AC5742">
      <w:r>
        <w:t>this is very important to get right</w:t>
      </w:r>
      <w:r w:rsidR="002C30FC">
        <w:t>, and it may need to be in a document that is logically above the Common Air Interface, as the Reconfiguration Definition drives the Common Air Interface</w:t>
      </w:r>
      <w:r>
        <w:t xml:space="preserve">. </w:t>
      </w:r>
      <w:r w:rsidR="002C30FC">
        <w:t xml:space="preserve">Who is in charge of deciding when and how the system is reconfigured? </w:t>
      </w:r>
      <w:r>
        <w:t>The SDR allows reconfiguration so that the system can be deployed in many different ways, with different modulations, and different experimental modes. This chapter lays down the law on what has to happen in order to reconfigure user and space segments. What need</w:t>
      </w:r>
      <w:r w:rsidR="00992E60">
        <w:t>s</w:t>
      </w:r>
      <w:r>
        <w:t xml:space="preserve"> t</w:t>
      </w:r>
      <w:r w:rsidR="00992E60">
        <w:t xml:space="preserve">o be included is the process of how to propose </w:t>
      </w:r>
      <w:r>
        <w:t xml:space="preserve">new modes and schemes, and a history of what modes and schemes have been </w:t>
      </w:r>
      <w:r w:rsidR="00992E60">
        <w:t xml:space="preserve">proposed, why they were accepted or rejected, and what happened when they were </w:t>
      </w:r>
      <w:r>
        <w:t xml:space="preserve">tried. </w:t>
      </w:r>
      <w:r w:rsidR="002C30FC">
        <w:t xml:space="preserve">This is a political and technical area with great potential, that needs to be fully explored and agreements need to be in place. </w:t>
      </w:r>
    </w:p>
    <w:p w14:paraId="3EB612F6" w14:textId="77777777" w:rsidR="00583544" w:rsidRDefault="00583544" w:rsidP="00AC5742"/>
    <w:p w14:paraId="5A1D48A3" w14:textId="77777777" w:rsidR="00D30731" w:rsidRDefault="00D30731" w:rsidP="00D30731">
      <w:pPr>
        <w:pStyle w:val="Heading2"/>
      </w:pPr>
      <w:bookmarkStart w:id="22" w:name="_Toc452196106"/>
      <w:r>
        <w:t>Chapter 11</w:t>
      </w:r>
      <w:r w:rsidR="0057363F">
        <w:t xml:space="preserve"> </w:t>
      </w:r>
      <w:r>
        <w:t>Idle State</w:t>
      </w:r>
      <w:bookmarkEnd w:id="22"/>
    </w:p>
    <w:p w14:paraId="6F16F4C5" w14:textId="307880AA" w:rsidR="00583544" w:rsidRDefault="002557B1" w:rsidP="002557B1">
      <w:r>
        <w:t xml:space="preserve">power savings possibilities, </w:t>
      </w:r>
      <w:r w:rsidR="00F465BC">
        <w:t xml:space="preserve">or the ability to </w:t>
      </w:r>
      <w:r>
        <w:t>swap in science projects when traffic is low enough</w:t>
      </w:r>
      <w:r w:rsidR="00F465BC">
        <w:t xml:space="preserve"> and processing power is available</w:t>
      </w:r>
      <w:r>
        <w:t>. Defining how to get into and out of idle in order to be able to use the idle state for either just savin</w:t>
      </w:r>
      <w:r w:rsidR="00F465BC">
        <w:t>g power, or some other purpose that we haven’t thought up y</w:t>
      </w:r>
      <w:r w:rsidR="004E28B4">
        <w:t xml:space="preserve">et. </w:t>
      </w:r>
      <w:r w:rsidR="00D772B2">
        <w:t>Using idle cycles</w:t>
      </w:r>
      <w:r w:rsidR="004E28B4">
        <w:t xml:space="preserve"> could be super useful, but is optional. </w:t>
      </w:r>
    </w:p>
    <w:p w14:paraId="016BD043" w14:textId="77777777" w:rsidR="00583544" w:rsidRDefault="00583544" w:rsidP="002557B1"/>
    <w:p w14:paraId="75BB4ED7" w14:textId="77777777" w:rsidR="00D30731" w:rsidRDefault="00D30731" w:rsidP="00D30731">
      <w:pPr>
        <w:pStyle w:val="Heading2"/>
      </w:pPr>
      <w:bookmarkStart w:id="23" w:name="_Toc452196107"/>
      <w:r>
        <w:t>Chapter 12 Emergency Communications</w:t>
      </w:r>
      <w:bookmarkEnd w:id="23"/>
    </w:p>
    <w:p w14:paraId="092B523B" w14:textId="2DCC77FB" w:rsidR="00583544" w:rsidRDefault="00100172" w:rsidP="002557B1">
      <w:r>
        <w:t>what constitutes an emergency state for the system, what services are provided by both user terminals and space segment in an emergency.</w:t>
      </w:r>
      <w:r w:rsidR="001F5289">
        <w:t xml:space="preserve"> There are at least two categories. A declared communications emergency changes the spacecraft state and may change user terminal state. A locally determined emergency does not change the spacecraft state. </w:t>
      </w:r>
    </w:p>
    <w:p w14:paraId="197542F7" w14:textId="77777777" w:rsidR="00E236AF" w:rsidRDefault="00E236AF" w:rsidP="002557B1"/>
    <w:p w14:paraId="513DAE41" w14:textId="77777777" w:rsidR="00E77706" w:rsidRDefault="00E77706" w:rsidP="00E77706">
      <w:pPr>
        <w:pStyle w:val="Heading2"/>
      </w:pPr>
      <w:bookmarkStart w:id="24" w:name="_Toc452196108"/>
      <w:r>
        <w:t>Chapter 13 mesh operation</w:t>
      </w:r>
      <w:bookmarkEnd w:id="24"/>
    </w:p>
    <w:p w14:paraId="7F5669F7" w14:textId="4652C523" w:rsidR="00583544" w:rsidRDefault="003C6205" w:rsidP="002557B1">
      <w:r>
        <w:t>User terminals will operate as MESH stations. When they are close enough together, then will form ad-hoc networks on their own. This</w:t>
      </w:r>
      <w:r w:rsidR="009A4C23">
        <w:t xml:space="preserve"> mode</w:t>
      </w:r>
      <w:r>
        <w:t xml:space="preserve"> </w:t>
      </w:r>
      <w:r w:rsidR="00226BDB">
        <w:t>should require</w:t>
      </w:r>
      <w:r>
        <w:t xml:space="preserve"> </w:t>
      </w:r>
      <w:r w:rsidR="009A4C23">
        <w:t xml:space="preserve">the </w:t>
      </w:r>
      <w:r w:rsidR="00226BDB">
        <w:t xml:space="preserve">user to opt-in and should require minimal configuration. </w:t>
      </w:r>
      <w:r>
        <w:t xml:space="preserve">Discuss security implications in detail. </w:t>
      </w:r>
    </w:p>
    <w:p w14:paraId="24870D16" w14:textId="77777777" w:rsidR="00583544" w:rsidRDefault="00583544" w:rsidP="002557B1"/>
    <w:p w14:paraId="57F60A6E" w14:textId="77777777" w:rsidR="00E77706" w:rsidRDefault="00E77706" w:rsidP="00E77706">
      <w:pPr>
        <w:pStyle w:val="Heading2"/>
      </w:pPr>
      <w:bookmarkStart w:id="25" w:name="_Toc452196109"/>
      <w:r>
        <w:t>Chapter 14</w:t>
      </w:r>
      <w:r w:rsidR="003C6205">
        <w:t xml:space="preserve"> </w:t>
      </w:r>
      <w:r w:rsidR="00F71629">
        <w:t>Gateways to Other Services</w:t>
      </w:r>
      <w:bookmarkEnd w:id="25"/>
    </w:p>
    <w:p w14:paraId="312C1AC6" w14:textId="5EF81AA9" w:rsidR="00583544" w:rsidRDefault="005658C4" w:rsidP="002557B1">
      <w:r>
        <w:t xml:space="preserve">User terminals </w:t>
      </w:r>
      <w:r w:rsidR="00F12D7F">
        <w:t>are capable of operating</w:t>
      </w:r>
      <w:r>
        <w:t xml:space="preserve"> as gateways.</w:t>
      </w:r>
      <w:r w:rsidR="00226BDB">
        <w:t xml:space="preserve"> This mode should require the user to opt-in and should require minimal configuration.</w:t>
      </w:r>
      <w:r w:rsidR="00397717">
        <w:t xml:space="preserve"> Regulatory compliance and security are important considerations for any gateway. </w:t>
      </w:r>
    </w:p>
    <w:p w14:paraId="21A3E183" w14:textId="081B0904" w:rsidR="0070663E" w:rsidRDefault="0070663E" w:rsidP="00DC3246">
      <w:pPr>
        <w:pStyle w:val="Heading3"/>
      </w:pPr>
      <w:bookmarkStart w:id="26" w:name="_Toc452196110"/>
      <w:r>
        <w:t>Amateur Television Network</w:t>
      </w:r>
      <w:bookmarkEnd w:id="26"/>
    </w:p>
    <w:p w14:paraId="270F1165" w14:textId="7D2474AE" w:rsidR="0070663E" w:rsidRDefault="0070663E" w:rsidP="002557B1">
      <w:r>
        <w:t xml:space="preserve">The Amateur Television Network </w:t>
      </w:r>
      <w:hyperlink r:id="rId26" w:history="1">
        <w:r w:rsidR="00001A36" w:rsidRPr="00F31C3C">
          <w:rPr>
            <w:rStyle w:val="Hyperlink"/>
          </w:rPr>
          <w:t>http://atn-tv.org/</w:t>
        </w:r>
      </w:hyperlink>
      <w:r w:rsidR="00001A36">
        <w:t xml:space="preserve"> is in the process of transitioning to DVB-T at some </w:t>
      </w:r>
      <w:r w:rsidR="00061431">
        <w:t xml:space="preserve">of their stations. Providing interoperability to this service </w:t>
      </w:r>
      <w:r w:rsidR="00347183">
        <w:t xml:space="preserve">should be relatively straightforward. </w:t>
      </w:r>
      <w:r w:rsidR="00001A36">
        <w:t xml:space="preserve"> </w:t>
      </w:r>
    </w:p>
    <w:p w14:paraId="7B26053D" w14:textId="7CA3EEFD" w:rsidR="00DC3246" w:rsidRDefault="00DC3246" w:rsidP="00DC3246">
      <w:pPr>
        <w:pStyle w:val="Heading3"/>
      </w:pPr>
      <w:bookmarkStart w:id="27" w:name="_Toc452196111"/>
      <w:r>
        <w:t>Amateur Radio Emergency Data Network</w:t>
      </w:r>
      <w:bookmarkEnd w:id="27"/>
    </w:p>
    <w:p w14:paraId="1FD8CC95" w14:textId="77777777" w:rsidR="006042C3" w:rsidRDefault="00344292" w:rsidP="002557B1">
      <w:r>
        <w:t>Amateur Radio Emergency Data Network provides</w:t>
      </w:r>
      <w:r w:rsidR="004D3569">
        <w:t xml:space="preserve"> terrestrial</w:t>
      </w:r>
      <w:r>
        <w:t xml:space="preserve"> </w:t>
      </w:r>
      <w:r w:rsidR="006240B8">
        <w:t>broadband digital service. Phase 4 Ground rad</w:t>
      </w:r>
      <w:r w:rsidR="004D3569">
        <w:t>ios could provide WAN access to connect</w:t>
      </w:r>
      <w:r w:rsidR="006240B8">
        <w:t xml:space="preserve"> AREDN networks. Learn more about AREDN at </w:t>
      </w:r>
      <w:hyperlink r:id="rId27" w:history="1">
        <w:r w:rsidR="006240B8" w:rsidRPr="00F31C3C">
          <w:rPr>
            <w:rStyle w:val="Hyperlink"/>
          </w:rPr>
          <w:t>http://www.aredn.org/</w:t>
        </w:r>
      </w:hyperlink>
      <w:r w:rsidR="001F60D2">
        <w:t>. As AREDN is an amateur servic</w:t>
      </w:r>
      <w:r w:rsidR="004D3569">
        <w:t>e, then providing a gateway</w:t>
      </w:r>
      <w:r w:rsidR="001F60D2">
        <w:t xml:space="preserve"> to this service</w:t>
      </w:r>
      <w:r w:rsidR="004D3569">
        <w:t xml:space="preserve"> is relatively straightforward from a regulatory and secur</w:t>
      </w:r>
      <w:r w:rsidR="006042C3">
        <w:t xml:space="preserve">ity point of view. </w:t>
      </w:r>
    </w:p>
    <w:p w14:paraId="42B28BB5" w14:textId="20AB1B31" w:rsidR="00F906C0" w:rsidRDefault="00F906C0" w:rsidP="00F906C0">
      <w:r>
        <w:t xml:space="preserve">Interconnection could be achieved with olsrd, which </w:t>
      </w:r>
      <w:r>
        <w:t xml:space="preserve">stands for Optimized Link State Routing Protocol. It was designed to help establish and maintain routes in mobile ad hoc networks. Read more about it here </w:t>
      </w:r>
      <w:hyperlink r:id="rId28" w:history="1">
        <w:r w:rsidRPr="00F31C3C">
          <w:rPr>
            <w:rStyle w:val="Hyperlink"/>
          </w:rPr>
          <w:t>https://en.wikipedia.org/wiki/Optimized_Link_State_Routing_Protocol</w:t>
        </w:r>
      </w:hyperlink>
      <w:r>
        <w:t>.</w:t>
      </w:r>
    </w:p>
    <w:p w14:paraId="33BEBF8E" w14:textId="5C5CCB4D" w:rsidR="0062732D" w:rsidRDefault="006042C3" w:rsidP="002557B1">
      <w:r>
        <w:t>AREDN is IPv4</w:t>
      </w:r>
      <w:r w:rsidR="004D3569">
        <w:t>.</w:t>
      </w:r>
      <w:r w:rsidR="00F906C0">
        <w:t xml:space="preserve"> Phase 4 Ground is IPv6.</w:t>
      </w:r>
      <w:r w:rsidR="004D3569">
        <w:t xml:space="preserve"> If Phase 4 Ground </w:t>
      </w:r>
      <w:r w:rsidR="0062732D">
        <w:t>uses</w:t>
      </w:r>
      <w:r w:rsidR="004D3569">
        <w:t xml:space="preserve"> olsrd, then the networ</w:t>
      </w:r>
      <w:r>
        <w:t xml:space="preserve">king interface can be achieved. </w:t>
      </w:r>
      <w:r w:rsidR="00F70284">
        <w:t xml:space="preserve">Not all implementations of olsrd support IPv6. Therefore, some care is required in selecting the implementation. </w:t>
      </w:r>
    </w:p>
    <w:p w14:paraId="660C8AEA" w14:textId="345DDA4F" w:rsidR="001C37BF" w:rsidRDefault="001C37BF" w:rsidP="002557B1">
      <w:r>
        <w:t xml:space="preserve">The recommended implementation is </w:t>
      </w:r>
      <w:r w:rsidRPr="001C37BF">
        <w:t>olsrd2</w:t>
      </w:r>
      <w:r>
        <w:t>. It</w:t>
      </w:r>
      <w:r w:rsidRPr="001C37BF">
        <w:t xml:space="preserve"> can handle both </w:t>
      </w:r>
      <w:r>
        <w:t xml:space="preserve">IPv4 and IPv6 at the same time. We </w:t>
      </w:r>
      <w:r w:rsidRPr="001C37BF">
        <w:t>don't need a configuration file for this setup.</w:t>
      </w:r>
    </w:p>
    <w:p w14:paraId="368967C2" w14:textId="77777777" w:rsidR="00583544" w:rsidRDefault="00583544" w:rsidP="002557B1"/>
    <w:p w14:paraId="040BE318" w14:textId="77777777" w:rsidR="00583544" w:rsidRDefault="00900A1D" w:rsidP="00AC5742">
      <w:r>
        <w:t>-=-=-=-=-=-=-=-=-=-=-</w:t>
      </w:r>
    </w:p>
    <w:p w14:paraId="4D1E3D73" w14:textId="77777777" w:rsidR="00583544" w:rsidRDefault="00583544" w:rsidP="00AC5742"/>
    <w:p w14:paraId="01E2A099" w14:textId="3BC8BEE2" w:rsidR="00583544" w:rsidRDefault="00900A1D" w:rsidP="00AC5742">
      <w:r>
        <w:t>Comment and critique welcomed and encouraged</w:t>
      </w:r>
      <w:r w:rsidR="0046467C">
        <w:t>.</w:t>
      </w:r>
      <w:r w:rsidR="005532F9">
        <w:t xml:space="preserve"> This document will be developed in collaboration with the space segment team. </w:t>
      </w:r>
    </w:p>
    <w:p w14:paraId="6C81A7AF" w14:textId="77777777" w:rsidR="00583544" w:rsidRDefault="00583544" w:rsidP="00AC5742"/>
    <w:p w14:paraId="694CECC5" w14:textId="77777777" w:rsidR="00583544" w:rsidRDefault="00583544" w:rsidP="00AC5742"/>
    <w:p w14:paraId="23F87DF8" w14:textId="51FBB193" w:rsidR="00C74871" w:rsidRDefault="00110E2C" w:rsidP="00AC5742">
      <w:r>
        <w:t xml:space="preserve">Editorial </w:t>
      </w:r>
      <w:r w:rsidR="00C74871">
        <w:t>Contact:</w:t>
      </w:r>
    </w:p>
    <w:p w14:paraId="450AE035" w14:textId="5B2301AC" w:rsidR="00583544" w:rsidRDefault="00900A1D" w:rsidP="00AC5742">
      <w:r>
        <w:t>Michelle Thompson</w:t>
      </w:r>
      <w:r w:rsidR="00E236AF">
        <w:t xml:space="preserve"> (Phase 4 Ground)</w:t>
      </w:r>
      <w:r w:rsidR="00C74871">
        <w:t xml:space="preserve"> w5nyv@yahoo.com</w:t>
      </w:r>
    </w:p>
    <w:p w14:paraId="3F376AF3" w14:textId="47244391" w:rsidR="00583544" w:rsidRDefault="00583544" w:rsidP="00AC5742"/>
    <w:p w14:paraId="4D482001" w14:textId="77777777" w:rsidR="00900A1D" w:rsidRDefault="00900A1D" w:rsidP="00AC5742"/>
    <w:sectPr w:rsidR="00900A1D" w:rsidSect="004F213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42073E"/>
    <w:multiLevelType w:val="hybridMultilevel"/>
    <w:tmpl w:val="E596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066"/>
    <w:rsid w:val="00000AD9"/>
    <w:rsid w:val="00001A36"/>
    <w:rsid w:val="000020D0"/>
    <w:rsid w:val="00010DF3"/>
    <w:rsid w:val="0002309D"/>
    <w:rsid w:val="00024CB5"/>
    <w:rsid w:val="00027FF6"/>
    <w:rsid w:val="00056D23"/>
    <w:rsid w:val="00061431"/>
    <w:rsid w:val="00067C0D"/>
    <w:rsid w:val="0007305A"/>
    <w:rsid w:val="00076E41"/>
    <w:rsid w:val="000817AD"/>
    <w:rsid w:val="00093676"/>
    <w:rsid w:val="000C2F45"/>
    <w:rsid w:val="000F6AEB"/>
    <w:rsid w:val="00100172"/>
    <w:rsid w:val="00103492"/>
    <w:rsid w:val="00110E2C"/>
    <w:rsid w:val="00144868"/>
    <w:rsid w:val="001610C1"/>
    <w:rsid w:val="001C37BF"/>
    <w:rsid w:val="001D5403"/>
    <w:rsid w:val="001F5289"/>
    <w:rsid w:val="001F60D2"/>
    <w:rsid w:val="00221725"/>
    <w:rsid w:val="00226BDB"/>
    <w:rsid w:val="002376DB"/>
    <w:rsid w:val="002557B1"/>
    <w:rsid w:val="00256B03"/>
    <w:rsid w:val="00281693"/>
    <w:rsid w:val="0029221E"/>
    <w:rsid w:val="00292A78"/>
    <w:rsid w:val="002940D5"/>
    <w:rsid w:val="002C30FC"/>
    <w:rsid w:val="00336564"/>
    <w:rsid w:val="00343000"/>
    <w:rsid w:val="00344292"/>
    <w:rsid w:val="00347183"/>
    <w:rsid w:val="00354067"/>
    <w:rsid w:val="00367D2B"/>
    <w:rsid w:val="003907AE"/>
    <w:rsid w:val="003958A0"/>
    <w:rsid w:val="00397717"/>
    <w:rsid w:val="003A7271"/>
    <w:rsid w:val="003B4EA2"/>
    <w:rsid w:val="003C6205"/>
    <w:rsid w:val="00413623"/>
    <w:rsid w:val="00456493"/>
    <w:rsid w:val="0046467C"/>
    <w:rsid w:val="004905FF"/>
    <w:rsid w:val="0049196D"/>
    <w:rsid w:val="0049764A"/>
    <w:rsid w:val="004B4421"/>
    <w:rsid w:val="004D3569"/>
    <w:rsid w:val="004D440D"/>
    <w:rsid w:val="004E0175"/>
    <w:rsid w:val="004E28B4"/>
    <w:rsid w:val="004F2130"/>
    <w:rsid w:val="004F76E3"/>
    <w:rsid w:val="00532D7D"/>
    <w:rsid w:val="005532F9"/>
    <w:rsid w:val="005658C4"/>
    <w:rsid w:val="0057363F"/>
    <w:rsid w:val="00573D12"/>
    <w:rsid w:val="00583544"/>
    <w:rsid w:val="005B642D"/>
    <w:rsid w:val="006042C3"/>
    <w:rsid w:val="00604965"/>
    <w:rsid w:val="00610FC9"/>
    <w:rsid w:val="0061546C"/>
    <w:rsid w:val="006231B3"/>
    <w:rsid w:val="006240B8"/>
    <w:rsid w:val="0062732D"/>
    <w:rsid w:val="00636EFC"/>
    <w:rsid w:val="00647733"/>
    <w:rsid w:val="00657AD9"/>
    <w:rsid w:val="006D0C9D"/>
    <w:rsid w:val="0070663E"/>
    <w:rsid w:val="00713ECF"/>
    <w:rsid w:val="00745DAD"/>
    <w:rsid w:val="00795BC6"/>
    <w:rsid w:val="007A4434"/>
    <w:rsid w:val="007B226A"/>
    <w:rsid w:val="007B468C"/>
    <w:rsid w:val="007D3EE3"/>
    <w:rsid w:val="00801104"/>
    <w:rsid w:val="00805B52"/>
    <w:rsid w:val="00816353"/>
    <w:rsid w:val="0083736F"/>
    <w:rsid w:val="00862BF2"/>
    <w:rsid w:val="00864556"/>
    <w:rsid w:val="008A6ED2"/>
    <w:rsid w:val="008D2293"/>
    <w:rsid w:val="008D424E"/>
    <w:rsid w:val="008E0B41"/>
    <w:rsid w:val="008E25CE"/>
    <w:rsid w:val="008F3B3A"/>
    <w:rsid w:val="00900A1D"/>
    <w:rsid w:val="00930D74"/>
    <w:rsid w:val="00956D1A"/>
    <w:rsid w:val="009859A0"/>
    <w:rsid w:val="00992E60"/>
    <w:rsid w:val="009955CB"/>
    <w:rsid w:val="009A4C23"/>
    <w:rsid w:val="009B1DBE"/>
    <w:rsid w:val="009B6066"/>
    <w:rsid w:val="009F24AF"/>
    <w:rsid w:val="00A025EF"/>
    <w:rsid w:val="00A034BA"/>
    <w:rsid w:val="00A4544E"/>
    <w:rsid w:val="00A47C1B"/>
    <w:rsid w:val="00A5014A"/>
    <w:rsid w:val="00A54A2E"/>
    <w:rsid w:val="00A61B15"/>
    <w:rsid w:val="00A7659B"/>
    <w:rsid w:val="00A80D8A"/>
    <w:rsid w:val="00AA1939"/>
    <w:rsid w:val="00AB344F"/>
    <w:rsid w:val="00AC5742"/>
    <w:rsid w:val="00AD1257"/>
    <w:rsid w:val="00AD1FFE"/>
    <w:rsid w:val="00AD5867"/>
    <w:rsid w:val="00AF3158"/>
    <w:rsid w:val="00B47F73"/>
    <w:rsid w:val="00B62442"/>
    <w:rsid w:val="00B90F3F"/>
    <w:rsid w:val="00BB126D"/>
    <w:rsid w:val="00BC4896"/>
    <w:rsid w:val="00C228E8"/>
    <w:rsid w:val="00C36FC0"/>
    <w:rsid w:val="00C406FF"/>
    <w:rsid w:val="00C56A1D"/>
    <w:rsid w:val="00C65434"/>
    <w:rsid w:val="00C74871"/>
    <w:rsid w:val="00C779A3"/>
    <w:rsid w:val="00C87060"/>
    <w:rsid w:val="00C924C3"/>
    <w:rsid w:val="00CB3011"/>
    <w:rsid w:val="00CD7EE0"/>
    <w:rsid w:val="00D027BF"/>
    <w:rsid w:val="00D22BE2"/>
    <w:rsid w:val="00D30731"/>
    <w:rsid w:val="00D46809"/>
    <w:rsid w:val="00D57A35"/>
    <w:rsid w:val="00D772B2"/>
    <w:rsid w:val="00D92812"/>
    <w:rsid w:val="00DC3246"/>
    <w:rsid w:val="00DF1AB5"/>
    <w:rsid w:val="00DF58F4"/>
    <w:rsid w:val="00E236AF"/>
    <w:rsid w:val="00E37917"/>
    <w:rsid w:val="00E56FD8"/>
    <w:rsid w:val="00E67C26"/>
    <w:rsid w:val="00E73509"/>
    <w:rsid w:val="00E77706"/>
    <w:rsid w:val="00E8277D"/>
    <w:rsid w:val="00E85BFF"/>
    <w:rsid w:val="00EA30D5"/>
    <w:rsid w:val="00EB3D3D"/>
    <w:rsid w:val="00EE6F2D"/>
    <w:rsid w:val="00EE7197"/>
    <w:rsid w:val="00F11E1B"/>
    <w:rsid w:val="00F12D7F"/>
    <w:rsid w:val="00F3487E"/>
    <w:rsid w:val="00F465BC"/>
    <w:rsid w:val="00F55334"/>
    <w:rsid w:val="00F646F9"/>
    <w:rsid w:val="00F70284"/>
    <w:rsid w:val="00F70465"/>
    <w:rsid w:val="00F71629"/>
    <w:rsid w:val="00F778F2"/>
    <w:rsid w:val="00F876B9"/>
    <w:rsid w:val="00F906C0"/>
    <w:rsid w:val="00F927B5"/>
    <w:rsid w:val="00FC42F6"/>
    <w:rsid w:val="00FE1BEE"/>
    <w:rsid w:val="00FF2981"/>
    <w:rsid w:val="00FF4768"/>
    <w:rsid w:val="00FF6D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49FD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 w:type="table" w:styleId="TableGrid">
    <w:name w:val="Table Grid"/>
    <w:basedOn w:val="TableNormal"/>
    <w:uiPriority w:val="59"/>
    <w:rsid w:val="00C56A1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904494">
      <w:bodyDiv w:val="1"/>
      <w:marLeft w:val="0"/>
      <w:marRight w:val="0"/>
      <w:marTop w:val="0"/>
      <w:marBottom w:val="0"/>
      <w:divBdr>
        <w:top w:val="none" w:sz="0" w:space="0" w:color="auto"/>
        <w:left w:val="none" w:sz="0" w:space="0" w:color="auto"/>
        <w:bottom w:val="none" w:sz="0" w:space="0" w:color="auto"/>
        <w:right w:val="none" w:sz="0" w:space="0" w:color="auto"/>
      </w:divBdr>
    </w:div>
    <w:div w:id="1559703755">
      <w:bodyDiv w:val="1"/>
      <w:marLeft w:val="0"/>
      <w:marRight w:val="0"/>
      <w:marTop w:val="0"/>
      <w:marBottom w:val="0"/>
      <w:divBdr>
        <w:top w:val="none" w:sz="0" w:space="0" w:color="auto"/>
        <w:left w:val="none" w:sz="0" w:space="0" w:color="auto"/>
        <w:bottom w:val="none" w:sz="0" w:space="0" w:color="auto"/>
        <w:right w:val="none" w:sz="0" w:space="0" w:color="auto"/>
      </w:divBdr>
    </w:div>
    <w:div w:id="1868373681">
      <w:bodyDiv w:val="1"/>
      <w:marLeft w:val="0"/>
      <w:marRight w:val="0"/>
      <w:marTop w:val="0"/>
      <w:marBottom w:val="0"/>
      <w:divBdr>
        <w:top w:val="none" w:sz="0" w:space="0" w:color="auto"/>
        <w:left w:val="none" w:sz="0" w:space="0" w:color="auto"/>
        <w:bottom w:val="none" w:sz="0" w:space="0" w:color="auto"/>
        <w:right w:val="none" w:sz="0" w:space="0" w:color="auto"/>
      </w:divBdr>
      <w:divsChild>
        <w:div w:id="783311545">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g"/><Relationship Id="rId20" Type="http://schemas.microsoft.com/office/2007/relationships/diagramDrawing" Target="diagrams/drawing2.xml"/><Relationship Id="rId21" Type="http://schemas.openxmlformats.org/officeDocument/2006/relationships/diagramData" Target="diagrams/data3.xml"/><Relationship Id="rId22" Type="http://schemas.openxmlformats.org/officeDocument/2006/relationships/diagramLayout" Target="diagrams/layout3.xml"/><Relationship Id="rId23" Type="http://schemas.openxmlformats.org/officeDocument/2006/relationships/diagramQuickStyle" Target="diagrams/quickStyle3.xml"/><Relationship Id="rId24" Type="http://schemas.openxmlformats.org/officeDocument/2006/relationships/diagramColors" Target="diagrams/colors3.xml"/><Relationship Id="rId25" Type="http://schemas.microsoft.com/office/2007/relationships/diagramDrawing" Target="diagrams/drawing3.xml"/><Relationship Id="rId26" Type="http://schemas.openxmlformats.org/officeDocument/2006/relationships/hyperlink" Target="http://atn-tv.org/" TargetMode="External"/><Relationship Id="rId27" Type="http://schemas.openxmlformats.org/officeDocument/2006/relationships/hyperlink" Target="http://www.aredn.org/" TargetMode="External"/><Relationship Id="rId28" Type="http://schemas.openxmlformats.org/officeDocument/2006/relationships/hyperlink" Target="https://en.wikipedia.org/wiki/Optimized_Link_State_Routing_Protocol"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4.jpg"/><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diagramData" Target="diagrams/data2.xml"/><Relationship Id="rId17" Type="http://schemas.openxmlformats.org/officeDocument/2006/relationships/diagramLayout" Target="diagrams/layout2.xml"/><Relationship Id="rId18" Type="http://schemas.openxmlformats.org/officeDocument/2006/relationships/diagramQuickStyle" Target="diagrams/quickStyle2.xml"/><Relationship Id="rId19" Type="http://schemas.openxmlformats.org/officeDocument/2006/relationships/diagramColors" Target="diagrams/colors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jpg"/><Relationship Id="rId7" Type="http://schemas.openxmlformats.org/officeDocument/2006/relationships/hyperlink" Target="https://www.dvb.org" TargetMode="External"/><Relationship Id="rId8" Type="http://schemas.openxmlformats.org/officeDocument/2006/relationships/hyperlink" Target="https://github.com/phase4ground/documents/tree/master/Engineering/Requirements/Air_Interface"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carrier detect</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642604E1-F913-2E40-83DF-6DDB1BAC96D4}">
      <dgm:prSet phldrT="[Text]"/>
      <dgm:spPr/>
      <dgm:t>
        <a:bodyPr/>
        <a:lstStyle/>
        <a:p>
          <a:r>
            <a:rPr lang="en-US"/>
            <a:t>symbol timing</a:t>
          </a:r>
        </a:p>
      </dgm:t>
    </dgm:pt>
    <dgm:pt modelId="{CDBEF173-BBE8-6345-B070-6AAA122D7F01}" type="parTrans" cxnId="{29E77F48-8F60-C04D-AB10-4A4D7B47189E}">
      <dgm:prSet/>
      <dgm:spPr/>
      <dgm:t>
        <a:bodyPr/>
        <a:lstStyle/>
        <a:p>
          <a:endParaRPr lang="en-US"/>
        </a:p>
      </dgm:t>
    </dgm:pt>
    <dgm:pt modelId="{5567C965-D5B9-F244-9A50-616F6B76B46F}" type="sibTrans" cxnId="{29E77F48-8F60-C04D-AB10-4A4D7B47189E}">
      <dgm:prSet/>
      <dgm:spPr/>
      <dgm:t>
        <a:bodyPr/>
        <a:lstStyle/>
        <a:p>
          <a:endParaRPr lang="en-US"/>
        </a:p>
      </dgm:t>
    </dgm:pt>
    <dgm:pt modelId="{C1246001-E9C1-484C-B1E5-E8C5A9335F6B}">
      <dgm:prSet phldrT="[Text]"/>
      <dgm:spPr/>
      <dgm:t>
        <a:bodyPr/>
        <a:lstStyle/>
        <a:p>
          <a:r>
            <a:rPr lang="en-US"/>
            <a:t>frame timing</a:t>
          </a:r>
        </a:p>
      </dgm:t>
    </dgm:pt>
    <dgm:pt modelId="{71204C26-03B1-7B42-B19A-8C1DA0191B3C}" type="parTrans" cxnId="{BBA6F6E3-1781-614E-AEA5-C5C1270D8E89}">
      <dgm:prSet/>
      <dgm:spPr/>
      <dgm:t>
        <a:bodyPr/>
        <a:lstStyle/>
        <a:p>
          <a:endParaRPr lang="en-US"/>
        </a:p>
      </dgm:t>
    </dgm:pt>
    <dgm:pt modelId="{BD1028C8-44E4-4443-A33C-FE2D30C41723}" type="sibTrans" cxnId="{BBA6F6E3-1781-614E-AEA5-C5C1270D8E89}">
      <dgm:prSet/>
      <dgm:spPr/>
      <dgm:t>
        <a:bodyPr/>
        <a:lstStyle/>
        <a:p>
          <a:endParaRPr lang="en-US"/>
        </a:p>
      </dgm:t>
    </dgm:pt>
    <dgm:pt modelId="{AE678755-34D9-7E4A-915C-FC2C63231EBB}">
      <dgm:prSet phldrT="[Text]"/>
      <dgm:spPr/>
      <dgm:t>
        <a:bodyPr/>
        <a:lstStyle/>
        <a:p>
          <a:r>
            <a:rPr lang="en-US"/>
            <a:t>a fixed sequence of bits is sent to obtain symbol timing</a:t>
          </a:r>
        </a:p>
      </dgm:t>
    </dgm:pt>
    <dgm:pt modelId="{E60EE9F5-82D1-0649-AAAB-FF9F331161C5}" type="parTrans" cxnId="{CF04BB27-159F-1243-AD9D-104D3D4960F6}">
      <dgm:prSet/>
      <dgm:spPr/>
      <dgm:t>
        <a:bodyPr/>
        <a:lstStyle/>
        <a:p>
          <a:endParaRPr lang="en-US"/>
        </a:p>
      </dgm:t>
    </dgm:pt>
    <dgm:pt modelId="{EB01B92E-DF20-EF43-B1F5-8D2E8DCA29CD}" type="sibTrans" cxnId="{CF04BB27-159F-1243-AD9D-104D3D4960F6}">
      <dgm:prSet/>
      <dgm:spPr/>
      <dgm:t>
        <a:bodyPr/>
        <a:lstStyle/>
        <a:p>
          <a:endParaRPr lang="en-US"/>
        </a:p>
      </dgm:t>
    </dgm:pt>
    <dgm:pt modelId="{FC90DDFE-9D11-AB48-9901-6960A0161B9A}">
      <dgm:prSet phldrT="[Text]"/>
      <dgm:spPr/>
      <dgm:t>
        <a:bodyPr/>
        <a:lstStyle/>
        <a:p>
          <a:r>
            <a:rPr lang="en-US"/>
            <a:t>a fixed PN sequence is sent to obtain frame boundary</a:t>
          </a:r>
        </a:p>
      </dgm:t>
    </dgm:pt>
    <dgm:pt modelId="{26071C56-A602-0441-9939-B1EB76E48577}" type="parTrans" cxnId="{B50AE044-91A4-EB4E-843C-8DF72B2012A8}">
      <dgm:prSet/>
      <dgm:spPr/>
      <dgm:t>
        <a:bodyPr/>
        <a:lstStyle/>
        <a:p>
          <a:endParaRPr lang="en-US"/>
        </a:p>
      </dgm:t>
    </dgm:pt>
    <dgm:pt modelId="{2D2F31AA-F41E-374F-8C4A-D29D55FF1987}" type="sibTrans" cxnId="{B50AE044-91A4-EB4E-843C-8DF72B2012A8}">
      <dgm:prSet/>
      <dgm:spPr/>
      <dgm:t>
        <a:bodyPr/>
        <a:lstStyle/>
        <a:p>
          <a:endParaRPr lang="en-US"/>
        </a:p>
      </dgm:t>
    </dgm:pt>
    <dgm:pt modelId="{DD8F5D97-B609-FD4B-BEAE-4A0D65577485}">
      <dgm:prSet phldrT="[Text]"/>
      <dgm:spPr/>
      <dgm:t>
        <a:bodyPr/>
        <a:lstStyle/>
        <a:p>
          <a:r>
            <a:rPr lang="en-US"/>
            <a:t>symbol timing is obtained by a symbol tracking loop</a:t>
          </a:r>
        </a:p>
      </dgm:t>
    </dgm:pt>
    <dgm:pt modelId="{B07317E0-C287-AD46-93A3-AA93BD862BCB}" type="parTrans" cxnId="{4AE1066B-8222-3C4A-91FF-FB6F13C4D285}">
      <dgm:prSet/>
      <dgm:spPr/>
      <dgm:t>
        <a:bodyPr/>
        <a:lstStyle/>
        <a:p>
          <a:endParaRPr lang="en-US"/>
        </a:p>
      </dgm:t>
    </dgm:pt>
    <dgm:pt modelId="{84608136-4719-7B49-A220-F796F7B0C916}" type="sibTrans" cxnId="{4AE1066B-8222-3C4A-91FF-FB6F13C4D285}">
      <dgm:prSet/>
      <dgm:spPr/>
      <dgm:t>
        <a:bodyPr/>
        <a:lstStyle/>
        <a:p>
          <a:endParaRPr lang="en-US"/>
        </a:p>
      </dgm:t>
    </dgm:pt>
    <dgm:pt modelId="{17A62F63-5FE3-5143-A872-F3C175C30110}">
      <dgm:prSet phldrT="[Text]"/>
      <dgm:spPr/>
      <dgm:t>
        <a:bodyPr/>
        <a:lstStyle/>
        <a:p>
          <a:r>
            <a:rPr lang="en-US"/>
            <a:t>must be at least 15dB SNR at satellite</a:t>
          </a:r>
        </a:p>
      </dgm:t>
    </dgm:pt>
    <dgm:pt modelId="{213324C6-F059-8842-A997-58133E173CA0}" type="parTrans" cxnId="{E4666D4B-1BD3-E44D-92F1-B8AA117CB826}">
      <dgm:prSet/>
      <dgm:spPr/>
      <dgm:t>
        <a:bodyPr/>
        <a:lstStyle/>
        <a:p>
          <a:endParaRPr lang="en-US"/>
        </a:p>
      </dgm:t>
    </dgm:pt>
    <dgm:pt modelId="{DE649928-B10B-CD46-B1A8-511A68E73BCF}" type="sibTrans" cxnId="{E4666D4B-1BD3-E44D-92F1-B8AA117CB826}">
      <dgm:prSet/>
      <dgm:spPr/>
      <dgm:t>
        <a:bodyPr/>
        <a:lstStyle/>
        <a:p>
          <a:endParaRPr lang="en-US"/>
        </a:p>
      </dgm:t>
    </dgm:pt>
    <dgm:pt modelId="{10E895E9-1D48-C744-B86D-82FDA8149570}">
      <dgm:prSet phldrT="[Text]"/>
      <dgm:spPr/>
      <dgm:t>
        <a:bodyPr/>
        <a:lstStyle/>
        <a:p>
          <a:r>
            <a:rPr lang="en-US"/>
            <a:t>exact power level depends on what false alarm probability is tolerable</a:t>
          </a:r>
        </a:p>
      </dgm:t>
    </dgm:pt>
    <dgm:pt modelId="{08EC74B8-12DE-5D4F-AF04-68ADC0FB6828}" type="parTrans" cxnId="{7302E069-BCD5-E848-AB4D-6FAB55AFE916}">
      <dgm:prSet/>
      <dgm:spPr/>
      <dgm:t>
        <a:bodyPr/>
        <a:lstStyle/>
        <a:p>
          <a:endParaRPr lang="en-US"/>
        </a:p>
      </dgm:t>
    </dgm:pt>
    <dgm:pt modelId="{C26C1A16-C02A-9C41-8168-A057F3A10CDB}" type="sibTrans" cxnId="{7302E069-BCD5-E848-AB4D-6FAB55AFE916}">
      <dgm:prSet/>
      <dgm:spPr/>
      <dgm:t>
        <a:bodyPr/>
        <a:lstStyle/>
        <a:p>
          <a:endParaRPr lang="en-US"/>
        </a:p>
      </dgm:t>
    </dgm:pt>
    <dgm:pt modelId="{FAB95D5D-69F5-7F48-A871-BC063A1EF591}">
      <dgm:prSet phldrT="[Text]"/>
      <dgm:spPr/>
      <dgm:t>
        <a:bodyPr/>
        <a:lstStyle/>
        <a:p>
          <a:r>
            <a:rPr lang="en-US"/>
            <a:t>100mS of carrier is estimated to be on the order of 33dB SNR</a:t>
          </a:r>
        </a:p>
      </dgm:t>
    </dgm:pt>
    <dgm:pt modelId="{C3600EAB-D95F-1943-983D-3DA2B5E37AE3}" type="parTrans" cxnId="{18FACF75-CB7A-E149-9B9F-3390340B88AA}">
      <dgm:prSet/>
      <dgm:spPr/>
      <dgm:t>
        <a:bodyPr/>
        <a:lstStyle/>
        <a:p>
          <a:endParaRPr lang="en-US"/>
        </a:p>
      </dgm:t>
    </dgm:pt>
    <dgm:pt modelId="{42A7B93E-6623-8A41-A5C7-FB114EDC9E38}" type="sibTrans" cxnId="{18FACF75-CB7A-E149-9B9F-3390340B88AA}">
      <dgm:prSet/>
      <dgm:spPr/>
      <dgm:t>
        <a:bodyPr/>
        <a:lstStyle/>
        <a:p>
          <a:endParaRPr lang="en-US"/>
        </a:p>
      </dgm:t>
    </dgm:pt>
    <dgm:pt modelId="{7295F607-8437-7E4B-944F-3B8570FC5543}">
      <dgm:prSet phldrT="[Text]"/>
      <dgm:spPr/>
      <dgm:t>
        <a:bodyPr/>
        <a:lstStyle/>
        <a:p>
          <a:r>
            <a:rPr lang="en-US"/>
            <a:t>frame timing is obtained by a frame timing loop</a:t>
          </a:r>
        </a:p>
      </dgm:t>
    </dgm:pt>
    <dgm:pt modelId="{C37A35C9-C2D6-9649-A10B-48A90DDEB236}" type="parTrans" cxnId="{794DD02A-BD58-B743-AF2D-3634E06DAC01}">
      <dgm:prSet/>
      <dgm:spPr/>
      <dgm:t>
        <a:bodyPr/>
        <a:lstStyle/>
        <a:p>
          <a:endParaRPr lang="en-US"/>
        </a:p>
      </dgm:t>
    </dgm:pt>
    <dgm:pt modelId="{A22A101A-5BB4-1042-B755-301DCDE7EF37}" type="sibTrans" cxnId="{794DD02A-BD58-B743-AF2D-3634E06DAC01}">
      <dgm:prSet/>
      <dgm:spPr/>
      <dgm:t>
        <a:bodyPr/>
        <a:lstStyle/>
        <a:p>
          <a:endParaRPr lang="en-US"/>
        </a:p>
      </dgm:t>
    </dgm:pt>
    <dgm:pt modelId="{7DA90015-0604-1449-B99D-50AA37196E0E}">
      <dgm:prSet phldrT="[Text]"/>
      <dgm:spPr/>
      <dgm:t>
        <a:bodyPr/>
        <a:lstStyle/>
        <a:p>
          <a:r>
            <a:rPr lang="en-US"/>
            <a:t>CCSDS recommends a 32-bit sequence of 0xA1CFFC1D</a:t>
          </a:r>
        </a:p>
      </dgm:t>
    </dgm:pt>
    <dgm:pt modelId="{7C5067C1-229A-0D40-B432-B58A59B5FAF0}" type="parTrans" cxnId="{684254B9-FA05-8040-9AC4-B7B7C09CE34E}">
      <dgm:prSet/>
      <dgm:spPr/>
      <dgm:t>
        <a:bodyPr/>
        <a:lstStyle/>
        <a:p>
          <a:endParaRPr lang="en-US"/>
        </a:p>
      </dgm:t>
    </dgm:pt>
    <dgm:pt modelId="{BD7EC4B4-D13B-1B4A-9CA3-CCF7EEBA77A2}" type="sibTrans" cxnId="{684254B9-FA05-8040-9AC4-B7B7C09CE34E}">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3"/>
      <dgm:spPr/>
      <dgm:t>
        <a:bodyPr/>
        <a:lstStyle/>
        <a:p>
          <a:endParaRPr lang="en-US"/>
        </a:p>
      </dgm:t>
    </dgm:pt>
    <dgm:pt modelId="{E16381AB-15D8-F445-AC18-294C8F0D32DD}" type="pres">
      <dgm:prSet presAssocID="{3956EF87-1FB4-0248-8E81-1F7F0A1C44F2}" presName="parentText" presStyleLbl="node1" presStyleIdx="0" presStyleCnt="3">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3">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10605AB3-D164-CE4A-A614-FDFC80BF9CC7}" type="pres">
      <dgm:prSet presAssocID="{642604E1-F913-2E40-83DF-6DDB1BAC96D4}" presName="parentLin" presStyleCnt="0"/>
      <dgm:spPr/>
    </dgm:pt>
    <dgm:pt modelId="{132D6BDB-B6A8-B24E-95F9-C03D610378B2}" type="pres">
      <dgm:prSet presAssocID="{642604E1-F913-2E40-83DF-6DDB1BAC96D4}" presName="parentLeftMargin" presStyleLbl="node1" presStyleIdx="0" presStyleCnt="3"/>
      <dgm:spPr/>
      <dgm:t>
        <a:bodyPr/>
        <a:lstStyle/>
        <a:p>
          <a:endParaRPr lang="en-US"/>
        </a:p>
      </dgm:t>
    </dgm:pt>
    <dgm:pt modelId="{EFD967CF-84EC-F648-B5D2-203DC61AADB4}" type="pres">
      <dgm:prSet presAssocID="{642604E1-F913-2E40-83DF-6DDB1BAC96D4}" presName="parentText" presStyleLbl="node1" presStyleIdx="1" presStyleCnt="3">
        <dgm:presLayoutVars>
          <dgm:chMax val="0"/>
          <dgm:bulletEnabled val="1"/>
        </dgm:presLayoutVars>
      </dgm:prSet>
      <dgm:spPr/>
      <dgm:t>
        <a:bodyPr/>
        <a:lstStyle/>
        <a:p>
          <a:endParaRPr lang="en-US"/>
        </a:p>
      </dgm:t>
    </dgm:pt>
    <dgm:pt modelId="{1E7ACB98-92BF-0340-9C98-3D3012D837EB}" type="pres">
      <dgm:prSet presAssocID="{642604E1-F913-2E40-83DF-6DDB1BAC96D4}" presName="negativeSpace" presStyleCnt="0"/>
      <dgm:spPr/>
    </dgm:pt>
    <dgm:pt modelId="{454CF7E0-0A36-5E4B-8969-4201E5A24B94}" type="pres">
      <dgm:prSet presAssocID="{642604E1-F913-2E40-83DF-6DDB1BAC96D4}" presName="childText" presStyleLbl="conFgAcc1" presStyleIdx="1" presStyleCnt="3">
        <dgm:presLayoutVars>
          <dgm:bulletEnabled val="1"/>
        </dgm:presLayoutVars>
      </dgm:prSet>
      <dgm:spPr/>
      <dgm:t>
        <a:bodyPr/>
        <a:lstStyle/>
        <a:p>
          <a:endParaRPr lang="en-US"/>
        </a:p>
      </dgm:t>
    </dgm:pt>
    <dgm:pt modelId="{CFE57042-C5CF-4F4B-9F5D-BE9977D99151}" type="pres">
      <dgm:prSet presAssocID="{5567C965-D5B9-F244-9A50-616F6B76B46F}" presName="spaceBetweenRectangles" presStyleCnt="0"/>
      <dgm:spPr/>
    </dgm:pt>
    <dgm:pt modelId="{233ECD62-CA3B-DB47-BF41-06CF8DAC9DC5}" type="pres">
      <dgm:prSet presAssocID="{C1246001-E9C1-484C-B1E5-E8C5A9335F6B}" presName="parentLin" presStyleCnt="0"/>
      <dgm:spPr/>
    </dgm:pt>
    <dgm:pt modelId="{38CCD804-8F5B-484C-861C-8BC41EA43119}" type="pres">
      <dgm:prSet presAssocID="{C1246001-E9C1-484C-B1E5-E8C5A9335F6B}" presName="parentLeftMargin" presStyleLbl="node1" presStyleIdx="1" presStyleCnt="3"/>
      <dgm:spPr/>
      <dgm:t>
        <a:bodyPr/>
        <a:lstStyle/>
        <a:p>
          <a:endParaRPr lang="en-US"/>
        </a:p>
      </dgm:t>
    </dgm:pt>
    <dgm:pt modelId="{2B7A1C2C-3F8F-6B45-9076-B61E7B1CDE90}" type="pres">
      <dgm:prSet presAssocID="{C1246001-E9C1-484C-B1E5-E8C5A9335F6B}" presName="parentText" presStyleLbl="node1" presStyleIdx="2" presStyleCnt="3">
        <dgm:presLayoutVars>
          <dgm:chMax val="0"/>
          <dgm:bulletEnabled val="1"/>
        </dgm:presLayoutVars>
      </dgm:prSet>
      <dgm:spPr/>
      <dgm:t>
        <a:bodyPr/>
        <a:lstStyle/>
        <a:p>
          <a:endParaRPr lang="en-US"/>
        </a:p>
      </dgm:t>
    </dgm:pt>
    <dgm:pt modelId="{74113B25-44B9-424D-94F8-E6F9696C869B}" type="pres">
      <dgm:prSet presAssocID="{C1246001-E9C1-484C-B1E5-E8C5A9335F6B}" presName="negativeSpace" presStyleCnt="0"/>
      <dgm:spPr/>
    </dgm:pt>
    <dgm:pt modelId="{96989650-ADA7-124E-9358-E6D67E2D21AC}" type="pres">
      <dgm:prSet presAssocID="{C1246001-E9C1-484C-B1E5-E8C5A9335F6B}" presName="childText" presStyleLbl="conFgAcc1" presStyleIdx="2" presStyleCnt="3">
        <dgm:presLayoutVars>
          <dgm:bulletEnabled val="1"/>
        </dgm:presLayoutVars>
      </dgm:prSet>
      <dgm:spPr/>
      <dgm:t>
        <a:bodyPr/>
        <a:lstStyle/>
        <a:p>
          <a:endParaRPr lang="en-US"/>
        </a:p>
      </dgm:t>
    </dgm:pt>
  </dgm:ptLst>
  <dgm:cxnLst>
    <dgm:cxn modelId="{5A4AFA43-74D7-FE4A-91FD-B06A3EDC51F1}" type="presOf" srcId="{642604E1-F913-2E40-83DF-6DDB1BAC96D4}" destId="{132D6BDB-B6A8-B24E-95F9-C03D610378B2}" srcOrd="0" destOrd="0" presId="urn:microsoft.com/office/officeart/2005/8/layout/list1"/>
    <dgm:cxn modelId="{CF04BB27-159F-1243-AD9D-104D3D4960F6}" srcId="{642604E1-F913-2E40-83DF-6DDB1BAC96D4}" destId="{AE678755-34D9-7E4A-915C-FC2C63231EBB}" srcOrd="0" destOrd="0" parTransId="{E60EE9F5-82D1-0649-AAAB-FF9F331161C5}" sibTransId="{EB01B92E-DF20-EF43-B1F5-8D2E8DCA29CD}"/>
    <dgm:cxn modelId="{4AE1066B-8222-3C4A-91FF-FB6F13C4D285}" srcId="{642604E1-F913-2E40-83DF-6DDB1BAC96D4}" destId="{DD8F5D97-B609-FD4B-BEAE-4A0D65577485}" srcOrd="1" destOrd="0" parTransId="{B07317E0-C287-AD46-93A3-AA93BD862BCB}" sibTransId="{84608136-4719-7B49-A220-F796F7B0C916}"/>
    <dgm:cxn modelId="{7302E069-BCD5-E848-AB4D-6FAB55AFE916}" srcId="{3956EF87-1FB4-0248-8E81-1F7F0A1C44F2}" destId="{10E895E9-1D48-C744-B86D-82FDA8149570}" srcOrd="1" destOrd="0" parTransId="{08EC74B8-12DE-5D4F-AF04-68ADC0FB6828}" sibTransId="{C26C1A16-C02A-9C41-8168-A057F3A10CDB}"/>
    <dgm:cxn modelId="{C52D402A-AC64-E342-8AF2-59C16060A0A7}" type="presOf" srcId="{C1246001-E9C1-484C-B1E5-E8C5A9335F6B}" destId="{38CCD804-8F5B-484C-861C-8BC41EA43119}" srcOrd="0" destOrd="0" presId="urn:microsoft.com/office/officeart/2005/8/layout/list1"/>
    <dgm:cxn modelId="{D082248C-3562-C84D-B2AE-26D299928673}" type="presOf" srcId="{C1246001-E9C1-484C-B1E5-E8C5A9335F6B}" destId="{2B7A1C2C-3F8F-6B45-9076-B61E7B1CDE90}" srcOrd="1" destOrd="0" presId="urn:microsoft.com/office/officeart/2005/8/layout/list1"/>
    <dgm:cxn modelId="{18FACF75-CB7A-E149-9B9F-3390340B88AA}" srcId="{3956EF87-1FB4-0248-8E81-1F7F0A1C44F2}" destId="{FAB95D5D-69F5-7F48-A871-BC063A1EF591}" srcOrd="2" destOrd="0" parTransId="{C3600EAB-D95F-1943-983D-3DA2B5E37AE3}" sibTransId="{42A7B93E-6623-8A41-A5C7-FB114EDC9E38}"/>
    <dgm:cxn modelId="{29E77F48-8F60-C04D-AB10-4A4D7B47189E}" srcId="{43AACC1D-6F5B-8146-B673-48B509B05035}" destId="{642604E1-F913-2E40-83DF-6DDB1BAC96D4}" srcOrd="1" destOrd="0" parTransId="{CDBEF173-BBE8-6345-B070-6AAA122D7F01}" sibTransId="{5567C965-D5B9-F244-9A50-616F6B76B46F}"/>
    <dgm:cxn modelId="{684254B9-FA05-8040-9AC4-B7B7C09CE34E}" srcId="{C1246001-E9C1-484C-B1E5-E8C5A9335F6B}" destId="{7DA90015-0604-1449-B99D-50AA37196E0E}" srcOrd="2" destOrd="0" parTransId="{7C5067C1-229A-0D40-B432-B58A59B5FAF0}" sibTransId="{BD7EC4B4-D13B-1B4A-9CA3-CCF7EEBA77A2}"/>
    <dgm:cxn modelId="{2130B7AC-E31A-6140-82EB-78E5325531D0}" type="presOf" srcId="{10E895E9-1D48-C744-B86D-82FDA8149570}" destId="{8D954B33-1F07-1640-BABC-2F73259DB681}" srcOrd="0" destOrd="1" presId="urn:microsoft.com/office/officeart/2005/8/layout/list1"/>
    <dgm:cxn modelId="{84EAE69F-A839-154F-8E02-0CE111340CF8}" type="presOf" srcId="{3956EF87-1FB4-0248-8E81-1F7F0A1C44F2}" destId="{8945A6BC-BC77-564F-8548-3795AF595003}" srcOrd="0" destOrd="0" presId="urn:microsoft.com/office/officeart/2005/8/layout/list1"/>
    <dgm:cxn modelId="{7682F165-7AB6-F146-8ECB-9D6C20C3E242}" type="presOf" srcId="{FC90DDFE-9D11-AB48-9901-6960A0161B9A}" destId="{96989650-ADA7-124E-9358-E6D67E2D21AC}" srcOrd="0" destOrd="0" presId="urn:microsoft.com/office/officeart/2005/8/layout/list1"/>
    <dgm:cxn modelId="{D90DABD0-5027-614E-9D19-C756AAF45C33}" type="presOf" srcId="{7DA90015-0604-1449-B99D-50AA37196E0E}" destId="{96989650-ADA7-124E-9358-E6D67E2D21AC}" srcOrd="0" destOrd="2" presId="urn:microsoft.com/office/officeart/2005/8/layout/list1"/>
    <dgm:cxn modelId="{91D71673-A41F-894C-B01B-FFC1BDC12A65}" type="presOf" srcId="{3956EF87-1FB4-0248-8E81-1F7F0A1C44F2}" destId="{E16381AB-15D8-F445-AC18-294C8F0D32DD}" srcOrd="1" destOrd="0" presId="urn:microsoft.com/office/officeart/2005/8/layout/list1"/>
    <dgm:cxn modelId="{E4666D4B-1BD3-E44D-92F1-B8AA117CB826}" srcId="{3956EF87-1FB4-0248-8E81-1F7F0A1C44F2}" destId="{17A62F63-5FE3-5143-A872-F3C175C30110}" srcOrd="0" destOrd="0" parTransId="{213324C6-F059-8842-A997-58133E173CA0}" sibTransId="{DE649928-B10B-CD46-B1A8-511A68E73BCF}"/>
    <dgm:cxn modelId="{794DD02A-BD58-B743-AF2D-3634E06DAC01}" srcId="{C1246001-E9C1-484C-B1E5-E8C5A9335F6B}" destId="{7295F607-8437-7E4B-944F-3B8570FC5543}" srcOrd="1" destOrd="0" parTransId="{C37A35C9-C2D6-9649-A10B-48A90DDEB236}" sibTransId="{A22A101A-5BB4-1042-B755-301DCDE7EF37}"/>
    <dgm:cxn modelId="{11BB109D-E110-114F-921C-7E750E3DD37E}" type="presOf" srcId="{43AACC1D-6F5B-8146-B673-48B509B05035}" destId="{3D1795AF-BF6B-934D-9AAC-7B3342AB7163}" srcOrd="0" destOrd="0" presId="urn:microsoft.com/office/officeart/2005/8/layout/list1"/>
    <dgm:cxn modelId="{D9F8BFE9-3D47-D84A-AD17-D551DC993EEB}" type="presOf" srcId="{DD8F5D97-B609-FD4B-BEAE-4A0D65577485}" destId="{454CF7E0-0A36-5E4B-8969-4201E5A24B94}" srcOrd="0" destOrd="1" presId="urn:microsoft.com/office/officeart/2005/8/layout/list1"/>
    <dgm:cxn modelId="{EE37C5C1-7AEE-FE42-86CA-FF7694FD2FEC}" type="presOf" srcId="{17A62F63-5FE3-5143-A872-F3C175C30110}" destId="{8D954B33-1F07-1640-BABC-2F73259DB681}" srcOrd="0" destOrd="0" presId="urn:microsoft.com/office/officeart/2005/8/layout/list1"/>
    <dgm:cxn modelId="{48733665-11B4-5442-AF65-7D3A5BC418F4}" type="presOf" srcId="{FAB95D5D-69F5-7F48-A871-BC063A1EF591}" destId="{8D954B33-1F07-1640-BABC-2F73259DB681}" srcOrd="0" destOrd="2" presId="urn:microsoft.com/office/officeart/2005/8/layout/list1"/>
    <dgm:cxn modelId="{7C9E0C74-1D8C-0B46-AEAC-054FDC996A25}" type="presOf" srcId="{642604E1-F913-2E40-83DF-6DDB1BAC96D4}" destId="{EFD967CF-84EC-F648-B5D2-203DC61AADB4}" srcOrd="1" destOrd="0" presId="urn:microsoft.com/office/officeart/2005/8/layout/list1"/>
    <dgm:cxn modelId="{B50AE044-91A4-EB4E-843C-8DF72B2012A8}" srcId="{C1246001-E9C1-484C-B1E5-E8C5A9335F6B}" destId="{FC90DDFE-9D11-AB48-9901-6960A0161B9A}" srcOrd="0" destOrd="0" parTransId="{26071C56-A602-0441-9939-B1EB76E48577}" sibTransId="{2D2F31AA-F41E-374F-8C4A-D29D55FF1987}"/>
    <dgm:cxn modelId="{D16B866B-9FCE-EC43-88FA-80B0F3F62981}" srcId="{43AACC1D-6F5B-8146-B673-48B509B05035}" destId="{3956EF87-1FB4-0248-8E81-1F7F0A1C44F2}" srcOrd="0" destOrd="0" parTransId="{8C8B3416-DF81-A040-A0AE-71C44D615E84}" sibTransId="{8D26E07E-F2D2-E740-9429-BB3F9DBE2770}"/>
    <dgm:cxn modelId="{93CA1AB5-677F-F94E-9897-DD1D6D8BDB64}" type="presOf" srcId="{AE678755-34D9-7E4A-915C-FC2C63231EBB}" destId="{454CF7E0-0A36-5E4B-8969-4201E5A24B94}" srcOrd="0" destOrd="0" presId="urn:microsoft.com/office/officeart/2005/8/layout/list1"/>
    <dgm:cxn modelId="{803E3030-338B-0E42-899C-970EB85815F0}" type="presOf" srcId="{7295F607-8437-7E4B-944F-3B8570FC5543}" destId="{96989650-ADA7-124E-9358-E6D67E2D21AC}" srcOrd="0" destOrd="1" presId="urn:microsoft.com/office/officeart/2005/8/layout/list1"/>
    <dgm:cxn modelId="{BBA6F6E3-1781-614E-AEA5-C5C1270D8E89}" srcId="{43AACC1D-6F5B-8146-B673-48B509B05035}" destId="{C1246001-E9C1-484C-B1E5-E8C5A9335F6B}" srcOrd="2" destOrd="0" parTransId="{71204C26-03B1-7B42-B19A-8C1DA0191B3C}" sibTransId="{BD1028C8-44E4-4443-A33C-FE2D30C41723}"/>
    <dgm:cxn modelId="{70E5983A-4460-F34F-9004-7D7BE5F3CCB1}" type="presParOf" srcId="{3D1795AF-BF6B-934D-9AAC-7B3342AB7163}" destId="{42F99426-8FF0-D14A-85D9-93CFBC766B40}" srcOrd="0" destOrd="0" presId="urn:microsoft.com/office/officeart/2005/8/layout/list1"/>
    <dgm:cxn modelId="{13E5C1BF-A869-C748-A201-98DB7E788FFB}" type="presParOf" srcId="{42F99426-8FF0-D14A-85D9-93CFBC766B40}" destId="{8945A6BC-BC77-564F-8548-3795AF595003}" srcOrd="0" destOrd="0" presId="urn:microsoft.com/office/officeart/2005/8/layout/list1"/>
    <dgm:cxn modelId="{3633FCFE-3CB5-EB47-8843-3C877C821E6D}" type="presParOf" srcId="{42F99426-8FF0-D14A-85D9-93CFBC766B40}" destId="{E16381AB-15D8-F445-AC18-294C8F0D32DD}" srcOrd="1" destOrd="0" presId="urn:microsoft.com/office/officeart/2005/8/layout/list1"/>
    <dgm:cxn modelId="{10E0A4CC-7977-264C-9B34-0212A2DB2C35}" type="presParOf" srcId="{3D1795AF-BF6B-934D-9AAC-7B3342AB7163}" destId="{BAF88751-8B26-7A41-B251-C14F60B61410}" srcOrd="1" destOrd="0" presId="urn:microsoft.com/office/officeart/2005/8/layout/list1"/>
    <dgm:cxn modelId="{2C62FAFF-BCDD-A34A-8565-72CDF067ECA8}" type="presParOf" srcId="{3D1795AF-BF6B-934D-9AAC-7B3342AB7163}" destId="{8D954B33-1F07-1640-BABC-2F73259DB681}" srcOrd="2" destOrd="0" presId="urn:microsoft.com/office/officeart/2005/8/layout/list1"/>
    <dgm:cxn modelId="{187789D1-F726-9A41-80D4-BDD7DF2B4067}" type="presParOf" srcId="{3D1795AF-BF6B-934D-9AAC-7B3342AB7163}" destId="{C82E394B-4541-2344-A5D4-6062CF12A0D5}" srcOrd="3" destOrd="0" presId="urn:microsoft.com/office/officeart/2005/8/layout/list1"/>
    <dgm:cxn modelId="{04A37BB2-6AC3-9349-8F22-18ED55588CAF}" type="presParOf" srcId="{3D1795AF-BF6B-934D-9AAC-7B3342AB7163}" destId="{10605AB3-D164-CE4A-A614-FDFC80BF9CC7}" srcOrd="4" destOrd="0" presId="urn:microsoft.com/office/officeart/2005/8/layout/list1"/>
    <dgm:cxn modelId="{48B25240-1C26-4843-9E2E-06B8DE33879F}" type="presParOf" srcId="{10605AB3-D164-CE4A-A614-FDFC80BF9CC7}" destId="{132D6BDB-B6A8-B24E-95F9-C03D610378B2}" srcOrd="0" destOrd="0" presId="urn:microsoft.com/office/officeart/2005/8/layout/list1"/>
    <dgm:cxn modelId="{4CB721B4-910D-214E-9501-FC664F3BD7FA}" type="presParOf" srcId="{10605AB3-D164-CE4A-A614-FDFC80BF9CC7}" destId="{EFD967CF-84EC-F648-B5D2-203DC61AADB4}" srcOrd="1" destOrd="0" presId="urn:microsoft.com/office/officeart/2005/8/layout/list1"/>
    <dgm:cxn modelId="{FC2B20F5-4190-594A-9610-DA2CBCD33BC5}" type="presParOf" srcId="{3D1795AF-BF6B-934D-9AAC-7B3342AB7163}" destId="{1E7ACB98-92BF-0340-9C98-3D3012D837EB}" srcOrd="5" destOrd="0" presId="urn:microsoft.com/office/officeart/2005/8/layout/list1"/>
    <dgm:cxn modelId="{8810B3F7-84BA-4F40-9659-3D76A5ED99A9}" type="presParOf" srcId="{3D1795AF-BF6B-934D-9AAC-7B3342AB7163}" destId="{454CF7E0-0A36-5E4B-8969-4201E5A24B94}" srcOrd="6" destOrd="0" presId="urn:microsoft.com/office/officeart/2005/8/layout/list1"/>
    <dgm:cxn modelId="{9E97123C-42BE-1A45-917A-342690F2F98C}" type="presParOf" srcId="{3D1795AF-BF6B-934D-9AAC-7B3342AB7163}" destId="{CFE57042-C5CF-4F4B-9F5D-BE9977D99151}" srcOrd="7" destOrd="0" presId="urn:microsoft.com/office/officeart/2005/8/layout/list1"/>
    <dgm:cxn modelId="{D13CF399-D6BF-1147-BE1B-5B0F48B441F7}" type="presParOf" srcId="{3D1795AF-BF6B-934D-9AAC-7B3342AB7163}" destId="{233ECD62-CA3B-DB47-BF41-06CF8DAC9DC5}" srcOrd="8" destOrd="0" presId="urn:microsoft.com/office/officeart/2005/8/layout/list1"/>
    <dgm:cxn modelId="{9FC35B43-42E1-4D44-A8E2-FE9FAE3BB1C7}" type="presParOf" srcId="{233ECD62-CA3B-DB47-BF41-06CF8DAC9DC5}" destId="{38CCD804-8F5B-484C-861C-8BC41EA43119}" srcOrd="0" destOrd="0" presId="urn:microsoft.com/office/officeart/2005/8/layout/list1"/>
    <dgm:cxn modelId="{B8F8F7AB-1C25-C446-926A-FE785D60F01B}" type="presParOf" srcId="{233ECD62-CA3B-DB47-BF41-06CF8DAC9DC5}" destId="{2B7A1C2C-3F8F-6B45-9076-B61E7B1CDE90}" srcOrd="1" destOrd="0" presId="urn:microsoft.com/office/officeart/2005/8/layout/list1"/>
    <dgm:cxn modelId="{CC96E9BC-F4D7-404C-AA27-8D8C27B0C143}" type="presParOf" srcId="{3D1795AF-BF6B-934D-9AAC-7B3342AB7163}" destId="{74113B25-44B9-424D-94F8-E6F9696C869B}" srcOrd="9" destOrd="0" presId="urn:microsoft.com/office/officeart/2005/8/layout/list1"/>
    <dgm:cxn modelId="{48CF7E5A-8C7A-F443-8239-3F510EBE4104}" type="presParOf" srcId="{3D1795AF-BF6B-934D-9AAC-7B3342AB7163}" destId="{96989650-ADA7-124E-9358-E6D67E2D21AC}" srcOrd="10" destOrd="0" presId="urn:microsoft.com/office/officeart/2005/8/layout/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header version number</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9E86E22E-ECF8-E24A-99AC-866CFFAA6D85}">
      <dgm:prSet phldrT="[Text]"/>
      <dgm:spPr/>
      <dgm:t>
        <a:bodyPr/>
        <a:lstStyle/>
        <a:p>
          <a:r>
            <a:rPr lang="en-US"/>
            <a:t>next header field</a:t>
          </a:r>
        </a:p>
      </dgm:t>
    </dgm:pt>
    <dgm:pt modelId="{DEC6DC8D-51BA-134B-B216-B37A0A6F69CA}" type="parTrans" cxnId="{0C0A59F1-59CD-B34A-8443-59695ED529C2}">
      <dgm:prSet/>
      <dgm:spPr/>
      <dgm:t>
        <a:bodyPr/>
        <a:lstStyle/>
        <a:p>
          <a:endParaRPr lang="en-US"/>
        </a:p>
      </dgm:t>
    </dgm:pt>
    <dgm:pt modelId="{87C571C1-7A55-4E42-979D-E7A1A71A3CB9}" type="sibTrans" cxnId="{0C0A59F1-59CD-B34A-8443-59695ED529C2}">
      <dgm:prSet/>
      <dgm:spPr/>
      <dgm:t>
        <a:bodyPr/>
        <a:lstStyle/>
        <a:p>
          <a:endParaRPr lang="en-US"/>
        </a:p>
      </dgm:t>
    </dgm:pt>
    <dgm:pt modelId="{D74F872D-E195-8F42-A612-9959D846D40C}">
      <dgm:prSet phldrT="[Text]"/>
      <dgm:spPr/>
      <dgm:t>
        <a:bodyPr/>
        <a:lstStyle/>
        <a:p>
          <a:r>
            <a:rPr lang="en-US"/>
            <a:t>provides details on how to demodulate what follows</a:t>
          </a:r>
        </a:p>
      </dgm:t>
    </dgm:pt>
    <dgm:pt modelId="{882FDF82-4256-924B-90C9-3536D75CF1A2}" type="parTrans" cxnId="{6F65A5D5-7E02-DF48-8A50-9F61FEB3F2A1}">
      <dgm:prSet/>
      <dgm:spPr/>
      <dgm:t>
        <a:bodyPr/>
        <a:lstStyle/>
        <a:p>
          <a:endParaRPr lang="en-US"/>
        </a:p>
      </dgm:t>
    </dgm:pt>
    <dgm:pt modelId="{C6A741C5-53E4-CC40-921B-980770345CEC}" type="sibTrans" cxnId="{6F65A5D5-7E02-DF48-8A50-9F61FEB3F2A1}">
      <dgm:prSet/>
      <dgm:spPr/>
      <dgm:t>
        <a:bodyPr/>
        <a:lstStyle/>
        <a:p>
          <a:endParaRPr lang="en-US"/>
        </a:p>
      </dgm:t>
    </dgm:pt>
    <dgm:pt modelId="{AC9509FB-E11E-E249-B8E3-CF97BE77938E}">
      <dgm:prSet phldrT="[Text]"/>
      <dgm:spPr/>
      <dgm:t>
        <a:bodyPr/>
        <a:lstStyle/>
        <a:p>
          <a:r>
            <a:rPr lang="en-US"/>
            <a:t>having a header version provides a safety valve</a:t>
          </a:r>
        </a:p>
      </dgm:t>
    </dgm:pt>
    <dgm:pt modelId="{C4C4DFB0-7585-C64E-AA90-1BFF4BC79690}" type="parTrans" cxnId="{79BBE25C-3EFC-F641-80E4-CDC729F9DA4A}">
      <dgm:prSet/>
      <dgm:spPr/>
      <dgm:t>
        <a:bodyPr/>
        <a:lstStyle/>
        <a:p>
          <a:endParaRPr lang="en-US"/>
        </a:p>
      </dgm:t>
    </dgm:pt>
    <dgm:pt modelId="{9F470A9D-8674-FF42-B72E-CDED00652B76}" type="sibTrans" cxnId="{79BBE25C-3EFC-F641-80E4-CDC729F9DA4A}">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2"/>
      <dgm:spPr/>
      <dgm:t>
        <a:bodyPr/>
        <a:lstStyle/>
        <a:p>
          <a:endParaRPr lang="en-US"/>
        </a:p>
      </dgm:t>
    </dgm:pt>
    <dgm:pt modelId="{E16381AB-15D8-F445-AC18-294C8F0D32DD}" type="pres">
      <dgm:prSet presAssocID="{3956EF87-1FB4-0248-8E81-1F7F0A1C44F2}" presName="parentText" presStyleLbl="node1" presStyleIdx="0" presStyleCnt="2">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2">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2D790F4A-4BB9-7741-BB6F-218ACC27AE6F}" type="pres">
      <dgm:prSet presAssocID="{9E86E22E-ECF8-E24A-99AC-866CFFAA6D85}" presName="parentLin" presStyleCnt="0"/>
      <dgm:spPr/>
    </dgm:pt>
    <dgm:pt modelId="{504A7E33-3AC2-BA4A-A9D2-3FC0A26FB52C}" type="pres">
      <dgm:prSet presAssocID="{9E86E22E-ECF8-E24A-99AC-866CFFAA6D85}" presName="parentLeftMargin" presStyleLbl="node1" presStyleIdx="0" presStyleCnt="2"/>
      <dgm:spPr/>
      <dgm:t>
        <a:bodyPr/>
        <a:lstStyle/>
        <a:p>
          <a:endParaRPr lang="en-US"/>
        </a:p>
      </dgm:t>
    </dgm:pt>
    <dgm:pt modelId="{B3A934E0-4DC2-AE4B-AF39-73A594A1198C}" type="pres">
      <dgm:prSet presAssocID="{9E86E22E-ECF8-E24A-99AC-866CFFAA6D85}" presName="parentText" presStyleLbl="node1" presStyleIdx="1" presStyleCnt="2">
        <dgm:presLayoutVars>
          <dgm:chMax val="0"/>
          <dgm:bulletEnabled val="1"/>
        </dgm:presLayoutVars>
      </dgm:prSet>
      <dgm:spPr/>
      <dgm:t>
        <a:bodyPr/>
        <a:lstStyle/>
        <a:p>
          <a:endParaRPr lang="en-US"/>
        </a:p>
      </dgm:t>
    </dgm:pt>
    <dgm:pt modelId="{CD157C77-F11F-EF42-989A-9363B5DFCB07}" type="pres">
      <dgm:prSet presAssocID="{9E86E22E-ECF8-E24A-99AC-866CFFAA6D85}" presName="negativeSpace" presStyleCnt="0"/>
      <dgm:spPr/>
    </dgm:pt>
    <dgm:pt modelId="{47B15D63-8B13-AE4F-BB9E-958608ECE3BF}" type="pres">
      <dgm:prSet presAssocID="{9E86E22E-ECF8-E24A-99AC-866CFFAA6D85}" presName="childText" presStyleLbl="conFgAcc1" presStyleIdx="1" presStyleCnt="2">
        <dgm:presLayoutVars>
          <dgm:bulletEnabled val="1"/>
        </dgm:presLayoutVars>
      </dgm:prSet>
      <dgm:spPr/>
      <dgm:t>
        <a:bodyPr/>
        <a:lstStyle/>
        <a:p>
          <a:endParaRPr lang="en-US"/>
        </a:p>
      </dgm:t>
    </dgm:pt>
  </dgm:ptLst>
  <dgm:cxnLst>
    <dgm:cxn modelId="{D16B866B-9FCE-EC43-88FA-80B0F3F62981}" srcId="{43AACC1D-6F5B-8146-B673-48B509B05035}" destId="{3956EF87-1FB4-0248-8E81-1F7F0A1C44F2}" srcOrd="0" destOrd="0" parTransId="{8C8B3416-DF81-A040-A0AE-71C44D615E84}" sibTransId="{8D26E07E-F2D2-E740-9429-BB3F9DBE2770}"/>
    <dgm:cxn modelId="{1578CA9B-2761-3346-905B-CAF7FCDD31BD}" type="presOf" srcId="{D74F872D-E195-8F42-A612-9959D846D40C}" destId="{47B15D63-8B13-AE4F-BB9E-958608ECE3BF}" srcOrd="0" destOrd="0" presId="urn:microsoft.com/office/officeart/2005/8/layout/list1"/>
    <dgm:cxn modelId="{090E6139-EEC6-5C43-BBE8-E10246ABB103}" type="presOf" srcId="{AC9509FB-E11E-E249-B8E3-CF97BE77938E}" destId="{8D954B33-1F07-1640-BABC-2F73259DB681}" srcOrd="0" destOrd="0" presId="urn:microsoft.com/office/officeart/2005/8/layout/list1"/>
    <dgm:cxn modelId="{AD9968F7-1ABB-A94A-A089-BD5FFC524025}" type="presOf" srcId="{9E86E22E-ECF8-E24A-99AC-866CFFAA6D85}" destId="{504A7E33-3AC2-BA4A-A9D2-3FC0A26FB52C}" srcOrd="0" destOrd="0" presId="urn:microsoft.com/office/officeart/2005/8/layout/list1"/>
    <dgm:cxn modelId="{5E5C9A34-2136-424A-A2ED-8DBDB427EFB1}" type="presOf" srcId="{3956EF87-1FB4-0248-8E81-1F7F0A1C44F2}" destId="{E16381AB-15D8-F445-AC18-294C8F0D32DD}" srcOrd="1" destOrd="0" presId="urn:microsoft.com/office/officeart/2005/8/layout/list1"/>
    <dgm:cxn modelId="{D7A3E587-3F0D-A349-ADCF-624567C4EF39}" type="presOf" srcId="{3956EF87-1FB4-0248-8E81-1F7F0A1C44F2}" destId="{8945A6BC-BC77-564F-8548-3795AF595003}" srcOrd="0" destOrd="0" presId="urn:microsoft.com/office/officeart/2005/8/layout/list1"/>
    <dgm:cxn modelId="{6F65A5D5-7E02-DF48-8A50-9F61FEB3F2A1}" srcId="{9E86E22E-ECF8-E24A-99AC-866CFFAA6D85}" destId="{D74F872D-E195-8F42-A612-9959D846D40C}" srcOrd="0" destOrd="0" parTransId="{882FDF82-4256-924B-90C9-3536D75CF1A2}" sibTransId="{C6A741C5-53E4-CC40-921B-980770345CEC}"/>
    <dgm:cxn modelId="{0C0A59F1-59CD-B34A-8443-59695ED529C2}" srcId="{43AACC1D-6F5B-8146-B673-48B509B05035}" destId="{9E86E22E-ECF8-E24A-99AC-866CFFAA6D85}" srcOrd="1" destOrd="0" parTransId="{DEC6DC8D-51BA-134B-B216-B37A0A6F69CA}" sibTransId="{87C571C1-7A55-4E42-979D-E7A1A71A3CB9}"/>
    <dgm:cxn modelId="{AFAFC66B-5E47-3F44-B0D8-E50ACB4AD5B6}" type="presOf" srcId="{9E86E22E-ECF8-E24A-99AC-866CFFAA6D85}" destId="{B3A934E0-4DC2-AE4B-AF39-73A594A1198C}" srcOrd="1" destOrd="0" presId="urn:microsoft.com/office/officeart/2005/8/layout/list1"/>
    <dgm:cxn modelId="{79BBE25C-3EFC-F641-80E4-CDC729F9DA4A}" srcId="{3956EF87-1FB4-0248-8E81-1F7F0A1C44F2}" destId="{AC9509FB-E11E-E249-B8E3-CF97BE77938E}" srcOrd="0" destOrd="0" parTransId="{C4C4DFB0-7585-C64E-AA90-1BFF4BC79690}" sibTransId="{9F470A9D-8674-FF42-B72E-CDED00652B76}"/>
    <dgm:cxn modelId="{DEEAB0F9-3E55-4B42-9C87-01BD70AE42B1}" type="presOf" srcId="{43AACC1D-6F5B-8146-B673-48B509B05035}" destId="{3D1795AF-BF6B-934D-9AAC-7B3342AB7163}" srcOrd="0" destOrd="0" presId="urn:microsoft.com/office/officeart/2005/8/layout/list1"/>
    <dgm:cxn modelId="{A227F368-7C31-DC40-B62D-D24A39E16441}" type="presParOf" srcId="{3D1795AF-BF6B-934D-9AAC-7B3342AB7163}" destId="{42F99426-8FF0-D14A-85D9-93CFBC766B40}" srcOrd="0" destOrd="0" presId="urn:microsoft.com/office/officeart/2005/8/layout/list1"/>
    <dgm:cxn modelId="{6CE6DA77-9D51-BB40-BE63-AD297815F0FD}" type="presParOf" srcId="{42F99426-8FF0-D14A-85D9-93CFBC766B40}" destId="{8945A6BC-BC77-564F-8548-3795AF595003}" srcOrd="0" destOrd="0" presId="urn:microsoft.com/office/officeart/2005/8/layout/list1"/>
    <dgm:cxn modelId="{8E6CD0B8-1763-E149-B244-A6CC6424684E}" type="presParOf" srcId="{42F99426-8FF0-D14A-85D9-93CFBC766B40}" destId="{E16381AB-15D8-F445-AC18-294C8F0D32DD}" srcOrd="1" destOrd="0" presId="urn:microsoft.com/office/officeart/2005/8/layout/list1"/>
    <dgm:cxn modelId="{A2B82CC3-236F-3644-88F5-C9ED68D4A44F}" type="presParOf" srcId="{3D1795AF-BF6B-934D-9AAC-7B3342AB7163}" destId="{BAF88751-8B26-7A41-B251-C14F60B61410}" srcOrd="1" destOrd="0" presId="urn:microsoft.com/office/officeart/2005/8/layout/list1"/>
    <dgm:cxn modelId="{8ED14E65-2618-5E4D-BCCC-B4300884067C}" type="presParOf" srcId="{3D1795AF-BF6B-934D-9AAC-7B3342AB7163}" destId="{8D954B33-1F07-1640-BABC-2F73259DB681}" srcOrd="2" destOrd="0" presId="urn:microsoft.com/office/officeart/2005/8/layout/list1"/>
    <dgm:cxn modelId="{E63A4228-DFE9-5A4C-8AE7-65850653FC4C}" type="presParOf" srcId="{3D1795AF-BF6B-934D-9AAC-7B3342AB7163}" destId="{C82E394B-4541-2344-A5D4-6062CF12A0D5}" srcOrd="3" destOrd="0" presId="urn:microsoft.com/office/officeart/2005/8/layout/list1"/>
    <dgm:cxn modelId="{58689F72-7304-1240-B610-7F8A8AA3B452}" type="presParOf" srcId="{3D1795AF-BF6B-934D-9AAC-7B3342AB7163}" destId="{2D790F4A-4BB9-7741-BB6F-218ACC27AE6F}" srcOrd="4" destOrd="0" presId="urn:microsoft.com/office/officeart/2005/8/layout/list1"/>
    <dgm:cxn modelId="{AF62C894-1EEA-A14E-88A5-5C39B5A1C0D3}" type="presParOf" srcId="{2D790F4A-4BB9-7741-BB6F-218ACC27AE6F}" destId="{504A7E33-3AC2-BA4A-A9D2-3FC0A26FB52C}" srcOrd="0" destOrd="0" presId="urn:microsoft.com/office/officeart/2005/8/layout/list1"/>
    <dgm:cxn modelId="{E1CE98E3-9EFB-894C-941C-E5026D0AA037}" type="presParOf" srcId="{2D790F4A-4BB9-7741-BB6F-218ACC27AE6F}" destId="{B3A934E0-4DC2-AE4B-AF39-73A594A1198C}" srcOrd="1" destOrd="0" presId="urn:microsoft.com/office/officeart/2005/8/layout/list1"/>
    <dgm:cxn modelId="{BD5A40D3-A309-894A-B9A4-FCE2295202D8}" type="presParOf" srcId="{3D1795AF-BF6B-934D-9AAC-7B3342AB7163}" destId="{CD157C77-F11F-EF42-989A-9363B5DFCB07}" srcOrd="5" destOrd="0" presId="urn:microsoft.com/office/officeart/2005/8/layout/list1"/>
    <dgm:cxn modelId="{930A5594-EE58-7340-862C-F3C1458C246B}" type="presParOf" srcId="{3D1795AF-BF6B-934D-9AAC-7B3342AB7163}" destId="{47B15D63-8B13-AE4F-BB9E-958608ECE3BF}" srcOrd="6" destOrd="0" presId="urn:microsoft.com/office/officeart/2005/8/layout/lis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48E0EB1-97AE-8140-AD1D-C43DF025171E}"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A0B4CDA9-EAAF-054D-B0A3-A53491DE6E8A}">
      <dgm:prSet phldrT="[Text]"/>
      <dgm:spPr/>
      <dgm:t>
        <a:bodyPr/>
        <a:lstStyle/>
        <a:p>
          <a:r>
            <a:rPr lang="en-US"/>
            <a:t>modulation</a:t>
          </a:r>
        </a:p>
      </dgm:t>
    </dgm:pt>
    <dgm:pt modelId="{F7114D4C-FC03-2B4D-9BC3-6B039E8438E2}" type="parTrans" cxnId="{360B65DD-5220-2E4D-A2B1-DEB0D3D0D894}">
      <dgm:prSet/>
      <dgm:spPr/>
      <dgm:t>
        <a:bodyPr/>
        <a:lstStyle/>
        <a:p>
          <a:endParaRPr lang="en-US"/>
        </a:p>
      </dgm:t>
    </dgm:pt>
    <dgm:pt modelId="{F6EB2555-B71E-3842-88B2-6F5D7CE1BE93}" type="sibTrans" cxnId="{360B65DD-5220-2E4D-A2B1-DEB0D3D0D894}">
      <dgm:prSet/>
      <dgm:spPr/>
      <dgm:t>
        <a:bodyPr/>
        <a:lstStyle/>
        <a:p>
          <a:endParaRPr lang="en-US"/>
        </a:p>
      </dgm:t>
    </dgm:pt>
    <dgm:pt modelId="{1DCC08C4-2722-E240-86D6-F790EDD5F99C}">
      <dgm:prSet phldrT="[Text]"/>
      <dgm:spPr/>
      <dgm:t>
        <a:bodyPr/>
        <a:lstStyle/>
        <a:p>
          <a:r>
            <a:rPr lang="en-US"/>
            <a:t>defines the symbol set used for this transmission</a:t>
          </a:r>
        </a:p>
      </dgm:t>
    </dgm:pt>
    <dgm:pt modelId="{23CE7628-1421-CC46-938D-5C6D92425E33}" type="parTrans" cxnId="{15695461-9A11-834C-8490-CBB364FFC705}">
      <dgm:prSet/>
      <dgm:spPr/>
      <dgm:t>
        <a:bodyPr/>
        <a:lstStyle/>
        <a:p>
          <a:endParaRPr lang="en-US"/>
        </a:p>
      </dgm:t>
    </dgm:pt>
    <dgm:pt modelId="{CC8613FF-1493-6D4C-9E84-AF52470EA395}" type="sibTrans" cxnId="{15695461-9A11-834C-8490-CBB364FFC705}">
      <dgm:prSet/>
      <dgm:spPr/>
      <dgm:t>
        <a:bodyPr/>
        <a:lstStyle/>
        <a:p>
          <a:endParaRPr lang="en-US"/>
        </a:p>
      </dgm:t>
    </dgm:pt>
    <dgm:pt modelId="{DC8E80C8-40F4-8D42-B70D-C58960E5F01C}">
      <dgm:prSet phldrT="[Text]"/>
      <dgm:spPr/>
      <dgm:t>
        <a:bodyPr/>
        <a:lstStyle/>
        <a:p>
          <a:r>
            <a:rPr lang="en-US"/>
            <a:t>coding</a:t>
          </a:r>
        </a:p>
      </dgm:t>
    </dgm:pt>
    <dgm:pt modelId="{6CC77D5A-6AAC-3D4A-AB3E-0433FB87300A}" type="parTrans" cxnId="{B9C3AFFC-DD20-3A41-B56E-1EC1A4E51D14}">
      <dgm:prSet/>
      <dgm:spPr/>
      <dgm:t>
        <a:bodyPr/>
        <a:lstStyle/>
        <a:p>
          <a:endParaRPr lang="en-US"/>
        </a:p>
      </dgm:t>
    </dgm:pt>
    <dgm:pt modelId="{D6616737-90DA-4F41-AD98-03FA2299DA78}" type="sibTrans" cxnId="{B9C3AFFC-DD20-3A41-B56E-1EC1A4E51D14}">
      <dgm:prSet/>
      <dgm:spPr/>
      <dgm:t>
        <a:bodyPr/>
        <a:lstStyle/>
        <a:p>
          <a:endParaRPr lang="en-US"/>
        </a:p>
      </dgm:t>
    </dgm:pt>
    <dgm:pt modelId="{9925A379-769D-EC40-8DE2-6D11987E3C79}">
      <dgm:prSet phldrT="[Text]"/>
      <dgm:spPr/>
      <dgm:t>
        <a:bodyPr/>
        <a:lstStyle/>
        <a:p>
          <a:r>
            <a:rPr lang="en-US"/>
            <a:t>defines what each symbol means</a:t>
          </a:r>
        </a:p>
      </dgm:t>
    </dgm:pt>
    <dgm:pt modelId="{C71C05A8-A03C-D04C-BFE6-3DDABA39548B}" type="parTrans" cxnId="{0980D865-0E27-CE4E-A899-0B6500C6805C}">
      <dgm:prSet/>
      <dgm:spPr/>
      <dgm:t>
        <a:bodyPr/>
        <a:lstStyle/>
        <a:p>
          <a:endParaRPr lang="en-US"/>
        </a:p>
      </dgm:t>
    </dgm:pt>
    <dgm:pt modelId="{0A1F4903-7A05-C046-86B2-365DB94FDD82}" type="sibTrans" cxnId="{0980D865-0E27-CE4E-A899-0B6500C6805C}">
      <dgm:prSet/>
      <dgm:spPr/>
      <dgm:t>
        <a:bodyPr/>
        <a:lstStyle/>
        <a:p>
          <a:endParaRPr lang="en-US"/>
        </a:p>
      </dgm:t>
    </dgm:pt>
    <dgm:pt modelId="{DD8AA7B8-68BF-D74C-B470-096D76EA8531}">
      <dgm:prSet phldrT="[Text]"/>
      <dgm:spPr/>
      <dgm:t>
        <a:bodyPr/>
        <a:lstStyle/>
        <a:p>
          <a:r>
            <a:rPr lang="en-US"/>
            <a:t>data rate</a:t>
          </a:r>
        </a:p>
      </dgm:t>
    </dgm:pt>
    <dgm:pt modelId="{5F0F9F19-7232-9B47-99F9-531EDBCE9790}" type="parTrans" cxnId="{CE48D26D-CC48-5345-869B-B8E989608155}">
      <dgm:prSet/>
      <dgm:spPr/>
      <dgm:t>
        <a:bodyPr/>
        <a:lstStyle/>
        <a:p>
          <a:endParaRPr lang="en-US"/>
        </a:p>
      </dgm:t>
    </dgm:pt>
    <dgm:pt modelId="{9E2611A2-71C3-894C-B3DE-F1A111583052}" type="sibTrans" cxnId="{CE48D26D-CC48-5345-869B-B8E989608155}">
      <dgm:prSet/>
      <dgm:spPr/>
      <dgm:t>
        <a:bodyPr/>
        <a:lstStyle/>
        <a:p>
          <a:endParaRPr lang="en-US"/>
        </a:p>
      </dgm:t>
    </dgm:pt>
    <dgm:pt modelId="{5C7F60D6-A905-7347-82C9-7B023EEC90ED}">
      <dgm:prSet phldrT="[Text]"/>
      <dgm:spPr/>
      <dgm:t>
        <a:bodyPr/>
        <a:lstStyle/>
        <a:p>
          <a:r>
            <a:rPr lang="en-US"/>
            <a:t>defines the data rate used by this transmission</a:t>
          </a:r>
        </a:p>
      </dgm:t>
    </dgm:pt>
    <dgm:pt modelId="{86ADA4DC-12B8-8A44-B637-4428967CC29A}" type="parTrans" cxnId="{6F206EA6-9A4C-4F4E-944B-2C18D114D483}">
      <dgm:prSet/>
      <dgm:spPr/>
      <dgm:t>
        <a:bodyPr/>
        <a:lstStyle/>
        <a:p>
          <a:endParaRPr lang="en-US"/>
        </a:p>
      </dgm:t>
    </dgm:pt>
    <dgm:pt modelId="{E77D06CD-7F4F-DF41-A1EE-A4713B07C50A}" type="sibTrans" cxnId="{6F206EA6-9A4C-4F4E-944B-2C18D114D483}">
      <dgm:prSet/>
      <dgm:spPr/>
      <dgm:t>
        <a:bodyPr/>
        <a:lstStyle/>
        <a:p>
          <a:endParaRPr lang="en-US"/>
        </a:p>
      </dgm:t>
    </dgm:pt>
    <dgm:pt modelId="{8E1E8428-674E-A549-8358-418591F328A8}" type="pres">
      <dgm:prSet presAssocID="{D48E0EB1-97AE-8140-AD1D-C43DF025171E}" presName="linear" presStyleCnt="0">
        <dgm:presLayoutVars>
          <dgm:dir/>
          <dgm:animLvl val="lvl"/>
          <dgm:resizeHandles val="exact"/>
        </dgm:presLayoutVars>
      </dgm:prSet>
      <dgm:spPr/>
      <dgm:t>
        <a:bodyPr/>
        <a:lstStyle/>
        <a:p>
          <a:endParaRPr lang="en-US"/>
        </a:p>
      </dgm:t>
    </dgm:pt>
    <dgm:pt modelId="{01B536BD-800F-3943-A753-3853BCC2BC2C}" type="pres">
      <dgm:prSet presAssocID="{A0B4CDA9-EAAF-054D-B0A3-A53491DE6E8A}" presName="parentLin" presStyleCnt="0"/>
      <dgm:spPr/>
    </dgm:pt>
    <dgm:pt modelId="{2D40204E-2F61-C742-AA34-E815AC13EF04}" type="pres">
      <dgm:prSet presAssocID="{A0B4CDA9-EAAF-054D-B0A3-A53491DE6E8A}" presName="parentLeftMargin" presStyleLbl="node1" presStyleIdx="0" presStyleCnt="3"/>
      <dgm:spPr/>
      <dgm:t>
        <a:bodyPr/>
        <a:lstStyle/>
        <a:p>
          <a:endParaRPr lang="en-US"/>
        </a:p>
      </dgm:t>
    </dgm:pt>
    <dgm:pt modelId="{6F698DE6-B5B1-054D-A329-6A42616523DC}" type="pres">
      <dgm:prSet presAssocID="{A0B4CDA9-EAAF-054D-B0A3-A53491DE6E8A}" presName="parentText" presStyleLbl="node1" presStyleIdx="0" presStyleCnt="3">
        <dgm:presLayoutVars>
          <dgm:chMax val="0"/>
          <dgm:bulletEnabled val="1"/>
        </dgm:presLayoutVars>
      </dgm:prSet>
      <dgm:spPr/>
      <dgm:t>
        <a:bodyPr/>
        <a:lstStyle/>
        <a:p>
          <a:endParaRPr lang="en-US"/>
        </a:p>
      </dgm:t>
    </dgm:pt>
    <dgm:pt modelId="{A26DBE55-F47C-8D42-9B1F-AAA430650258}" type="pres">
      <dgm:prSet presAssocID="{A0B4CDA9-EAAF-054D-B0A3-A53491DE6E8A}" presName="negativeSpace" presStyleCnt="0"/>
      <dgm:spPr/>
    </dgm:pt>
    <dgm:pt modelId="{EE808AEE-D325-EF46-A073-9089B39B9D25}" type="pres">
      <dgm:prSet presAssocID="{A0B4CDA9-EAAF-054D-B0A3-A53491DE6E8A}" presName="childText" presStyleLbl="conFgAcc1" presStyleIdx="0" presStyleCnt="3">
        <dgm:presLayoutVars>
          <dgm:bulletEnabled val="1"/>
        </dgm:presLayoutVars>
      </dgm:prSet>
      <dgm:spPr/>
      <dgm:t>
        <a:bodyPr/>
        <a:lstStyle/>
        <a:p>
          <a:endParaRPr lang="en-US"/>
        </a:p>
      </dgm:t>
    </dgm:pt>
    <dgm:pt modelId="{137C75BE-1D9C-4D48-976C-5280320D9739}" type="pres">
      <dgm:prSet presAssocID="{F6EB2555-B71E-3842-88B2-6F5D7CE1BE93}" presName="spaceBetweenRectangles" presStyleCnt="0"/>
      <dgm:spPr/>
    </dgm:pt>
    <dgm:pt modelId="{C2DB4BBF-8C99-7A4C-A707-5141DCFD8700}" type="pres">
      <dgm:prSet presAssocID="{DC8E80C8-40F4-8D42-B70D-C58960E5F01C}" presName="parentLin" presStyleCnt="0"/>
      <dgm:spPr/>
    </dgm:pt>
    <dgm:pt modelId="{4B9C98D4-8D5D-5349-9BC2-C1A27605BFFB}" type="pres">
      <dgm:prSet presAssocID="{DC8E80C8-40F4-8D42-B70D-C58960E5F01C}" presName="parentLeftMargin" presStyleLbl="node1" presStyleIdx="0" presStyleCnt="3"/>
      <dgm:spPr/>
      <dgm:t>
        <a:bodyPr/>
        <a:lstStyle/>
        <a:p>
          <a:endParaRPr lang="en-US"/>
        </a:p>
      </dgm:t>
    </dgm:pt>
    <dgm:pt modelId="{38A62B4C-9396-A84F-984A-D5179BB17AC5}" type="pres">
      <dgm:prSet presAssocID="{DC8E80C8-40F4-8D42-B70D-C58960E5F01C}" presName="parentText" presStyleLbl="node1" presStyleIdx="1" presStyleCnt="3">
        <dgm:presLayoutVars>
          <dgm:chMax val="0"/>
          <dgm:bulletEnabled val="1"/>
        </dgm:presLayoutVars>
      </dgm:prSet>
      <dgm:spPr/>
      <dgm:t>
        <a:bodyPr/>
        <a:lstStyle/>
        <a:p>
          <a:endParaRPr lang="en-US"/>
        </a:p>
      </dgm:t>
    </dgm:pt>
    <dgm:pt modelId="{B245E29D-18DB-7C4B-BB46-A123AF353479}" type="pres">
      <dgm:prSet presAssocID="{DC8E80C8-40F4-8D42-B70D-C58960E5F01C}" presName="negativeSpace" presStyleCnt="0"/>
      <dgm:spPr/>
    </dgm:pt>
    <dgm:pt modelId="{D1CE88ED-2522-2E41-84AD-ED695DFC26CC}" type="pres">
      <dgm:prSet presAssocID="{DC8E80C8-40F4-8D42-B70D-C58960E5F01C}" presName="childText" presStyleLbl="conFgAcc1" presStyleIdx="1" presStyleCnt="3">
        <dgm:presLayoutVars>
          <dgm:bulletEnabled val="1"/>
        </dgm:presLayoutVars>
      </dgm:prSet>
      <dgm:spPr/>
      <dgm:t>
        <a:bodyPr/>
        <a:lstStyle/>
        <a:p>
          <a:endParaRPr lang="en-US"/>
        </a:p>
      </dgm:t>
    </dgm:pt>
    <dgm:pt modelId="{015F58EE-72FD-6046-A3B2-0383AFD0D223}" type="pres">
      <dgm:prSet presAssocID="{D6616737-90DA-4F41-AD98-03FA2299DA78}" presName="spaceBetweenRectangles" presStyleCnt="0"/>
      <dgm:spPr/>
    </dgm:pt>
    <dgm:pt modelId="{52DC8C31-98A5-5549-87F8-75A34176C676}" type="pres">
      <dgm:prSet presAssocID="{DD8AA7B8-68BF-D74C-B470-096D76EA8531}" presName="parentLin" presStyleCnt="0"/>
      <dgm:spPr/>
    </dgm:pt>
    <dgm:pt modelId="{E75381EB-A056-474E-8B9A-8B981BD969F0}" type="pres">
      <dgm:prSet presAssocID="{DD8AA7B8-68BF-D74C-B470-096D76EA8531}" presName="parentLeftMargin" presStyleLbl="node1" presStyleIdx="1" presStyleCnt="3"/>
      <dgm:spPr/>
      <dgm:t>
        <a:bodyPr/>
        <a:lstStyle/>
        <a:p>
          <a:endParaRPr lang="en-US"/>
        </a:p>
      </dgm:t>
    </dgm:pt>
    <dgm:pt modelId="{1BC2A23D-E5BA-B749-8146-90C1EEADAA0E}" type="pres">
      <dgm:prSet presAssocID="{DD8AA7B8-68BF-D74C-B470-096D76EA8531}" presName="parentText" presStyleLbl="node1" presStyleIdx="2" presStyleCnt="3">
        <dgm:presLayoutVars>
          <dgm:chMax val="0"/>
          <dgm:bulletEnabled val="1"/>
        </dgm:presLayoutVars>
      </dgm:prSet>
      <dgm:spPr/>
      <dgm:t>
        <a:bodyPr/>
        <a:lstStyle/>
        <a:p>
          <a:endParaRPr lang="en-US"/>
        </a:p>
      </dgm:t>
    </dgm:pt>
    <dgm:pt modelId="{D559FEC0-3810-E447-BA35-88EEE48F0461}" type="pres">
      <dgm:prSet presAssocID="{DD8AA7B8-68BF-D74C-B470-096D76EA8531}" presName="negativeSpace" presStyleCnt="0"/>
      <dgm:spPr/>
    </dgm:pt>
    <dgm:pt modelId="{AE7F4BB5-7428-E84F-A060-E8EE658FBA90}" type="pres">
      <dgm:prSet presAssocID="{DD8AA7B8-68BF-D74C-B470-096D76EA8531}" presName="childText" presStyleLbl="conFgAcc1" presStyleIdx="2" presStyleCnt="3">
        <dgm:presLayoutVars>
          <dgm:bulletEnabled val="1"/>
        </dgm:presLayoutVars>
      </dgm:prSet>
      <dgm:spPr/>
      <dgm:t>
        <a:bodyPr/>
        <a:lstStyle/>
        <a:p>
          <a:endParaRPr lang="en-US"/>
        </a:p>
      </dgm:t>
    </dgm:pt>
  </dgm:ptLst>
  <dgm:cxnLst>
    <dgm:cxn modelId="{6F206EA6-9A4C-4F4E-944B-2C18D114D483}" srcId="{DD8AA7B8-68BF-D74C-B470-096D76EA8531}" destId="{5C7F60D6-A905-7347-82C9-7B023EEC90ED}" srcOrd="0" destOrd="0" parTransId="{86ADA4DC-12B8-8A44-B637-4428967CC29A}" sibTransId="{E77D06CD-7F4F-DF41-A1EE-A4713B07C50A}"/>
    <dgm:cxn modelId="{CE48D26D-CC48-5345-869B-B8E989608155}" srcId="{D48E0EB1-97AE-8140-AD1D-C43DF025171E}" destId="{DD8AA7B8-68BF-D74C-B470-096D76EA8531}" srcOrd="2" destOrd="0" parTransId="{5F0F9F19-7232-9B47-99F9-531EDBCE9790}" sibTransId="{9E2611A2-71C3-894C-B3DE-F1A111583052}"/>
    <dgm:cxn modelId="{D79E039C-F119-CD4C-A687-B0B8721C1A2D}" type="presOf" srcId="{DC8E80C8-40F4-8D42-B70D-C58960E5F01C}" destId="{38A62B4C-9396-A84F-984A-D5179BB17AC5}" srcOrd="1" destOrd="0" presId="urn:microsoft.com/office/officeart/2005/8/layout/list1"/>
    <dgm:cxn modelId="{15695461-9A11-834C-8490-CBB364FFC705}" srcId="{A0B4CDA9-EAAF-054D-B0A3-A53491DE6E8A}" destId="{1DCC08C4-2722-E240-86D6-F790EDD5F99C}" srcOrd="0" destOrd="0" parTransId="{23CE7628-1421-CC46-938D-5C6D92425E33}" sibTransId="{CC8613FF-1493-6D4C-9E84-AF52470EA395}"/>
    <dgm:cxn modelId="{01D76B97-2704-8044-A523-D7D841FC5D83}" type="presOf" srcId="{DD8AA7B8-68BF-D74C-B470-096D76EA8531}" destId="{E75381EB-A056-474E-8B9A-8B981BD969F0}" srcOrd="0" destOrd="0" presId="urn:microsoft.com/office/officeart/2005/8/layout/list1"/>
    <dgm:cxn modelId="{18755DB9-86DD-F04A-846B-D83308BD7263}" type="presOf" srcId="{1DCC08C4-2722-E240-86D6-F790EDD5F99C}" destId="{EE808AEE-D325-EF46-A073-9089B39B9D25}" srcOrd="0" destOrd="0" presId="urn:microsoft.com/office/officeart/2005/8/layout/list1"/>
    <dgm:cxn modelId="{360B65DD-5220-2E4D-A2B1-DEB0D3D0D894}" srcId="{D48E0EB1-97AE-8140-AD1D-C43DF025171E}" destId="{A0B4CDA9-EAAF-054D-B0A3-A53491DE6E8A}" srcOrd="0" destOrd="0" parTransId="{F7114D4C-FC03-2B4D-9BC3-6B039E8438E2}" sibTransId="{F6EB2555-B71E-3842-88B2-6F5D7CE1BE93}"/>
    <dgm:cxn modelId="{B9C3AFFC-DD20-3A41-B56E-1EC1A4E51D14}" srcId="{D48E0EB1-97AE-8140-AD1D-C43DF025171E}" destId="{DC8E80C8-40F4-8D42-B70D-C58960E5F01C}" srcOrd="1" destOrd="0" parTransId="{6CC77D5A-6AAC-3D4A-AB3E-0433FB87300A}" sibTransId="{D6616737-90DA-4F41-AD98-03FA2299DA78}"/>
    <dgm:cxn modelId="{3B770DAB-8C49-A646-A3F2-38AACDC1E76E}" type="presOf" srcId="{A0B4CDA9-EAAF-054D-B0A3-A53491DE6E8A}" destId="{2D40204E-2F61-C742-AA34-E815AC13EF04}" srcOrd="0" destOrd="0" presId="urn:microsoft.com/office/officeart/2005/8/layout/list1"/>
    <dgm:cxn modelId="{0980D865-0E27-CE4E-A899-0B6500C6805C}" srcId="{DC8E80C8-40F4-8D42-B70D-C58960E5F01C}" destId="{9925A379-769D-EC40-8DE2-6D11987E3C79}" srcOrd="0" destOrd="0" parTransId="{C71C05A8-A03C-D04C-BFE6-3DDABA39548B}" sibTransId="{0A1F4903-7A05-C046-86B2-365DB94FDD82}"/>
    <dgm:cxn modelId="{A36BC3DC-824B-8043-98ED-4344B73D3A6D}" type="presOf" srcId="{DC8E80C8-40F4-8D42-B70D-C58960E5F01C}" destId="{4B9C98D4-8D5D-5349-9BC2-C1A27605BFFB}" srcOrd="0" destOrd="0" presId="urn:microsoft.com/office/officeart/2005/8/layout/list1"/>
    <dgm:cxn modelId="{0B168123-6101-0442-8348-9BB8CE45F0DB}" type="presOf" srcId="{9925A379-769D-EC40-8DE2-6D11987E3C79}" destId="{D1CE88ED-2522-2E41-84AD-ED695DFC26CC}" srcOrd="0" destOrd="0" presId="urn:microsoft.com/office/officeart/2005/8/layout/list1"/>
    <dgm:cxn modelId="{4DB091C2-5968-6C46-9444-56C32D755A74}" type="presOf" srcId="{DD8AA7B8-68BF-D74C-B470-096D76EA8531}" destId="{1BC2A23D-E5BA-B749-8146-90C1EEADAA0E}" srcOrd="1" destOrd="0" presId="urn:microsoft.com/office/officeart/2005/8/layout/list1"/>
    <dgm:cxn modelId="{B212912E-4C6F-4B43-B6B1-013EC2E88836}" type="presOf" srcId="{5C7F60D6-A905-7347-82C9-7B023EEC90ED}" destId="{AE7F4BB5-7428-E84F-A060-E8EE658FBA90}" srcOrd="0" destOrd="0" presId="urn:microsoft.com/office/officeart/2005/8/layout/list1"/>
    <dgm:cxn modelId="{56B087FB-0FC5-D04F-AA94-53A124A5E017}" type="presOf" srcId="{A0B4CDA9-EAAF-054D-B0A3-A53491DE6E8A}" destId="{6F698DE6-B5B1-054D-A329-6A42616523DC}" srcOrd="1" destOrd="0" presId="urn:microsoft.com/office/officeart/2005/8/layout/list1"/>
    <dgm:cxn modelId="{68CA1FD5-63FB-5540-A5D9-D0036F332B1E}" type="presOf" srcId="{D48E0EB1-97AE-8140-AD1D-C43DF025171E}" destId="{8E1E8428-674E-A549-8358-418591F328A8}" srcOrd="0" destOrd="0" presId="urn:microsoft.com/office/officeart/2005/8/layout/list1"/>
    <dgm:cxn modelId="{5734B904-B8BC-AB41-989E-04FCF86E736F}" type="presParOf" srcId="{8E1E8428-674E-A549-8358-418591F328A8}" destId="{01B536BD-800F-3943-A753-3853BCC2BC2C}" srcOrd="0" destOrd="0" presId="urn:microsoft.com/office/officeart/2005/8/layout/list1"/>
    <dgm:cxn modelId="{1C3FD338-075A-824A-BF2A-CC417966B840}" type="presParOf" srcId="{01B536BD-800F-3943-A753-3853BCC2BC2C}" destId="{2D40204E-2F61-C742-AA34-E815AC13EF04}" srcOrd="0" destOrd="0" presId="urn:microsoft.com/office/officeart/2005/8/layout/list1"/>
    <dgm:cxn modelId="{945DE56A-7958-624A-A78E-244399330C4C}" type="presParOf" srcId="{01B536BD-800F-3943-A753-3853BCC2BC2C}" destId="{6F698DE6-B5B1-054D-A329-6A42616523DC}" srcOrd="1" destOrd="0" presId="urn:microsoft.com/office/officeart/2005/8/layout/list1"/>
    <dgm:cxn modelId="{9C5C7547-4765-5E45-9AF3-AB067B6A7CDF}" type="presParOf" srcId="{8E1E8428-674E-A549-8358-418591F328A8}" destId="{A26DBE55-F47C-8D42-9B1F-AAA430650258}" srcOrd="1" destOrd="0" presId="urn:microsoft.com/office/officeart/2005/8/layout/list1"/>
    <dgm:cxn modelId="{2EEA80DB-8B07-8C42-A1BD-E5BB9D7336CE}" type="presParOf" srcId="{8E1E8428-674E-A549-8358-418591F328A8}" destId="{EE808AEE-D325-EF46-A073-9089B39B9D25}" srcOrd="2" destOrd="0" presId="urn:microsoft.com/office/officeart/2005/8/layout/list1"/>
    <dgm:cxn modelId="{3CEC64DB-20CC-E043-B12A-7562941244A2}" type="presParOf" srcId="{8E1E8428-674E-A549-8358-418591F328A8}" destId="{137C75BE-1D9C-4D48-976C-5280320D9739}" srcOrd="3" destOrd="0" presId="urn:microsoft.com/office/officeart/2005/8/layout/list1"/>
    <dgm:cxn modelId="{A8D02E07-5262-5C49-9CAF-5CCCDFFBF9BE}" type="presParOf" srcId="{8E1E8428-674E-A549-8358-418591F328A8}" destId="{C2DB4BBF-8C99-7A4C-A707-5141DCFD8700}" srcOrd="4" destOrd="0" presId="urn:microsoft.com/office/officeart/2005/8/layout/list1"/>
    <dgm:cxn modelId="{6DE42013-5E35-144C-87DF-12539E4BB665}" type="presParOf" srcId="{C2DB4BBF-8C99-7A4C-A707-5141DCFD8700}" destId="{4B9C98D4-8D5D-5349-9BC2-C1A27605BFFB}" srcOrd="0" destOrd="0" presId="urn:microsoft.com/office/officeart/2005/8/layout/list1"/>
    <dgm:cxn modelId="{3669DA01-6B59-D148-9E91-9A4281BBFFB6}" type="presParOf" srcId="{C2DB4BBF-8C99-7A4C-A707-5141DCFD8700}" destId="{38A62B4C-9396-A84F-984A-D5179BB17AC5}" srcOrd="1" destOrd="0" presId="urn:microsoft.com/office/officeart/2005/8/layout/list1"/>
    <dgm:cxn modelId="{D47A54DF-BDDD-DE4B-916B-47F0E9A1D629}" type="presParOf" srcId="{8E1E8428-674E-A549-8358-418591F328A8}" destId="{B245E29D-18DB-7C4B-BB46-A123AF353479}" srcOrd="5" destOrd="0" presId="urn:microsoft.com/office/officeart/2005/8/layout/list1"/>
    <dgm:cxn modelId="{BFC293CD-96A2-5245-8D43-84453A7AD89B}" type="presParOf" srcId="{8E1E8428-674E-A549-8358-418591F328A8}" destId="{D1CE88ED-2522-2E41-84AD-ED695DFC26CC}" srcOrd="6" destOrd="0" presId="urn:microsoft.com/office/officeart/2005/8/layout/list1"/>
    <dgm:cxn modelId="{DB39F7D7-1BC5-7E45-BB05-EA2B6955E720}" type="presParOf" srcId="{8E1E8428-674E-A549-8358-418591F328A8}" destId="{015F58EE-72FD-6046-A3B2-0383AFD0D223}" srcOrd="7" destOrd="0" presId="urn:microsoft.com/office/officeart/2005/8/layout/list1"/>
    <dgm:cxn modelId="{1518A0D5-74CB-0342-9D97-3802C056DB15}" type="presParOf" srcId="{8E1E8428-674E-A549-8358-418591F328A8}" destId="{52DC8C31-98A5-5549-87F8-75A34176C676}" srcOrd="8" destOrd="0" presId="urn:microsoft.com/office/officeart/2005/8/layout/list1"/>
    <dgm:cxn modelId="{24134294-420B-4E4A-B99D-9C1F2218CC13}" type="presParOf" srcId="{52DC8C31-98A5-5549-87F8-75A34176C676}" destId="{E75381EB-A056-474E-8B9A-8B981BD969F0}" srcOrd="0" destOrd="0" presId="urn:microsoft.com/office/officeart/2005/8/layout/list1"/>
    <dgm:cxn modelId="{F2E957F3-5463-FF48-8D71-B73A9402F690}" type="presParOf" srcId="{52DC8C31-98A5-5549-87F8-75A34176C676}" destId="{1BC2A23D-E5BA-B749-8146-90C1EEADAA0E}" srcOrd="1" destOrd="0" presId="urn:microsoft.com/office/officeart/2005/8/layout/list1"/>
    <dgm:cxn modelId="{7E182CD9-9F90-1D46-A75B-AB52FE3478FC}" type="presParOf" srcId="{8E1E8428-674E-A549-8358-418591F328A8}" destId="{D559FEC0-3810-E447-BA35-88EEE48F0461}" srcOrd="9" destOrd="0" presId="urn:microsoft.com/office/officeart/2005/8/layout/list1"/>
    <dgm:cxn modelId="{45BF9675-B21C-5F47-B517-95597C31B1D3}" type="presParOf" srcId="{8E1E8428-674E-A549-8358-418591F328A8}" destId="{AE7F4BB5-7428-E84F-A060-E8EE658FBA90}" srcOrd="10" destOrd="0" presId="urn:microsoft.com/office/officeart/2005/8/layout/lis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483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must be at least 15dB SNR at satellite</a:t>
          </a:r>
        </a:p>
        <a:p>
          <a:pPr marL="57150" lvl="1" indent="-57150" algn="l" defTabSz="488950">
            <a:lnSpc>
              <a:spcPct val="90000"/>
            </a:lnSpc>
            <a:spcBef>
              <a:spcPct val="0"/>
            </a:spcBef>
            <a:spcAft>
              <a:spcPct val="15000"/>
            </a:spcAft>
            <a:buChar char="••"/>
          </a:pPr>
          <a:r>
            <a:rPr lang="en-US" sz="1100" kern="1200"/>
            <a:t>exact power level depends on what false alarm probability is tolerable</a:t>
          </a:r>
        </a:p>
        <a:p>
          <a:pPr marL="57150" lvl="1" indent="-57150" algn="l" defTabSz="488950">
            <a:lnSpc>
              <a:spcPct val="90000"/>
            </a:lnSpc>
            <a:spcBef>
              <a:spcPct val="0"/>
            </a:spcBef>
            <a:spcAft>
              <a:spcPct val="15000"/>
            </a:spcAft>
            <a:buChar char="••"/>
          </a:pPr>
          <a:r>
            <a:rPr lang="en-US" sz="1100" kern="1200"/>
            <a:t>100mS of carrier is estimated to be on the order of 33dB SNR</a:t>
          </a:r>
        </a:p>
      </dsp:txBody>
      <dsp:txXfrm>
        <a:off x="0" y="324832"/>
        <a:ext cx="5486400" cy="814274"/>
      </dsp:txXfrm>
    </dsp:sp>
    <dsp:sp modelId="{E16381AB-15D8-F445-AC18-294C8F0D32DD}">
      <dsp:nvSpPr>
        <dsp:cNvPr id="0" name=""/>
        <dsp:cNvSpPr/>
      </dsp:nvSpPr>
      <dsp:spPr>
        <a:xfrm>
          <a:off x="274320" y="16247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carrier detect</a:t>
          </a:r>
        </a:p>
      </dsp:txBody>
      <dsp:txXfrm>
        <a:off x="290172" y="178324"/>
        <a:ext cx="3808776" cy="293016"/>
      </dsp:txXfrm>
    </dsp:sp>
    <dsp:sp modelId="{454CF7E0-0A36-5E4B-8969-4201E5A24B94}">
      <dsp:nvSpPr>
        <dsp:cNvPr id="0" name=""/>
        <dsp:cNvSpPr/>
      </dsp:nvSpPr>
      <dsp:spPr>
        <a:xfrm>
          <a:off x="0" y="1360867"/>
          <a:ext cx="5486400" cy="64102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sequence of bits is sent to obtain symbol timing</a:t>
          </a:r>
        </a:p>
        <a:p>
          <a:pPr marL="57150" lvl="1" indent="-57150" algn="l" defTabSz="488950">
            <a:lnSpc>
              <a:spcPct val="90000"/>
            </a:lnSpc>
            <a:spcBef>
              <a:spcPct val="0"/>
            </a:spcBef>
            <a:spcAft>
              <a:spcPct val="15000"/>
            </a:spcAft>
            <a:buChar char="••"/>
          </a:pPr>
          <a:r>
            <a:rPr lang="en-US" sz="1100" kern="1200"/>
            <a:t>symbol timing is obtained by a symbol tracking loop</a:t>
          </a:r>
        </a:p>
      </dsp:txBody>
      <dsp:txXfrm>
        <a:off x="0" y="1360867"/>
        <a:ext cx="5486400" cy="641024"/>
      </dsp:txXfrm>
    </dsp:sp>
    <dsp:sp modelId="{EFD967CF-84EC-F648-B5D2-203DC61AADB4}">
      <dsp:nvSpPr>
        <dsp:cNvPr id="0" name=""/>
        <dsp:cNvSpPr/>
      </dsp:nvSpPr>
      <dsp:spPr>
        <a:xfrm>
          <a:off x="274320" y="1198507"/>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symbol timing</a:t>
          </a:r>
        </a:p>
      </dsp:txBody>
      <dsp:txXfrm>
        <a:off x="290172" y="1214359"/>
        <a:ext cx="3808776" cy="293016"/>
      </dsp:txXfrm>
    </dsp:sp>
    <dsp:sp modelId="{96989650-ADA7-124E-9358-E6D67E2D21AC}">
      <dsp:nvSpPr>
        <dsp:cNvPr id="0" name=""/>
        <dsp:cNvSpPr/>
      </dsp:nvSpPr>
      <dsp:spPr>
        <a:xfrm>
          <a:off x="0" y="222365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PN sequence is sent to obtain frame boundary</a:t>
          </a:r>
        </a:p>
        <a:p>
          <a:pPr marL="57150" lvl="1" indent="-57150" algn="l" defTabSz="488950">
            <a:lnSpc>
              <a:spcPct val="90000"/>
            </a:lnSpc>
            <a:spcBef>
              <a:spcPct val="0"/>
            </a:spcBef>
            <a:spcAft>
              <a:spcPct val="15000"/>
            </a:spcAft>
            <a:buChar char="••"/>
          </a:pPr>
          <a:r>
            <a:rPr lang="en-US" sz="1100" kern="1200"/>
            <a:t>frame timing is obtained by a frame timing loop</a:t>
          </a:r>
        </a:p>
        <a:p>
          <a:pPr marL="57150" lvl="1" indent="-57150" algn="l" defTabSz="488950">
            <a:lnSpc>
              <a:spcPct val="90000"/>
            </a:lnSpc>
            <a:spcBef>
              <a:spcPct val="0"/>
            </a:spcBef>
            <a:spcAft>
              <a:spcPct val="15000"/>
            </a:spcAft>
            <a:buChar char="••"/>
          </a:pPr>
          <a:r>
            <a:rPr lang="en-US" sz="1100" kern="1200"/>
            <a:t>CCSDS recommends a 32-bit sequence of 0xA1CFFC1D</a:t>
          </a:r>
        </a:p>
      </dsp:txBody>
      <dsp:txXfrm>
        <a:off x="0" y="2223652"/>
        <a:ext cx="5486400" cy="814274"/>
      </dsp:txXfrm>
    </dsp:sp>
    <dsp:sp modelId="{2B7A1C2C-3F8F-6B45-9076-B61E7B1CDE90}">
      <dsp:nvSpPr>
        <dsp:cNvPr id="0" name=""/>
        <dsp:cNvSpPr/>
      </dsp:nvSpPr>
      <dsp:spPr>
        <a:xfrm>
          <a:off x="274320" y="206129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frame timing</a:t>
          </a:r>
        </a:p>
      </dsp:txBody>
      <dsp:txXfrm>
        <a:off x="290172" y="2077144"/>
        <a:ext cx="3808776" cy="2930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8050"/>
          <a:ext cx="5486400" cy="121275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58216" rIns="425806" bIns="156464" numCol="1" spcCol="1270" anchor="t" anchorCtr="0">
          <a:noAutofit/>
        </a:bodyPr>
        <a:lstStyle/>
        <a:p>
          <a:pPr marL="228600" lvl="1" indent="-228600" algn="l" defTabSz="977900">
            <a:lnSpc>
              <a:spcPct val="90000"/>
            </a:lnSpc>
            <a:spcBef>
              <a:spcPct val="0"/>
            </a:spcBef>
            <a:spcAft>
              <a:spcPct val="15000"/>
            </a:spcAft>
            <a:buChar char="••"/>
          </a:pPr>
          <a:r>
            <a:rPr lang="en-US" sz="2200" kern="1200"/>
            <a:t>having a header version provides a safety valve</a:t>
          </a:r>
        </a:p>
      </dsp:txBody>
      <dsp:txXfrm>
        <a:off x="0" y="328050"/>
        <a:ext cx="5486400" cy="1212750"/>
      </dsp:txXfrm>
    </dsp:sp>
    <dsp:sp modelId="{E16381AB-15D8-F445-AC18-294C8F0D32DD}">
      <dsp:nvSpPr>
        <dsp:cNvPr id="0" name=""/>
        <dsp:cNvSpPr/>
      </dsp:nvSpPr>
      <dsp:spPr>
        <a:xfrm>
          <a:off x="274320" y="3330"/>
          <a:ext cx="3840480" cy="64944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77900">
            <a:lnSpc>
              <a:spcPct val="90000"/>
            </a:lnSpc>
            <a:spcBef>
              <a:spcPct val="0"/>
            </a:spcBef>
            <a:spcAft>
              <a:spcPct val="35000"/>
            </a:spcAft>
          </a:pPr>
          <a:r>
            <a:rPr lang="en-US" sz="2200" kern="1200"/>
            <a:t>header version number</a:t>
          </a:r>
        </a:p>
      </dsp:txBody>
      <dsp:txXfrm>
        <a:off x="306023" y="35033"/>
        <a:ext cx="3777074" cy="586034"/>
      </dsp:txXfrm>
    </dsp:sp>
    <dsp:sp modelId="{47B15D63-8B13-AE4F-BB9E-958608ECE3BF}">
      <dsp:nvSpPr>
        <dsp:cNvPr id="0" name=""/>
        <dsp:cNvSpPr/>
      </dsp:nvSpPr>
      <dsp:spPr>
        <a:xfrm>
          <a:off x="0" y="1984320"/>
          <a:ext cx="5486400" cy="121275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58216" rIns="425806" bIns="156464" numCol="1" spcCol="1270" anchor="t" anchorCtr="0">
          <a:noAutofit/>
        </a:bodyPr>
        <a:lstStyle/>
        <a:p>
          <a:pPr marL="228600" lvl="1" indent="-228600" algn="l" defTabSz="977900">
            <a:lnSpc>
              <a:spcPct val="90000"/>
            </a:lnSpc>
            <a:spcBef>
              <a:spcPct val="0"/>
            </a:spcBef>
            <a:spcAft>
              <a:spcPct val="15000"/>
            </a:spcAft>
            <a:buChar char="••"/>
          </a:pPr>
          <a:r>
            <a:rPr lang="en-US" sz="2200" kern="1200"/>
            <a:t>provides details on how to demodulate what follows</a:t>
          </a:r>
        </a:p>
      </dsp:txBody>
      <dsp:txXfrm>
        <a:off x="0" y="1984320"/>
        <a:ext cx="5486400" cy="1212750"/>
      </dsp:txXfrm>
    </dsp:sp>
    <dsp:sp modelId="{B3A934E0-4DC2-AE4B-AF39-73A594A1198C}">
      <dsp:nvSpPr>
        <dsp:cNvPr id="0" name=""/>
        <dsp:cNvSpPr/>
      </dsp:nvSpPr>
      <dsp:spPr>
        <a:xfrm>
          <a:off x="274320" y="1659600"/>
          <a:ext cx="3840480" cy="64944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77900">
            <a:lnSpc>
              <a:spcPct val="90000"/>
            </a:lnSpc>
            <a:spcBef>
              <a:spcPct val="0"/>
            </a:spcBef>
            <a:spcAft>
              <a:spcPct val="35000"/>
            </a:spcAft>
          </a:pPr>
          <a:r>
            <a:rPr lang="en-US" sz="2200" kern="1200"/>
            <a:t>next header field</a:t>
          </a:r>
        </a:p>
      </dsp:txBody>
      <dsp:txXfrm>
        <a:off x="306023" y="1691303"/>
        <a:ext cx="3777074" cy="58603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808AEE-D325-EF46-A073-9089B39B9D25}">
      <dsp:nvSpPr>
        <dsp:cNvPr id="0" name=""/>
        <dsp:cNvSpPr/>
      </dsp:nvSpPr>
      <dsp:spPr>
        <a:xfrm>
          <a:off x="0" y="394020"/>
          <a:ext cx="5486400" cy="6678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symbol set used for this transmission</a:t>
          </a:r>
        </a:p>
      </dsp:txBody>
      <dsp:txXfrm>
        <a:off x="0" y="394020"/>
        <a:ext cx="5486400" cy="667800"/>
      </dsp:txXfrm>
    </dsp:sp>
    <dsp:sp modelId="{6F698DE6-B5B1-054D-A329-6A42616523DC}">
      <dsp:nvSpPr>
        <dsp:cNvPr id="0" name=""/>
        <dsp:cNvSpPr/>
      </dsp:nvSpPr>
      <dsp:spPr>
        <a:xfrm>
          <a:off x="274320" y="15786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modulation</a:t>
          </a:r>
        </a:p>
      </dsp:txBody>
      <dsp:txXfrm>
        <a:off x="297377" y="180917"/>
        <a:ext cx="3794366" cy="426206"/>
      </dsp:txXfrm>
    </dsp:sp>
    <dsp:sp modelId="{D1CE88ED-2522-2E41-84AD-ED695DFC26CC}">
      <dsp:nvSpPr>
        <dsp:cNvPr id="0" name=""/>
        <dsp:cNvSpPr/>
      </dsp:nvSpPr>
      <dsp:spPr>
        <a:xfrm>
          <a:off x="0" y="1384380"/>
          <a:ext cx="5486400" cy="6678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what each symbol means</a:t>
          </a:r>
        </a:p>
      </dsp:txBody>
      <dsp:txXfrm>
        <a:off x="0" y="1384380"/>
        <a:ext cx="5486400" cy="667800"/>
      </dsp:txXfrm>
    </dsp:sp>
    <dsp:sp modelId="{38A62B4C-9396-A84F-984A-D5179BB17AC5}">
      <dsp:nvSpPr>
        <dsp:cNvPr id="0" name=""/>
        <dsp:cNvSpPr/>
      </dsp:nvSpPr>
      <dsp:spPr>
        <a:xfrm>
          <a:off x="274320" y="114822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coding</a:t>
          </a:r>
        </a:p>
      </dsp:txBody>
      <dsp:txXfrm>
        <a:off x="297377" y="1171277"/>
        <a:ext cx="3794366" cy="426206"/>
      </dsp:txXfrm>
    </dsp:sp>
    <dsp:sp modelId="{AE7F4BB5-7428-E84F-A060-E8EE658FBA90}">
      <dsp:nvSpPr>
        <dsp:cNvPr id="0" name=""/>
        <dsp:cNvSpPr/>
      </dsp:nvSpPr>
      <dsp:spPr>
        <a:xfrm>
          <a:off x="0" y="2374740"/>
          <a:ext cx="5486400" cy="6678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data rate used by this transmission</a:t>
          </a:r>
        </a:p>
      </dsp:txBody>
      <dsp:txXfrm>
        <a:off x="0" y="2374740"/>
        <a:ext cx="5486400" cy="667800"/>
      </dsp:txXfrm>
    </dsp:sp>
    <dsp:sp modelId="{1BC2A23D-E5BA-B749-8146-90C1EEADAA0E}">
      <dsp:nvSpPr>
        <dsp:cNvPr id="0" name=""/>
        <dsp:cNvSpPr/>
      </dsp:nvSpPr>
      <dsp:spPr>
        <a:xfrm>
          <a:off x="274320" y="213858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data rate</a:t>
          </a:r>
        </a:p>
      </dsp:txBody>
      <dsp:txXfrm>
        <a:off x="297377" y="2161637"/>
        <a:ext cx="3794366" cy="42620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1505</TotalTime>
  <Pages>16</Pages>
  <Words>2598</Words>
  <Characters>14812</Characters>
  <Application>Microsoft Macintosh Word</Application>
  <DocSecurity>0</DocSecurity>
  <Lines>123</Lines>
  <Paragraphs>34</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Part 1 – General Information</vt:lpstr>
      <vt:lpstr>    Chapter 1 Necessary Overhead </vt:lpstr>
      <vt:lpstr>        Origin of this Document</vt:lpstr>
      <vt:lpstr>        Justification</vt:lpstr>
      <vt:lpstr>        Preface</vt:lpstr>
      <vt:lpstr>    Chapter 2 Link Budget </vt:lpstr>
      <vt:lpstr>    Chapter 3 System Time </vt:lpstr>
      <vt:lpstr>    Chapter 4 Tolerances </vt:lpstr>
      <vt:lpstr>    Chapter 5 Forward Compatibility Rules</vt:lpstr>
      <vt:lpstr>Part 2 – Requirements for Operation</vt:lpstr>
      <vt:lpstr>    Chapter 6 Transmitters</vt:lpstr>
      <vt:lpstr>        Frequencies</vt:lpstr>
      <vt:lpstr>        Voice Signal Quality</vt:lpstr>
      <vt:lpstr>        Emission Type</vt:lpstr>
      <vt:lpstr>        Emission Type Designation</vt:lpstr>
      <vt:lpstr>    Chapter 7 Receivers</vt:lpstr>
      <vt:lpstr>        Frequencies</vt:lpstr>
      <vt:lpstr>        Emission Type</vt:lpstr>
      <vt:lpstr>        Emission Type Designation</vt:lpstr>
      <vt:lpstr>    Chapter 8 Supervision</vt:lpstr>
      <vt:lpstr>    Chapter 9 QSO Processing (System Access!)</vt:lpstr>
      <vt:lpstr>    Chapter 10 Reconfiguration </vt:lpstr>
      <vt:lpstr>    Chapter 11 Idle State</vt:lpstr>
      <vt:lpstr>    Chapter 12 Emergency Communications</vt:lpstr>
      <vt:lpstr>    Chapter 13 mesh operation</vt:lpstr>
      <vt:lpstr>    Chapter 14 Gateways to Other Services</vt:lpstr>
      <vt:lpstr>        Amateur Television Network</vt:lpstr>
      <vt:lpstr>        Amateur Radio Emergency Data Network</vt:lpstr>
    </vt:vector>
  </TitlesOfParts>
  <Company>Optimized Tomfoolery</Company>
  <LinksUpToDate>false</LinksUpToDate>
  <CharactersWithSpaces>17376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46</cp:revision>
  <dcterms:created xsi:type="dcterms:W3CDTF">2016-03-26T16:29:00Z</dcterms:created>
  <dcterms:modified xsi:type="dcterms:W3CDTF">2016-05-28T18:46:00Z</dcterms:modified>
</cp:coreProperties>
</file>