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D97B37E" w14:textId="77777777" w:rsidR="00A54A2E" w:rsidRDefault="006D0C9D">
      <w:pPr>
        <w:pStyle w:val="TOC1"/>
        <w:tabs>
          <w:tab w:val="right" w:pos="8630"/>
        </w:tabs>
        <w:rPr>
          <w:rFonts w:asciiTheme="minorHAnsi" w:hAnsiTheme="minorHAnsi"/>
          <w:b w:val="0"/>
          <w:caps w:val="0"/>
          <w:noProof/>
          <w:lang w:eastAsia="en-US"/>
        </w:rPr>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A54A2E">
        <w:rPr>
          <w:noProof/>
        </w:rPr>
        <w:t>1</w:t>
      </w:r>
      <w:r w:rsidR="00A54A2E">
        <w:rPr>
          <w:noProof/>
        </w:rPr>
        <w:fldChar w:fldCharType="end"/>
      </w:r>
    </w:p>
    <w:p w14:paraId="6FCDC7EE" w14:textId="77777777" w:rsidR="00A54A2E" w:rsidRDefault="00A54A2E">
      <w:pPr>
        <w:pStyle w:val="TOC2"/>
        <w:tabs>
          <w:tab w:val="right" w:pos="8630"/>
        </w:tabs>
        <w:rPr>
          <w:b w:val="0"/>
          <w:noProof/>
          <w:sz w:val="24"/>
          <w:szCs w:val="24"/>
          <w:lang w:eastAsia="en-US"/>
        </w:rPr>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Pr>
          <w:noProof/>
        </w:rPr>
        <w:t>2</w:t>
      </w:r>
      <w:r>
        <w:rPr>
          <w:noProof/>
        </w:rPr>
        <w:fldChar w:fldCharType="end"/>
      </w:r>
    </w:p>
    <w:p w14:paraId="447BE9AD" w14:textId="77777777" w:rsidR="00A54A2E" w:rsidRDefault="00A54A2E">
      <w:pPr>
        <w:pStyle w:val="TOC3"/>
        <w:tabs>
          <w:tab w:val="right" w:pos="8630"/>
        </w:tabs>
        <w:rPr>
          <w:noProof/>
          <w:sz w:val="24"/>
          <w:szCs w:val="24"/>
          <w:lang w:eastAsia="en-US"/>
        </w:rPr>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Pr>
          <w:noProof/>
        </w:rPr>
        <w:t>2</w:t>
      </w:r>
      <w:r>
        <w:rPr>
          <w:noProof/>
        </w:rPr>
        <w:fldChar w:fldCharType="end"/>
      </w:r>
    </w:p>
    <w:p w14:paraId="60C06132" w14:textId="77777777" w:rsidR="00A54A2E" w:rsidRDefault="00A54A2E">
      <w:pPr>
        <w:pStyle w:val="TOC3"/>
        <w:tabs>
          <w:tab w:val="right" w:pos="8630"/>
        </w:tabs>
        <w:rPr>
          <w:noProof/>
          <w:sz w:val="24"/>
          <w:szCs w:val="24"/>
          <w:lang w:eastAsia="en-US"/>
        </w:rPr>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Pr>
          <w:noProof/>
        </w:rPr>
        <w:t>4</w:t>
      </w:r>
      <w:r>
        <w:rPr>
          <w:noProof/>
        </w:rPr>
        <w:fldChar w:fldCharType="end"/>
      </w:r>
    </w:p>
    <w:p w14:paraId="4F5DA2B7" w14:textId="77777777" w:rsidR="00A54A2E" w:rsidRDefault="00A54A2E">
      <w:pPr>
        <w:pStyle w:val="TOC2"/>
        <w:tabs>
          <w:tab w:val="right" w:pos="8630"/>
        </w:tabs>
        <w:rPr>
          <w:b w:val="0"/>
          <w:noProof/>
          <w:sz w:val="24"/>
          <w:szCs w:val="24"/>
          <w:lang w:eastAsia="en-US"/>
        </w:rPr>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r>
        <w:rPr>
          <w:noProof/>
        </w:rPr>
        <w:t>5</w:t>
      </w:r>
      <w:r>
        <w:rPr>
          <w:noProof/>
        </w:rPr>
        <w:fldChar w:fldCharType="end"/>
      </w:r>
    </w:p>
    <w:p w14:paraId="5638215E" w14:textId="77777777" w:rsidR="00A54A2E" w:rsidRDefault="00A54A2E">
      <w:pPr>
        <w:pStyle w:val="TOC2"/>
        <w:tabs>
          <w:tab w:val="right" w:pos="8630"/>
        </w:tabs>
        <w:rPr>
          <w:b w:val="0"/>
          <w:noProof/>
          <w:sz w:val="24"/>
          <w:szCs w:val="24"/>
          <w:lang w:eastAsia="en-US"/>
        </w:rPr>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r>
        <w:rPr>
          <w:noProof/>
        </w:rPr>
        <w:t>5</w:t>
      </w:r>
      <w:r>
        <w:rPr>
          <w:noProof/>
        </w:rPr>
        <w:fldChar w:fldCharType="end"/>
      </w:r>
    </w:p>
    <w:p w14:paraId="4264F9A7" w14:textId="77777777" w:rsidR="00A54A2E" w:rsidRDefault="00A54A2E">
      <w:pPr>
        <w:pStyle w:val="TOC2"/>
        <w:tabs>
          <w:tab w:val="right" w:pos="8630"/>
        </w:tabs>
        <w:rPr>
          <w:b w:val="0"/>
          <w:noProof/>
          <w:sz w:val="24"/>
          <w:szCs w:val="24"/>
          <w:lang w:eastAsia="en-US"/>
        </w:rPr>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r>
        <w:rPr>
          <w:noProof/>
        </w:rPr>
        <w:t>5</w:t>
      </w:r>
      <w:r>
        <w:rPr>
          <w:noProof/>
        </w:rPr>
        <w:fldChar w:fldCharType="end"/>
      </w:r>
    </w:p>
    <w:p w14:paraId="36CA41BA" w14:textId="77777777" w:rsidR="00A54A2E" w:rsidRDefault="00A54A2E">
      <w:pPr>
        <w:pStyle w:val="TOC2"/>
        <w:tabs>
          <w:tab w:val="right" w:pos="8630"/>
        </w:tabs>
        <w:rPr>
          <w:b w:val="0"/>
          <w:noProof/>
          <w:sz w:val="24"/>
          <w:szCs w:val="24"/>
          <w:lang w:eastAsia="en-US"/>
        </w:rPr>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r>
        <w:rPr>
          <w:noProof/>
        </w:rPr>
        <w:t>5</w:t>
      </w:r>
      <w:r>
        <w:rPr>
          <w:noProof/>
        </w:rPr>
        <w:fldChar w:fldCharType="end"/>
      </w:r>
    </w:p>
    <w:p w14:paraId="0848500B" w14:textId="77777777" w:rsidR="00A54A2E" w:rsidRDefault="00A54A2E">
      <w:pPr>
        <w:pStyle w:val="TOC1"/>
        <w:tabs>
          <w:tab w:val="right" w:pos="8630"/>
        </w:tabs>
        <w:rPr>
          <w:rFonts w:asciiTheme="minorHAnsi" w:hAnsiTheme="minorHAnsi"/>
          <w:b w:val="0"/>
          <w:caps w:val="0"/>
          <w:noProof/>
          <w:lang w:eastAsia="en-US"/>
        </w:rPr>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r>
        <w:rPr>
          <w:noProof/>
        </w:rPr>
        <w:t>6</w:t>
      </w:r>
      <w:r>
        <w:rPr>
          <w:noProof/>
        </w:rPr>
        <w:fldChar w:fldCharType="end"/>
      </w:r>
    </w:p>
    <w:p w14:paraId="593376CF" w14:textId="77777777" w:rsidR="00A54A2E" w:rsidRDefault="00A54A2E">
      <w:pPr>
        <w:pStyle w:val="TOC2"/>
        <w:tabs>
          <w:tab w:val="right" w:pos="8630"/>
        </w:tabs>
        <w:rPr>
          <w:b w:val="0"/>
          <w:noProof/>
          <w:sz w:val="24"/>
          <w:szCs w:val="24"/>
          <w:lang w:eastAsia="en-US"/>
        </w:rPr>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r>
        <w:rPr>
          <w:noProof/>
        </w:rPr>
        <w:t>6</w:t>
      </w:r>
      <w:r>
        <w:rPr>
          <w:noProof/>
        </w:rPr>
        <w:fldChar w:fldCharType="end"/>
      </w:r>
    </w:p>
    <w:p w14:paraId="2661C19C"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r>
        <w:rPr>
          <w:noProof/>
        </w:rPr>
        <w:t>6</w:t>
      </w:r>
      <w:r>
        <w:rPr>
          <w:noProof/>
        </w:rPr>
        <w:fldChar w:fldCharType="end"/>
      </w:r>
    </w:p>
    <w:p w14:paraId="0F4D526B" w14:textId="77777777" w:rsidR="00A54A2E" w:rsidRDefault="00A54A2E">
      <w:pPr>
        <w:pStyle w:val="TOC3"/>
        <w:tabs>
          <w:tab w:val="right" w:pos="8630"/>
        </w:tabs>
        <w:rPr>
          <w:noProof/>
          <w:sz w:val="24"/>
          <w:szCs w:val="24"/>
          <w:lang w:eastAsia="en-US"/>
        </w:rPr>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r>
        <w:rPr>
          <w:noProof/>
        </w:rPr>
        <w:t>6</w:t>
      </w:r>
      <w:r>
        <w:rPr>
          <w:noProof/>
        </w:rPr>
        <w:fldChar w:fldCharType="end"/>
      </w:r>
    </w:p>
    <w:p w14:paraId="245F970F"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r>
        <w:rPr>
          <w:noProof/>
        </w:rPr>
        <w:t>6</w:t>
      </w:r>
      <w:r>
        <w:rPr>
          <w:noProof/>
        </w:rPr>
        <w:fldChar w:fldCharType="end"/>
      </w:r>
    </w:p>
    <w:p w14:paraId="0232D92B"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r>
        <w:rPr>
          <w:noProof/>
        </w:rPr>
        <w:t>6</w:t>
      </w:r>
      <w:r>
        <w:rPr>
          <w:noProof/>
        </w:rPr>
        <w:fldChar w:fldCharType="end"/>
      </w:r>
    </w:p>
    <w:p w14:paraId="73C1FB5E" w14:textId="77777777" w:rsidR="00A54A2E" w:rsidRDefault="00A54A2E">
      <w:pPr>
        <w:pStyle w:val="TOC2"/>
        <w:tabs>
          <w:tab w:val="right" w:pos="8630"/>
        </w:tabs>
        <w:rPr>
          <w:b w:val="0"/>
          <w:noProof/>
          <w:sz w:val="24"/>
          <w:szCs w:val="24"/>
          <w:lang w:eastAsia="en-US"/>
        </w:rPr>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r>
        <w:rPr>
          <w:noProof/>
        </w:rPr>
        <w:t>12</w:t>
      </w:r>
      <w:r>
        <w:rPr>
          <w:noProof/>
        </w:rPr>
        <w:fldChar w:fldCharType="end"/>
      </w:r>
    </w:p>
    <w:p w14:paraId="73D5408E" w14:textId="77777777" w:rsidR="00A54A2E" w:rsidRDefault="00A54A2E">
      <w:pPr>
        <w:pStyle w:val="TOC3"/>
        <w:tabs>
          <w:tab w:val="right" w:pos="8630"/>
        </w:tabs>
        <w:rPr>
          <w:noProof/>
          <w:sz w:val="24"/>
          <w:szCs w:val="24"/>
          <w:lang w:eastAsia="en-US"/>
        </w:rPr>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r>
        <w:rPr>
          <w:noProof/>
        </w:rPr>
        <w:t>12</w:t>
      </w:r>
      <w:r>
        <w:rPr>
          <w:noProof/>
        </w:rPr>
        <w:fldChar w:fldCharType="end"/>
      </w:r>
    </w:p>
    <w:p w14:paraId="571A7EA5" w14:textId="77777777" w:rsidR="00A54A2E" w:rsidRDefault="00A54A2E">
      <w:pPr>
        <w:pStyle w:val="TOC3"/>
        <w:tabs>
          <w:tab w:val="right" w:pos="8630"/>
        </w:tabs>
        <w:rPr>
          <w:noProof/>
          <w:sz w:val="24"/>
          <w:szCs w:val="24"/>
          <w:lang w:eastAsia="en-US"/>
        </w:rPr>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r>
        <w:rPr>
          <w:noProof/>
        </w:rPr>
        <w:t>12</w:t>
      </w:r>
      <w:r>
        <w:rPr>
          <w:noProof/>
        </w:rPr>
        <w:fldChar w:fldCharType="end"/>
      </w:r>
    </w:p>
    <w:p w14:paraId="2E7971E9" w14:textId="77777777" w:rsidR="00A54A2E" w:rsidRDefault="00A54A2E">
      <w:pPr>
        <w:pStyle w:val="TOC3"/>
        <w:tabs>
          <w:tab w:val="right" w:pos="8630"/>
        </w:tabs>
        <w:rPr>
          <w:noProof/>
          <w:sz w:val="24"/>
          <w:szCs w:val="24"/>
          <w:lang w:eastAsia="en-US"/>
        </w:rPr>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r>
        <w:rPr>
          <w:noProof/>
        </w:rPr>
        <w:t>13</w:t>
      </w:r>
      <w:r>
        <w:rPr>
          <w:noProof/>
        </w:rPr>
        <w:fldChar w:fldCharType="end"/>
      </w:r>
    </w:p>
    <w:p w14:paraId="0413B5B0" w14:textId="77777777" w:rsidR="00A54A2E" w:rsidRDefault="00A54A2E">
      <w:pPr>
        <w:pStyle w:val="TOC2"/>
        <w:tabs>
          <w:tab w:val="right" w:pos="8630"/>
        </w:tabs>
        <w:rPr>
          <w:b w:val="0"/>
          <w:noProof/>
          <w:sz w:val="24"/>
          <w:szCs w:val="24"/>
          <w:lang w:eastAsia="en-US"/>
        </w:rPr>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r>
        <w:rPr>
          <w:noProof/>
        </w:rPr>
        <w:t>13</w:t>
      </w:r>
      <w:r>
        <w:rPr>
          <w:noProof/>
        </w:rPr>
        <w:fldChar w:fldCharType="end"/>
      </w:r>
    </w:p>
    <w:p w14:paraId="032DE3B4" w14:textId="77777777" w:rsidR="00A54A2E" w:rsidRDefault="00A54A2E">
      <w:pPr>
        <w:pStyle w:val="TOC2"/>
        <w:tabs>
          <w:tab w:val="right" w:pos="8630"/>
        </w:tabs>
        <w:rPr>
          <w:b w:val="0"/>
          <w:noProof/>
          <w:sz w:val="24"/>
          <w:szCs w:val="24"/>
          <w:lang w:eastAsia="en-US"/>
        </w:rPr>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r>
        <w:rPr>
          <w:noProof/>
        </w:rPr>
        <w:t>13</w:t>
      </w:r>
      <w:r>
        <w:rPr>
          <w:noProof/>
        </w:rPr>
        <w:fldChar w:fldCharType="end"/>
      </w:r>
    </w:p>
    <w:p w14:paraId="12851DCD" w14:textId="77777777" w:rsidR="00A54A2E" w:rsidRDefault="00A54A2E">
      <w:pPr>
        <w:pStyle w:val="TOC2"/>
        <w:tabs>
          <w:tab w:val="right" w:pos="8630"/>
        </w:tabs>
        <w:rPr>
          <w:b w:val="0"/>
          <w:noProof/>
          <w:sz w:val="24"/>
          <w:szCs w:val="24"/>
          <w:lang w:eastAsia="en-US"/>
        </w:rPr>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r>
        <w:rPr>
          <w:noProof/>
        </w:rPr>
        <w:t>13</w:t>
      </w:r>
      <w:r>
        <w:rPr>
          <w:noProof/>
        </w:rPr>
        <w:fldChar w:fldCharType="end"/>
      </w:r>
    </w:p>
    <w:p w14:paraId="17D4F7CD" w14:textId="77777777" w:rsidR="00A54A2E" w:rsidRDefault="00A54A2E">
      <w:pPr>
        <w:pStyle w:val="TOC2"/>
        <w:tabs>
          <w:tab w:val="right" w:pos="8630"/>
        </w:tabs>
        <w:rPr>
          <w:b w:val="0"/>
          <w:noProof/>
          <w:sz w:val="24"/>
          <w:szCs w:val="24"/>
          <w:lang w:eastAsia="en-US"/>
        </w:rPr>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r>
        <w:rPr>
          <w:noProof/>
        </w:rPr>
        <w:t>13</w:t>
      </w:r>
      <w:r>
        <w:rPr>
          <w:noProof/>
        </w:rPr>
        <w:fldChar w:fldCharType="end"/>
      </w:r>
    </w:p>
    <w:p w14:paraId="60333209" w14:textId="77777777" w:rsidR="00A54A2E" w:rsidRDefault="00A54A2E">
      <w:pPr>
        <w:pStyle w:val="TOC2"/>
        <w:tabs>
          <w:tab w:val="right" w:pos="8630"/>
        </w:tabs>
        <w:rPr>
          <w:b w:val="0"/>
          <w:noProof/>
          <w:sz w:val="24"/>
          <w:szCs w:val="24"/>
          <w:lang w:eastAsia="en-US"/>
        </w:rPr>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r>
        <w:rPr>
          <w:noProof/>
        </w:rPr>
        <w:t>14</w:t>
      </w:r>
      <w:r>
        <w:rPr>
          <w:noProof/>
        </w:rPr>
        <w:fldChar w:fldCharType="end"/>
      </w:r>
    </w:p>
    <w:p w14:paraId="271376D0" w14:textId="77777777" w:rsidR="00A54A2E" w:rsidRDefault="00A54A2E">
      <w:pPr>
        <w:pStyle w:val="TOC2"/>
        <w:tabs>
          <w:tab w:val="right" w:pos="8630"/>
        </w:tabs>
        <w:rPr>
          <w:b w:val="0"/>
          <w:noProof/>
          <w:sz w:val="24"/>
          <w:szCs w:val="24"/>
          <w:lang w:eastAsia="en-US"/>
        </w:rPr>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r>
        <w:rPr>
          <w:noProof/>
        </w:rPr>
        <w:t>14</w:t>
      </w:r>
      <w:r>
        <w:rPr>
          <w:noProof/>
        </w:rPr>
        <w:fldChar w:fldCharType="end"/>
      </w:r>
    </w:p>
    <w:p w14:paraId="30C1C07C" w14:textId="77777777" w:rsidR="00A54A2E" w:rsidRDefault="00A54A2E">
      <w:pPr>
        <w:pStyle w:val="TOC2"/>
        <w:tabs>
          <w:tab w:val="right" w:pos="8630"/>
        </w:tabs>
        <w:rPr>
          <w:b w:val="0"/>
          <w:noProof/>
          <w:sz w:val="24"/>
          <w:szCs w:val="24"/>
          <w:lang w:eastAsia="en-US"/>
        </w:rPr>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r>
        <w:rPr>
          <w:noProof/>
        </w:rPr>
        <w:t>14</w:t>
      </w:r>
      <w:r>
        <w:rPr>
          <w:noProof/>
        </w:rPr>
        <w:fldChar w:fldCharType="end"/>
      </w:r>
    </w:p>
    <w:p w14:paraId="1402345C" w14:textId="77777777" w:rsidR="00A54A2E" w:rsidRDefault="00A54A2E">
      <w:pPr>
        <w:pStyle w:val="TOC3"/>
        <w:tabs>
          <w:tab w:val="right" w:pos="8630"/>
        </w:tabs>
        <w:rPr>
          <w:noProof/>
          <w:sz w:val="24"/>
          <w:szCs w:val="24"/>
          <w:lang w:eastAsia="en-US"/>
        </w:rPr>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r>
        <w:rPr>
          <w:noProof/>
        </w:rPr>
        <w:t>14</w:t>
      </w:r>
      <w:r>
        <w:rPr>
          <w:noProof/>
        </w:rPr>
        <w:fldChar w:fldCharType="end"/>
      </w:r>
    </w:p>
    <w:p w14:paraId="339F62B2" w14:textId="77777777" w:rsidR="00A54A2E" w:rsidRDefault="00A54A2E">
      <w:pPr>
        <w:pStyle w:val="TOC3"/>
        <w:tabs>
          <w:tab w:val="right" w:pos="8630"/>
        </w:tabs>
        <w:rPr>
          <w:noProof/>
          <w:sz w:val="24"/>
          <w:szCs w:val="24"/>
          <w:lang w:eastAsia="en-US"/>
        </w:rPr>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r>
        <w:rPr>
          <w:noProof/>
        </w:rPr>
        <w:t>14</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1" w:name="_Toc452196085"/>
      <w:r>
        <w:t>Part</w:t>
      </w:r>
      <w:r w:rsidR="00AC5742">
        <w:t xml:space="preserve"> 1 – General Information</w:t>
      </w:r>
      <w:bookmarkEnd w:id="1"/>
    </w:p>
    <w:p w14:paraId="3EA315C2" w14:textId="77777777" w:rsidR="003958A0" w:rsidRDefault="003958A0" w:rsidP="003958A0"/>
    <w:p w14:paraId="6F712D13" w14:textId="77777777" w:rsidR="00BB126D" w:rsidRDefault="00BB126D" w:rsidP="00BB126D">
      <w:pPr>
        <w:pStyle w:val="Heading2"/>
      </w:pPr>
      <w:bookmarkStart w:id="2" w:name="_Toc452196086"/>
      <w:r>
        <w:lastRenderedPageBreak/>
        <w:t xml:space="preserve">Chapter 1 </w:t>
      </w:r>
      <w:r w:rsidR="00367D2B">
        <w:t xml:space="preserve">Necessary </w:t>
      </w:r>
      <w:r w:rsidR="00610FC9">
        <w:t>Overhead</w:t>
      </w:r>
      <w:bookmarkEnd w:id="2"/>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3" w:name="_Toc452196087"/>
      <w:r>
        <w:t>Origin of this Document</w:t>
      </w:r>
      <w:bookmarkEnd w:id="3"/>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538995F3" w:rsidR="000817AD" w:rsidRDefault="00E17443" w:rsidP="00AC5742">
      <w:r>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625pt" o:ole="">
            <v:imagedata r:id="rId6" o:title=""/>
          </v:shape>
          <o:OLEObject Type="Link" ProgID="Word.Document.12" ShapeID="_x0000_i1027" DrawAspect="Content" r:id="rId7" UpdateMode="Always">
            <o:LinkType>Picture</o:LinkType>
            <o:LockedField>false</o:LockedField>
            <o:FieldCodes>\f 0</o:FieldCodes>
          </o:OLEObject>
        </w:object>
      </w:r>
    </w:p>
    <w:p w14:paraId="3B0AB7F3" w14:textId="77777777" w:rsidR="00F55334" w:rsidRDefault="00F55334" w:rsidP="00BB126D">
      <w:pPr>
        <w:pStyle w:val="Heading3"/>
      </w:pPr>
      <w:bookmarkStart w:id="4" w:name="_Toc452196088"/>
      <w:r>
        <w:t>Justification</w:t>
      </w:r>
    </w:p>
    <w:p w14:paraId="235BE691" w14:textId="153182A6" w:rsidR="00F55334" w:rsidRDefault="001D5403" w:rsidP="00F55334">
      <w:r>
        <w:t>Phase 4 Ground finds justification in part 97 of the United States Code of Federal Regulations. In all aspects, Phase 4 Ground serves the public good. The project provides emergency communications support, contributes to international goodwill, increases the quality of the technical corps, advances the radio arts, and can be employed in a variety of public service roles, whether directly</w:t>
      </w:r>
      <w:r w:rsidR="00EA30D5">
        <w:t xml:space="preserve"> as a communications resource</w:t>
      </w:r>
      <w:r>
        <w:t xml:space="preserve"> or as a gateway for other </w:t>
      </w:r>
      <w:r w:rsidR="00103492">
        <w:t xml:space="preserve">communication </w:t>
      </w:r>
      <w:r>
        <w:t xml:space="preserve">services. </w:t>
      </w:r>
    </w:p>
    <w:p w14:paraId="17A91A0D" w14:textId="20143F93" w:rsidR="00F55334" w:rsidRPr="00F55334" w:rsidRDefault="00CD7EE0" w:rsidP="00F55334">
      <w:r>
        <w:rPr>
          <w:noProof/>
          <w:lang w:eastAsia="en-US"/>
        </w:rPr>
        <w:drawing>
          <wp:inline distT="0" distB="0" distL="0" distR="0" wp14:anchorId="43D7BA33" wp14:editId="5423DEFB">
            <wp:extent cx="5486400" cy="636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stification.jpg"/>
                    <pic:cNvPicPr/>
                  </pic:nvPicPr>
                  <pic:blipFill>
                    <a:blip r:embed="rId8">
                      <a:extLst>
                        <a:ext uri="{28A0092B-C50C-407E-A947-70E740481C1C}">
                          <a14:useLocalDpi xmlns:a14="http://schemas.microsoft.com/office/drawing/2010/main" val="0"/>
                        </a:ext>
                      </a:extLst>
                    </a:blip>
                    <a:stretch>
                      <a:fillRect/>
                    </a:stretch>
                  </pic:blipFill>
                  <pic:spPr>
                    <a:xfrm>
                      <a:off x="0" y="0"/>
                      <a:ext cx="5486400" cy="6369685"/>
                    </a:xfrm>
                    <a:prstGeom prst="rect">
                      <a:avLst/>
                    </a:prstGeom>
                  </pic:spPr>
                </pic:pic>
              </a:graphicData>
            </a:graphic>
          </wp:inline>
        </w:drawing>
      </w:r>
    </w:p>
    <w:p w14:paraId="62D7DA9F" w14:textId="253FC6E9" w:rsidR="000817AD" w:rsidRDefault="005B642D" w:rsidP="00BB126D">
      <w:pPr>
        <w:pStyle w:val="Heading3"/>
      </w:pPr>
      <w:r>
        <w:t>Preface</w:t>
      </w:r>
      <w:bookmarkEnd w:id="4"/>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05DCBE45" w:rsidR="00F646F9" w:rsidRDefault="00DF58F4" w:rsidP="00DF58F4">
      <w:r w:rsidRPr="00DF58F4">
        <w:t>Phase 4 Ground is pursuing both a</w:t>
      </w:r>
      <w:r w:rsidR="00076E41">
        <w:t xml:space="preserve"> 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38BA83DC"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DVB-T/2 was chosen for terrestrial deployments.</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9"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5" w:name="_Toc452196089"/>
      <w:r>
        <w:t>Chapter 2 Link Budget</w:t>
      </w:r>
      <w:bookmarkEnd w:id="5"/>
      <w:r>
        <w:t xml:space="preserve"> </w:t>
      </w:r>
    </w:p>
    <w:p w14:paraId="3623BB2B" w14:textId="7853103C" w:rsidR="00FF4768" w:rsidRDefault="00745DAD" w:rsidP="00AC5742">
      <w:r>
        <w:t xml:space="preserve">detailed description of our environment and link budget. </w:t>
      </w:r>
    </w:p>
    <w:p w14:paraId="60DE2C8D" w14:textId="7B1A9FE3"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10" w:history="1">
        <w:r w:rsidR="00F11E1B" w:rsidRPr="004D7352">
          <w:rPr>
            <w:rStyle w:val="Hyperlink"/>
          </w:rPr>
          <w:t>https://github.com/phase4ground/documents/tree/master/Engineering/Requirements/Air_Interface</w:t>
        </w:r>
      </w:hyperlink>
      <w:r w:rsidR="00F11E1B">
        <w:br/>
      </w:r>
      <w:r w:rsidR="00F11E1B">
        <w:br/>
      </w:r>
      <w:r w:rsidR="008F3B3A">
        <w:t>For example, w</w:t>
      </w:r>
      <w:r w:rsidR="00093676">
        <w:t xml:space="preserve">e expect a common station type to consist of a </w:t>
      </w:r>
      <w:r w:rsidR="000020D0">
        <w:t xml:space="preserve">2W </w:t>
      </w:r>
      <w:r w:rsidR="00093676">
        <w:t xml:space="preserve">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r>
        <w:t xml:space="preserve">Since station types will vary, adaptive coding and modulation is </w:t>
      </w:r>
      <w:r w:rsidR="00A5014A">
        <w:t>available</w:t>
      </w:r>
      <w:r>
        <w:t xml:space="preserve"> in order to allow each station to achieve optimal throughput.</w:t>
      </w:r>
      <w:r w:rsidR="006231B3">
        <w:t xml:space="preserve"> </w:t>
      </w:r>
    </w:p>
    <w:p w14:paraId="70420BE8" w14:textId="77777777" w:rsidR="008E0B41" w:rsidRDefault="006231B3" w:rsidP="00AC5742">
      <w:r>
        <w:t xml:space="preserve">Adaptive coding and modulation means a dynamic link budget. Instead of a single modulation and coding </w:t>
      </w:r>
      <w:r w:rsidR="00024CB5">
        <w:t>selected to close a worst-case link, we can provide a set of modulations and codes that al</w:t>
      </w:r>
      <w:r w:rsidR="008A6ED2">
        <w:t xml:space="preserve">low for a range of </w:t>
      </w:r>
      <w:r w:rsidR="00024CB5">
        <w:t xml:space="preserve">link budgeting. This increases the complexity of the link budget. </w:t>
      </w:r>
    </w:p>
    <w:p w14:paraId="042D56DB" w14:textId="65140B7E" w:rsidR="006231B3" w:rsidRDefault="00024CB5" w:rsidP="00AC5742">
      <w:r>
        <w:t>The benefit</w:t>
      </w:r>
      <w:r w:rsidR="008E0B41">
        <w:t xml:space="preserve"> of the added complexity</w:t>
      </w:r>
      <w:r>
        <w:t xml:space="preserve"> is a higher performance system that provides </w:t>
      </w:r>
      <w:r w:rsidR="0007305A">
        <w:t>an educational opportunity in advanced wireless digital communication</w:t>
      </w:r>
      <w:r w:rsidR="00795BC6">
        <w:t xml:space="preserve">s techniques like variable and adaptive coding and modulation. </w:t>
      </w:r>
    </w:p>
    <w:p w14:paraId="212E254E" w14:textId="77777777" w:rsidR="00F11E1B" w:rsidRDefault="00F11E1B" w:rsidP="00AC5742"/>
    <w:p w14:paraId="5D9D7DF4" w14:textId="77777777" w:rsidR="00F927B5" w:rsidRDefault="00F927B5" w:rsidP="00F927B5">
      <w:pPr>
        <w:pStyle w:val="Heading2"/>
      </w:pPr>
      <w:bookmarkStart w:id="6" w:name="_Toc452196090"/>
      <w:r>
        <w:t>Chapter 3 System Time</w:t>
      </w:r>
      <w:bookmarkEnd w:id="6"/>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452196091"/>
      <w:r>
        <w:t>Chapter 4 Tolerances</w:t>
      </w:r>
      <w:bookmarkEnd w:id="7"/>
      <w:r>
        <w:t xml:space="preserve"> </w:t>
      </w:r>
    </w:p>
    <w:p w14:paraId="7902C1B5" w14:textId="22E906DF" w:rsidR="00583544" w:rsidRDefault="00AC5742" w:rsidP="00AC5742">
      <w:r>
        <w:t>what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8" w:name="_Toc452196092"/>
      <w:r>
        <w:t>Chapter 5 Forward Compatibility Rules</w:t>
      </w:r>
      <w:bookmarkEnd w:id="8"/>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452196093"/>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452196094"/>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452196095"/>
      <w:r>
        <w:t>Frequencies</w:t>
      </w:r>
      <w:bookmarkEnd w:id="11"/>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7C97C1FF" w:rsidR="00C56A1D" w:rsidRPr="00C56A1D" w:rsidRDefault="004905FF" w:rsidP="00C56A1D">
            <w:r>
              <w:t>5655 – 5665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77777777" w:rsidR="00C56A1D" w:rsidRDefault="00C56A1D" w:rsidP="00AC5742">
      <w:r>
        <w:t>power output characteristics</w:t>
      </w:r>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12" w:name="_Toc452196096"/>
      <w:r>
        <w:t>Voice Signal Quality</w:t>
      </w:r>
      <w:bookmarkEnd w:id="12"/>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1F63B5DE" w:rsidR="00C56A1D" w:rsidRDefault="00C56A1D" w:rsidP="00AC5742">
      <w:r>
        <w:t>Phase 4 Ground recommend</w:t>
      </w:r>
      <w:r w:rsidR="002940D5">
        <w:t xml:space="preserve">s and implements 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13" w:name="_Toc452196097"/>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452196098"/>
      <w:r>
        <w:t>Emission Type Designation</w:t>
      </w:r>
      <w:bookmarkEnd w:id="14"/>
    </w:p>
    <w:p w14:paraId="4047BE0F" w14:textId="73B72B63" w:rsidR="00583544" w:rsidRDefault="00AC5742" w:rsidP="00AC5742">
      <w:r>
        <w:t>emission designation, conducted and radiated spurious emissions.</w:t>
      </w:r>
    </w:p>
    <w:p w14:paraId="40AB4CAA" w14:textId="0DEB8DCB" w:rsidR="00FF4768" w:rsidRDefault="00801104" w:rsidP="00AC5742">
      <w:r>
        <w:t>Downlink shall</w:t>
      </w:r>
      <w:r w:rsidR="00FF4768">
        <w:t xml:space="preserve"> be DVB-S2</w:t>
      </w:r>
      <w:r w:rsidR="007D3EE3">
        <w:t>X</w:t>
      </w:r>
      <w:r w:rsidR="000F6AEB">
        <w:t>. Cube Quest Challenge, which Phase 4 Ground also supports, is pursuin</w:t>
      </w:r>
      <w:r w:rsidR="00C65434">
        <w:t>g DVB-S2</w:t>
      </w:r>
      <w:r w:rsidR="007D3EE3">
        <w:t>X</w:t>
      </w:r>
      <w:r w:rsidR="000F6AEB">
        <w:t>.</w:t>
      </w:r>
      <w:r w:rsidR="00C65434">
        <w:t xml:space="preserve"> Phase 4 Ground terrestrial effor</w:t>
      </w:r>
      <w:r w:rsidR="00221725">
        <w:t>ts are experimenting with DVB-T and DVB-T2</w:t>
      </w:r>
      <w:r w:rsidR="00C65434">
        <w:t>.</w:t>
      </w:r>
      <w:r w:rsidR="000F6AEB">
        <w:t xml:space="preserve"> </w:t>
      </w:r>
      <w:r w:rsidR="00E8277D">
        <w:t>Homebrew CDMA</w:t>
      </w:r>
      <w:r w:rsidR="00C65434">
        <w:t>, BPSK, and QPSK have</w:t>
      </w:r>
      <w:r w:rsidR="00E8277D">
        <w:t xml:space="preserve"> also been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r>
        <w:t>SatChat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452196099"/>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452196100"/>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7" w:name="_Toc452196101"/>
      <w:r>
        <w:t>Emission Type</w:t>
      </w:r>
      <w:bookmarkEnd w:id="17"/>
    </w:p>
    <w:p w14:paraId="5224B53B" w14:textId="12726423"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 </w:t>
      </w:r>
    </w:p>
    <w:p w14:paraId="4D22FBDA" w14:textId="77777777" w:rsidR="00A034BA" w:rsidRDefault="00A034BA" w:rsidP="00A034BA">
      <w:pPr>
        <w:pStyle w:val="Heading3"/>
      </w:pPr>
      <w:bookmarkStart w:id="18" w:name="_Toc452196102"/>
      <w:r>
        <w:t>Emission Type Designation</w:t>
      </w:r>
      <w:bookmarkEnd w:id="18"/>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452196103"/>
      <w:r>
        <w:t>Chapter 8</w:t>
      </w:r>
      <w:r w:rsidR="0057363F">
        <w:t xml:space="preserve"> </w:t>
      </w:r>
      <w:r>
        <w:t>Supervision</w:t>
      </w:r>
      <w:bookmarkEnd w:id="19"/>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452196104"/>
      <w:r>
        <w:t xml:space="preserve">Chapter 9 </w:t>
      </w:r>
      <w:r w:rsidR="00F778F2">
        <w:t>QSO Processing</w:t>
      </w:r>
      <w:r w:rsidR="002557B1">
        <w:t xml:space="preserve"> (System Access</w:t>
      </w:r>
      <w:r w:rsidR="00F465BC">
        <w:t>!</w:t>
      </w:r>
      <w:r w:rsidR="002557B1">
        <w:t>)</w:t>
      </w:r>
      <w:bookmarkEnd w:id="20"/>
    </w:p>
    <w:p w14:paraId="7CA4E2EF" w14:textId="6FF69324" w:rsidR="00583544" w:rsidRDefault="00F778F2" w:rsidP="00AC5742">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1" w:name="_Toc452196105"/>
      <w:r>
        <w:t>Chapter 10</w:t>
      </w:r>
      <w:r w:rsidR="0057363F">
        <w:t xml:space="preserve"> </w:t>
      </w:r>
      <w:r>
        <w:t>Reconfiguration</w:t>
      </w:r>
      <w:bookmarkEnd w:id="21"/>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2" w:name="_Toc452196106"/>
      <w:r>
        <w:t>Chapter 11</w:t>
      </w:r>
      <w:r w:rsidR="0057363F">
        <w:t xml:space="preserve"> </w:t>
      </w:r>
      <w:r>
        <w:t>Idle State</w:t>
      </w:r>
      <w:bookmarkEnd w:id="22"/>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3" w:name="_Toc452196107"/>
      <w:r>
        <w:t>Chapter 12 Emergency Communications</w:t>
      </w:r>
      <w:bookmarkEnd w:id="23"/>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 w:name="_Toc452196108"/>
      <w:r>
        <w:t>Chapter 13 mesh operation</w:t>
      </w:r>
      <w:bookmarkEnd w:id="24"/>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5" w:name="_Toc452196109"/>
      <w:r>
        <w:t>Chapter 14</w:t>
      </w:r>
      <w:r w:rsidR="003C6205">
        <w:t xml:space="preserve"> </w:t>
      </w:r>
      <w:r w:rsidR="00F71629">
        <w:t>Gateways to Other Services</w:t>
      </w:r>
      <w:bookmarkEnd w:id="25"/>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26" w:name="_Toc452196110"/>
      <w:r>
        <w:t>Amateur Television Network</w:t>
      </w:r>
      <w:bookmarkEnd w:id="26"/>
    </w:p>
    <w:p w14:paraId="270F1165" w14:textId="7D2474AE" w:rsidR="0070663E" w:rsidRDefault="0070663E" w:rsidP="002557B1">
      <w:r>
        <w:t xml:space="preserve">The Amateur Television Network </w:t>
      </w:r>
      <w:hyperlink r:id="rId28"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27" w:name="_Toc452196111"/>
      <w:r>
        <w:t>Amateur Radio Emergency Data Network</w:t>
      </w:r>
      <w:bookmarkEnd w:id="27"/>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29"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olsrd, which stands for Optimized Link State Routing Protocol. It was designed to help establish and maintain routes in mobile ad hoc networks. Read more about it here </w:t>
      </w:r>
      <w:hyperlink r:id="rId30"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olsrd, then the networ</w:t>
      </w:r>
      <w:r>
        <w:t xml:space="preserve">king interface can be achieved. </w:t>
      </w:r>
      <w:r w:rsidR="00F70284">
        <w:t xml:space="preserve">Not all implementations of olsrd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01A36"/>
    <w:rsid w:val="000020D0"/>
    <w:rsid w:val="00010DF3"/>
    <w:rsid w:val="0002309D"/>
    <w:rsid w:val="00024CB5"/>
    <w:rsid w:val="00027FF6"/>
    <w:rsid w:val="00056D23"/>
    <w:rsid w:val="00061431"/>
    <w:rsid w:val="00067C0D"/>
    <w:rsid w:val="0007305A"/>
    <w:rsid w:val="00076E41"/>
    <w:rsid w:val="000817AD"/>
    <w:rsid w:val="00093676"/>
    <w:rsid w:val="000C2F45"/>
    <w:rsid w:val="000F6AEB"/>
    <w:rsid w:val="00100172"/>
    <w:rsid w:val="00103492"/>
    <w:rsid w:val="00110E2C"/>
    <w:rsid w:val="00144868"/>
    <w:rsid w:val="001610C1"/>
    <w:rsid w:val="001C37BF"/>
    <w:rsid w:val="001D5403"/>
    <w:rsid w:val="001F5289"/>
    <w:rsid w:val="001F60D2"/>
    <w:rsid w:val="00221725"/>
    <w:rsid w:val="00226BDB"/>
    <w:rsid w:val="002376DB"/>
    <w:rsid w:val="002557B1"/>
    <w:rsid w:val="00256B03"/>
    <w:rsid w:val="00281693"/>
    <w:rsid w:val="0029221E"/>
    <w:rsid w:val="00292A78"/>
    <w:rsid w:val="002940D5"/>
    <w:rsid w:val="002C30FC"/>
    <w:rsid w:val="00336564"/>
    <w:rsid w:val="00343000"/>
    <w:rsid w:val="00344292"/>
    <w:rsid w:val="00347183"/>
    <w:rsid w:val="00354067"/>
    <w:rsid w:val="00367D2B"/>
    <w:rsid w:val="003907AE"/>
    <w:rsid w:val="003958A0"/>
    <w:rsid w:val="00397717"/>
    <w:rsid w:val="003A7271"/>
    <w:rsid w:val="003B4EA2"/>
    <w:rsid w:val="003C6205"/>
    <w:rsid w:val="00413623"/>
    <w:rsid w:val="00456493"/>
    <w:rsid w:val="0046467C"/>
    <w:rsid w:val="004905FF"/>
    <w:rsid w:val="0049196D"/>
    <w:rsid w:val="0049764A"/>
    <w:rsid w:val="004B4421"/>
    <w:rsid w:val="004D3569"/>
    <w:rsid w:val="004D440D"/>
    <w:rsid w:val="004E0175"/>
    <w:rsid w:val="004E28B4"/>
    <w:rsid w:val="004F2130"/>
    <w:rsid w:val="004F76E3"/>
    <w:rsid w:val="00532D7D"/>
    <w:rsid w:val="005532F9"/>
    <w:rsid w:val="005658C4"/>
    <w:rsid w:val="0057363F"/>
    <w:rsid w:val="00573D12"/>
    <w:rsid w:val="00583544"/>
    <w:rsid w:val="005B642D"/>
    <w:rsid w:val="006042C3"/>
    <w:rsid w:val="00604965"/>
    <w:rsid w:val="00610FC9"/>
    <w:rsid w:val="0061546C"/>
    <w:rsid w:val="006231B3"/>
    <w:rsid w:val="006240B8"/>
    <w:rsid w:val="0062732D"/>
    <w:rsid w:val="00636EFC"/>
    <w:rsid w:val="00647733"/>
    <w:rsid w:val="00657AD9"/>
    <w:rsid w:val="006D0C9D"/>
    <w:rsid w:val="0070663E"/>
    <w:rsid w:val="00713ECF"/>
    <w:rsid w:val="00745DAD"/>
    <w:rsid w:val="00795BC6"/>
    <w:rsid w:val="007A4434"/>
    <w:rsid w:val="007B226A"/>
    <w:rsid w:val="007B468C"/>
    <w:rsid w:val="007D3EE3"/>
    <w:rsid w:val="00801104"/>
    <w:rsid w:val="00805B52"/>
    <w:rsid w:val="00816353"/>
    <w:rsid w:val="0083736F"/>
    <w:rsid w:val="00862BF2"/>
    <w:rsid w:val="00864556"/>
    <w:rsid w:val="008A6ED2"/>
    <w:rsid w:val="008D2293"/>
    <w:rsid w:val="008D424E"/>
    <w:rsid w:val="008E0B41"/>
    <w:rsid w:val="008E25CE"/>
    <w:rsid w:val="008F3B3A"/>
    <w:rsid w:val="00900A1D"/>
    <w:rsid w:val="00930D74"/>
    <w:rsid w:val="00956D1A"/>
    <w:rsid w:val="009623C4"/>
    <w:rsid w:val="009859A0"/>
    <w:rsid w:val="00992E60"/>
    <w:rsid w:val="009955CB"/>
    <w:rsid w:val="009A4C23"/>
    <w:rsid w:val="009B1DBE"/>
    <w:rsid w:val="009B6066"/>
    <w:rsid w:val="009F24AF"/>
    <w:rsid w:val="00A025EF"/>
    <w:rsid w:val="00A034BA"/>
    <w:rsid w:val="00A4544E"/>
    <w:rsid w:val="00A47C1B"/>
    <w:rsid w:val="00A5014A"/>
    <w:rsid w:val="00A54A2E"/>
    <w:rsid w:val="00A61B15"/>
    <w:rsid w:val="00A7659B"/>
    <w:rsid w:val="00A80D8A"/>
    <w:rsid w:val="00AA1939"/>
    <w:rsid w:val="00AB344F"/>
    <w:rsid w:val="00AC5742"/>
    <w:rsid w:val="00AD1257"/>
    <w:rsid w:val="00AD1FFE"/>
    <w:rsid w:val="00AD5867"/>
    <w:rsid w:val="00AF3158"/>
    <w:rsid w:val="00B47F73"/>
    <w:rsid w:val="00B62442"/>
    <w:rsid w:val="00B90F3F"/>
    <w:rsid w:val="00BB126D"/>
    <w:rsid w:val="00BC4896"/>
    <w:rsid w:val="00C228E8"/>
    <w:rsid w:val="00C36FC0"/>
    <w:rsid w:val="00C406FF"/>
    <w:rsid w:val="00C56A1D"/>
    <w:rsid w:val="00C65434"/>
    <w:rsid w:val="00C74871"/>
    <w:rsid w:val="00C779A3"/>
    <w:rsid w:val="00C87060"/>
    <w:rsid w:val="00C924C3"/>
    <w:rsid w:val="00CB3011"/>
    <w:rsid w:val="00CD7EE0"/>
    <w:rsid w:val="00D027BF"/>
    <w:rsid w:val="00D22BE2"/>
    <w:rsid w:val="00D30731"/>
    <w:rsid w:val="00D46809"/>
    <w:rsid w:val="00D57A35"/>
    <w:rsid w:val="00D772B2"/>
    <w:rsid w:val="00D92812"/>
    <w:rsid w:val="00DC3246"/>
    <w:rsid w:val="00DF1AB5"/>
    <w:rsid w:val="00DF58F4"/>
    <w:rsid w:val="00E17443"/>
    <w:rsid w:val="00E236AF"/>
    <w:rsid w:val="00E37917"/>
    <w:rsid w:val="00E56FD8"/>
    <w:rsid w:val="00E67C26"/>
    <w:rsid w:val="00E73509"/>
    <w:rsid w:val="00E77706"/>
    <w:rsid w:val="00E8277D"/>
    <w:rsid w:val="00E85BFF"/>
    <w:rsid w:val="00EA30D5"/>
    <w:rsid w:val="00EB3D3D"/>
    <w:rsid w:val="00EE6F2D"/>
    <w:rsid w:val="00EE7197"/>
    <w:rsid w:val="00F11E1B"/>
    <w:rsid w:val="00F12D7F"/>
    <w:rsid w:val="00F3487E"/>
    <w:rsid w:val="00F465BC"/>
    <w:rsid w:val="00F55334"/>
    <w:rsid w:val="00F646F9"/>
    <w:rsid w:val="00F70284"/>
    <w:rsid w:val="00F70465"/>
    <w:rsid w:val="00F71629"/>
    <w:rsid w:val="00F778F2"/>
    <w:rsid w:val="00F876B9"/>
    <w:rsid w:val="00F906C0"/>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dvb.org" TargetMode="External"/><Relationship Id="rId20" Type="http://schemas.openxmlformats.org/officeDocument/2006/relationships/diagramQuickStyle" Target="diagrams/quickStyle2.xml"/><Relationship Id="rId21" Type="http://schemas.openxmlformats.org/officeDocument/2006/relationships/diagramColors" Target="diagrams/colors2.xml"/><Relationship Id="rId22" Type="http://schemas.microsoft.com/office/2007/relationships/diagramDrawing" Target="diagrams/drawing2.xml"/><Relationship Id="rId23" Type="http://schemas.openxmlformats.org/officeDocument/2006/relationships/diagramData" Target="diagrams/data3.xml"/><Relationship Id="rId24" Type="http://schemas.openxmlformats.org/officeDocument/2006/relationships/diagramLayout" Target="diagrams/layout3.xml"/><Relationship Id="rId25" Type="http://schemas.openxmlformats.org/officeDocument/2006/relationships/diagramQuickStyle" Target="diagrams/quickStyle3.xml"/><Relationship Id="rId26" Type="http://schemas.openxmlformats.org/officeDocument/2006/relationships/diagramColors" Target="diagrams/colors3.xml"/><Relationship Id="rId27" Type="http://schemas.microsoft.com/office/2007/relationships/diagramDrawing" Target="diagrams/drawing3.xml"/><Relationship Id="rId28" Type="http://schemas.openxmlformats.org/officeDocument/2006/relationships/hyperlink" Target="http://atn-tv.org/" TargetMode="External"/><Relationship Id="rId29" Type="http://schemas.openxmlformats.org/officeDocument/2006/relationships/hyperlink" Target="http://www.aredn.org/" TargetMode="External"/><Relationship Id="rId30" Type="http://schemas.openxmlformats.org/officeDocument/2006/relationships/hyperlink" Target="https://en.wikipedia.org/wiki/Optimized_Link_State_Routing_Protoco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ithub.com/phase4ground/documents/tree/master/Engineering/Requirements/Air_Interface" TargetMode="External"/><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diagramData" Target="diagrams/data2.xml"/><Relationship Id="rId19" Type="http://schemas.openxmlformats.org/officeDocument/2006/relationships/diagramLayout" Target="diagrams/layout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Macintosh%20HD:Users:w5nyv:Documents:documents:Engineering:Requirements:Phase_4_Terms_and_Definitions.docx" TargetMode="External"/><Relationship Id="rId8"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5A4AFA43-74D7-FE4A-91FD-B06A3EDC51F1}" type="presOf" srcId="{642604E1-F913-2E40-83DF-6DDB1BAC96D4}" destId="{132D6BDB-B6A8-B24E-95F9-C03D610378B2}" srcOrd="0"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C52D402A-AC64-E342-8AF2-59C16060A0A7}" type="presOf" srcId="{C1246001-E9C1-484C-B1E5-E8C5A9335F6B}" destId="{38CCD804-8F5B-484C-861C-8BC41EA43119}" srcOrd="0" destOrd="0" presId="urn:microsoft.com/office/officeart/2005/8/layout/list1"/>
    <dgm:cxn modelId="{D082248C-3562-C84D-B2AE-26D299928673}" type="presOf" srcId="{C1246001-E9C1-484C-B1E5-E8C5A9335F6B}" destId="{2B7A1C2C-3F8F-6B45-9076-B61E7B1CDE90}" srcOrd="1" destOrd="0" presId="urn:microsoft.com/office/officeart/2005/8/layout/list1"/>
    <dgm:cxn modelId="{18FACF75-CB7A-E149-9B9F-3390340B88AA}" srcId="{3956EF87-1FB4-0248-8E81-1F7F0A1C44F2}" destId="{FAB95D5D-69F5-7F48-A871-BC063A1EF591}" srcOrd="2" destOrd="0" parTransId="{C3600EAB-D95F-1943-983D-3DA2B5E37AE3}" sibTransId="{42A7B93E-6623-8A41-A5C7-FB114EDC9E38}"/>
    <dgm:cxn modelId="{29E77F48-8F60-C04D-AB10-4A4D7B47189E}" srcId="{43AACC1D-6F5B-8146-B673-48B509B05035}" destId="{642604E1-F913-2E40-83DF-6DDB1BAC96D4}" srcOrd="1" destOrd="0" parTransId="{CDBEF173-BBE8-6345-B070-6AAA122D7F01}" sibTransId="{5567C965-D5B9-F244-9A50-616F6B76B46F}"/>
    <dgm:cxn modelId="{684254B9-FA05-8040-9AC4-B7B7C09CE34E}" srcId="{C1246001-E9C1-484C-B1E5-E8C5A9335F6B}" destId="{7DA90015-0604-1449-B99D-50AA37196E0E}" srcOrd="2" destOrd="0" parTransId="{7C5067C1-229A-0D40-B432-B58A59B5FAF0}" sibTransId="{BD7EC4B4-D13B-1B4A-9CA3-CCF7EEBA77A2}"/>
    <dgm:cxn modelId="{2130B7AC-E31A-6140-82EB-78E5325531D0}" type="presOf" srcId="{10E895E9-1D48-C744-B86D-82FDA8149570}" destId="{8D954B33-1F07-1640-BABC-2F73259DB681}" srcOrd="0" destOrd="1" presId="urn:microsoft.com/office/officeart/2005/8/layout/list1"/>
    <dgm:cxn modelId="{84EAE69F-A839-154F-8E02-0CE111340CF8}" type="presOf" srcId="{3956EF87-1FB4-0248-8E81-1F7F0A1C44F2}" destId="{8945A6BC-BC77-564F-8548-3795AF595003}" srcOrd="0" destOrd="0" presId="urn:microsoft.com/office/officeart/2005/8/layout/list1"/>
    <dgm:cxn modelId="{7682F165-7AB6-F146-8ECB-9D6C20C3E242}" type="presOf" srcId="{FC90DDFE-9D11-AB48-9901-6960A0161B9A}" destId="{96989650-ADA7-124E-9358-E6D67E2D21AC}" srcOrd="0" destOrd="0" presId="urn:microsoft.com/office/officeart/2005/8/layout/list1"/>
    <dgm:cxn modelId="{D90DABD0-5027-614E-9D19-C756AAF45C33}" type="presOf" srcId="{7DA90015-0604-1449-B99D-50AA37196E0E}" destId="{96989650-ADA7-124E-9358-E6D67E2D21AC}" srcOrd="0" destOrd="2" presId="urn:microsoft.com/office/officeart/2005/8/layout/list1"/>
    <dgm:cxn modelId="{91D71673-A41F-894C-B01B-FFC1BDC12A65}" type="presOf" srcId="{3956EF87-1FB4-0248-8E81-1F7F0A1C44F2}" destId="{E16381AB-15D8-F445-AC18-294C8F0D32DD}" srcOrd="1" destOrd="0"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11BB109D-E110-114F-921C-7E750E3DD37E}" type="presOf" srcId="{43AACC1D-6F5B-8146-B673-48B509B05035}" destId="{3D1795AF-BF6B-934D-9AAC-7B3342AB7163}" srcOrd="0" destOrd="0" presId="urn:microsoft.com/office/officeart/2005/8/layout/list1"/>
    <dgm:cxn modelId="{D9F8BFE9-3D47-D84A-AD17-D551DC993EEB}" type="presOf" srcId="{DD8F5D97-B609-FD4B-BEAE-4A0D65577485}" destId="{454CF7E0-0A36-5E4B-8969-4201E5A24B94}" srcOrd="0" destOrd="1" presId="urn:microsoft.com/office/officeart/2005/8/layout/list1"/>
    <dgm:cxn modelId="{EE37C5C1-7AEE-FE42-86CA-FF7694FD2FEC}" type="presOf" srcId="{17A62F63-5FE3-5143-A872-F3C175C30110}" destId="{8D954B33-1F07-1640-BABC-2F73259DB681}" srcOrd="0" destOrd="0" presId="urn:microsoft.com/office/officeart/2005/8/layout/list1"/>
    <dgm:cxn modelId="{48733665-11B4-5442-AF65-7D3A5BC418F4}" type="presOf" srcId="{FAB95D5D-69F5-7F48-A871-BC063A1EF591}" destId="{8D954B33-1F07-1640-BABC-2F73259DB681}" srcOrd="0" destOrd="2" presId="urn:microsoft.com/office/officeart/2005/8/layout/list1"/>
    <dgm:cxn modelId="{7C9E0C74-1D8C-0B46-AEAC-054FDC996A25}" type="presOf" srcId="{642604E1-F913-2E40-83DF-6DDB1BAC96D4}" destId="{EFD967CF-84EC-F648-B5D2-203DC61AADB4}" srcOrd="1"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93CA1AB5-677F-F94E-9897-DD1D6D8BDB64}" type="presOf" srcId="{AE678755-34D9-7E4A-915C-FC2C63231EBB}" destId="{454CF7E0-0A36-5E4B-8969-4201E5A24B94}" srcOrd="0" destOrd="0" presId="urn:microsoft.com/office/officeart/2005/8/layout/list1"/>
    <dgm:cxn modelId="{803E3030-338B-0E42-899C-970EB85815F0}" type="presOf" srcId="{7295F607-8437-7E4B-944F-3B8570FC5543}" destId="{96989650-ADA7-124E-9358-E6D67E2D21AC}" srcOrd="0" destOrd="1"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70E5983A-4460-F34F-9004-7D7BE5F3CCB1}" type="presParOf" srcId="{3D1795AF-BF6B-934D-9AAC-7B3342AB7163}" destId="{42F99426-8FF0-D14A-85D9-93CFBC766B40}" srcOrd="0" destOrd="0" presId="urn:microsoft.com/office/officeart/2005/8/layout/list1"/>
    <dgm:cxn modelId="{13E5C1BF-A869-C748-A201-98DB7E788FFB}" type="presParOf" srcId="{42F99426-8FF0-D14A-85D9-93CFBC766B40}" destId="{8945A6BC-BC77-564F-8548-3795AF595003}" srcOrd="0" destOrd="0" presId="urn:microsoft.com/office/officeart/2005/8/layout/list1"/>
    <dgm:cxn modelId="{3633FCFE-3CB5-EB47-8843-3C877C821E6D}" type="presParOf" srcId="{42F99426-8FF0-D14A-85D9-93CFBC766B40}" destId="{E16381AB-15D8-F445-AC18-294C8F0D32DD}" srcOrd="1" destOrd="0" presId="urn:microsoft.com/office/officeart/2005/8/layout/list1"/>
    <dgm:cxn modelId="{10E0A4CC-7977-264C-9B34-0212A2DB2C35}" type="presParOf" srcId="{3D1795AF-BF6B-934D-9AAC-7B3342AB7163}" destId="{BAF88751-8B26-7A41-B251-C14F60B61410}" srcOrd="1" destOrd="0" presId="urn:microsoft.com/office/officeart/2005/8/layout/list1"/>
    <dgm:cxn modelId="{2C62FAFF-BCDD-A34A-8565-72CDF067ECA8}" type="presParOf" srcId="{3D1795AF-BF6B-934D-9AAC-7B3342AB7163}" destId="{8D954B33-1F07-1640-BABC-2F73259DB681}" srcOrd="2" destOrd="0" presId="urn:microsoft.com/office/officeart/2005/8/layout/list1"/>
    <dgm:cxn modelId="{187789D1-F726-9A41-80D4-BDD7DF2B4067}" type="presParOf" srcId="{3D1795AF-BF6B-934D-9AAC-7B3342AB7163}" destId="{C82E394B-4541-2344-A5D4-6062CF12A0D5}" srcOrd="3" destOrd="0" presId="urn:microsoft.com/office/officeart/2005/8/layout/list1"/>
    <dgm:cxn modelId="{04A37BB2-6AC3-9349-8F22-18ED55588CAF}" type="presParOf" srcId="{3D1795AF-BF6B-934D-9AAC-7B3342AB7163}" destId="{10605AB3-D164-CE4A-A614-FDFC80BF9CC7}" srcOrd="4" destOrd="0" presId="urn:microsoft.com/office/officeart/2005/8/layout/list1"/>
    <dgm:cxn modelId="{48B25240-1C26-4843-9E2E-06B8DE33879F}" type="presParOf" srcId="{10605AB3-D164-CE4A-A614-FDFC80BF9CC7}" destId="{132D6BDB-B6A8-B24E-95F9-C03D610378B2}" srcOrd="0" destOrd="0" presId="urn:microsoft.com/office/officeart/2005/8/layout/list1"/>
    <dgm:cxn modelId="{4CB721B4-910D-214E-9501-FC664F3BD7FA}" type="presParOf" srcId="{10605AB3-D164-CE4A-A614-FDFC80BF9CC7}" destId="{EFD967CF-84EC-F648-B5D2-203DC61AADB4}" srcOrd="1" destOrd="0" presId="urn:microsoft.com/office/officeart/2005/8/layout/list1"/>
    <dgm:cxn modelId="{FC2B20F5-4190-594A-9610-DA2CBCD33BC5}" type="presParOf" srcId="{3D1795AF-BF6B-934D-9AAC-7B3342AB7163}" destId="{1E7ACB98-92BF-0340-9C98-3D3012D837EB}" srcOrd="5" destOrd="0" presId="urn:microsoft.com/office/officeart/2005/8/layout/list1"/>
    <dgm:cxn modelId="{8810B3F7-84BA-4F40-9659-3D76A5ED99A9}" type="presParOf" srcId="{3D1795AF-BF6B-934D-9AAC-7B3342AB7163}" destId="{454CF7E0-0A36-5E4B-8969-4201E5A24B94}" srcOrd="6" destOrd="0" presId="urn:microsoft.com/office/officeart/2005/8/layout/list1"/>
    <dgm:cxn modelId="{9E97123C-42BE-1A45-917A-342690F2F98C}" type="presParOf" srcId="{3D1795AF-BF6B-934D-9AAC-7B3342AB7163}" destId="{CFE57042-C5CF-4F4B-9F5D-BE9977D99151}" srcOrd="7" destOrd="0" presId="urn:microsoft.com/office/officeart/2005/8/layout/list1"/>
    <dgm:cxn modelId="{D13CF399-D6BF-1147-BE1B-5B0F48B441F7}" type="presParOf" srcId="{3D1795AF-BF6B-934D-9AAC-7B3342AB7163}" destId="{233ECD62-CA3B-DB47-BF41-06CF8DAC9DC5}" srcOrd="8" destOrd="0" presId="urn:microsoft.com/office/officeart/2005/8/layout/list1"/>
    <dgm:cxn modelId="{9FC35B43-42E1-4D44-A8E2-FE9FAE3BB1C7}" type="presParOf" srcId="{233ECD62-CA3B-DB47-BF41-06CF8DAC9DC5}" destId="{38CCD804-8F5B-484C-861C-8BC41EA43119}" srcOrd="0" destOrd="0" presId="urn:microsoft.com/office/officeart/2005/8/layout/list1"/>
    <dgm:cxn modelId="{B8F8F7AB-1C25-C446-926A-FE785D60F01B}" type="presParOf" srcId="{233ECD62-CA3B-DB47-BF41-06CF8DAC9DC5}" destId="{2B7A1C2C-3F8F-6B45-9076-B61E7B1CDE90}" srcOrd="1" destOrd="0" presId="urn:microsoft.com/office/officeart/2005/8/layout/list1"/>
    <dgm:cxn modelId="{CC96E9BC-F4D7-404C-AA27-8D8C27B0C143}" type="presParOf" srcId="{3D1795AF-BF6B-934D-9AAC-7B3342AB7163}" destId="{74113B25-44B9-424D-94F8-E6F9696C869B}" srcOrd="9" destOrd="0" presId="urn:microsoft.com/office/officeart/2005/8/layout/list1"/>
    <dgm:cxn modelId="{48CF7E5A-8C7A-F443-8239-3F510EBE4104}"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1578CA9B-2761-3346-905B-CAF7FCDD31BD}" type="presOf" srcId="{D74F872D-E195-8F42-A612-9959D846D40C}" destId="{47B15D63-8B13-AE4F-BB9E-958608ECE3BF}" srcOrd="0" destOrd="0" presId="urn:microsoft.com/office/officeart/2005/8/layout/list1"/>
    <dgm:cxn modelId="{090E6139-EEC6-5C43-BBE8-E10246ABB103}" type="presOf" srcId="{AC9509FB-E11E-E249-B8E3-CF97BE77938E}" destId="{8D954B33-1F07-1640-BABC-2F73259DB681}" srcOrd="0" destOrd="0" presId="urn:microsoft.com/office/officeart/2005/8/layout/list1"/>
    <dgm:cxn modelId="{AD9968F7-1ABB-A94A-A089-BD5FFC524025}" type="presOf" srcId="{9E86E22E-ECF8-E24A-99AC-866CFFAA6D85}" destId="{504A7E33-3AC2-BA4A-A9D2-3FC0A26FB52C}" srcOrd="0" destOrd="0" presId="urn:microsoft.com/office/officeart/2005/8/layout/list1"/>
    <dgm:cxn modelId="{5E5C9A34-2136-424A-A2ED-8DBDB427EFB1}" type="presOf" srcId="{3956EF87-1FB4-0248-8E81-1F7F0A1C44F2}" destId="{E16381AB-15D8-F445-AC18-294C8F0D32DD}" srcOrd="1" destOrd="0" presId="urn:microsoft.com/office/officeart/2005/8/layout/list1"/>
    <dgm:cxn modelId="{D7A3E587-3F0D-A349-ADCF-624567C4EF39}" type="presOf" srcId="{3956EF87-1FB4-0248-8E81-1F7F0A1C44F2}" destId="{8945A6BC-BC77-564F-8548-3795AF595003}"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0C0A59F1-59CD-B34A-8443-59695ED529C2}" srcId="{43AACC1D-6F5B-8146-B673-48B509B05035}" destId="{9E86E22E-ECF8-E24A-99AC-866CFFAA6D85}" srcOrd="1" destOrd="0" parTransId="{DEC6DC8D-51BA-134B-B216-B37A0A6F69CA}" sibTransId="{87C571C1-7A55-4E42-979D-E7A1A71A3CB9}"/>
    <dgm:cxn modelId="{AFAFC66B-5E47-3F44-B0D8-E50ACB4AD5B6}" type="presOf" srcId="{9E86E22E-ECF8-E24A-99AC-866CFFAA6D85}" destId="{B3A934E0-4DC2-AE4B-AF39-73A594A1198C}"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DEEAB0F9-3E55-4B42-9C87-01BD70AE42B1}" type="presOf" srcId="{43AACC1D-6F5B-8146-B673-48B509B05035}" destId="{3D1795AF-BF6B-934D-9AAC-7B3342AB7163}" srcOrd="0" destOrd="0" presId="urn:microsoft.com/office/officeart/2005/8/layout/list1"/>
    <dgm:cxn modelId="{A227F368-7C31-DC40-B62D-D24A39E16441}" type="presParOf" srcId="{3D1795AF-BF6B-934D-9AAC-7B3342AB7163}" destId="{42F99426-8FF0-D14A-85D9-93CFBC766B40}" srcOrd="0" destOrd="0" presId="urn:microsoft.com/office/officeart/2005/8/layout/list1"/>
    <dgm:cxn modelId="{6CE6DA77-9D51-BB40-BE63-AD297815F0FD}" type="presParOf" srcId="{42F99426-8FF0-D14A-85D9-93CFBC766B40}" destId="{8945A6BC-BC77-564F-8548-3795AF595003}" srcOrd="0" destOrd="0" presId="urn:microsoft.com/office/officeart/2005/8/layout/list1"/>
    <dgm:cxn modelId="{8E6CD0B8-1763-E149-B244-A6CC6424684E}" type="presParOf" srcId="{42F99426-8FF0-D14A-85D9-93CFBC766B40}" destId="{E16381AB-15D8-F445-AC18-294C8F0D32DD}" srcOrd="1" destOrd="0" presId="urn:microsoft.com/office/officeart/2005/8/layout/list1"/>
    <dgm:cxn modelId="{A2B82CC3-236F-3644-88F5-C9ED68D4A44F}" type="presParOf" srcId="{3D1795AF-BF6B-934D-9AAC-7B3342AB7163}" destId="{BAF88751-8B26-7A41-B251-C14F60B61410}" srcOrd="1" destOrd="0" presId="urn:microsoft.com/office/officeart/2005/8/layout/list1"/>
    <dgm:cxn modelId="{8ED14E65-2618-5E4D-BCCC-B4300884067C}" type="presParOf" srcId="{3D1795AF-BF6B-934D-9AAC-7B3342AB7163}" destId="{8D954B33-1F07-1640-BABC-2F73259DB681}" srcOrd="2" destOrd="0" presId="urn:microsoft.com/office/officeart/2005/8/layout/list1"/>
    <dgm:cxn modelId="{E63A4228-DFE9-5A4C-8AE7-65850653FC4C}" type="presParOf" srcId="{3D1795AF-BF6B-934D-9AAC-7B3342AB7163}" destId="{C82E394B-4541-2344-A5D4-6062CF12A0D5}" srcOrd="3" destOrd="0" presId="urn:microsoft.com/office/officeart/2005/8/layout/list1"/>
    <dgm:cxn modelId="{58689F72-7304-1240-B610-7F8A8AA3B452}" type="presParOf" srcId="{3D1795AF-BF6B-934D-9AAC-7B3342AB7163}" destId="{2D790F4A-4BB9-7741-BB6F-218ACC27AE6F}" srcOrd="4" destOrd="0" presId="urn:microsoft.com/office/officeart/2005/8/layout/list1"/>
    <dgm:cxn modelId="{AF62C894-1EEA-A14E-88A5-5C39B5A1C0D3}" type="presParOf" srcId="{2D790F4A-4BB9-7741-BB6F-218ACC27AE6F}" destId="{504A7E33-3AC2-BA4A-A9D2-3FC0A26FB52C}" srcOrd="0" destOrd="0" presId="urn:microsoft.com/office/officeart/2005/8/layout/list1"/>
    <dgm:cxn modelId="{E1CE98E3-9EFB-894C-941C-E5026D0AA037}" type="presParOf" srcId="{2D790F4A-4BB9-7741-BB6F-218ACC27AE6F}" destId="{B3A934E0-4DC2-AE4B-AF39-73A594A1198C}" srcOrd="1" destOrd="0" presId="urn:microsoft.com/office/officeart/2005/8/layout/list1"/>
    <dgm:cxn modelId="{BD5A40D3-A309-894A-B9A4-FCE2295202D8}" type="presParOf" srcId="{3D1795AF-BF6B-934D-9AAC-7B3342AB7163}" destId="{CD157C77-F11F-EF42-989A-9363B5DFCB07}" srcOrd="5" destOrd="0" presId="urn:microsoft.com/office/officeart/2005/8/layout/list1"/>
    <dgm:cxn modelId="{930A5594-EE58-7340-862C-F3C1458C246B}"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CE48D26D-CC48-5345-869B-B8E989608155}" srcId="{D48E0EB1-97AE-8140-AD1D-C43DF025171E}" destId="{DD8AA7B8-68BF-D74C-B470-096D76EA8531}" srcOrd="2" destOrd="0" parTransId="{5F0F9F19-7232-9B47-99F9-531EDBCE9790}" sibTransId="{9E2611A2-71C3-894C-B3DE-F1A111583052}"/>
    <dgm:cxn modelId="{D79E039C-F119-CD4C-A687-B0B8721C1A2D}" type="presOf" srcId="{DC8E80C8-40F4-8D42-B70D-C58960E5F01C}" destId="{38A62B4C-9396-A84F-984A-D5179BB17AC5}" srcOrd="1"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01D76B97-2704-8044-A523-D7D841FC5D83}" type="presOf" srcId="{DD8AA7B8-68BF-D74C-B470-096D76EA8531}" destId="{E75381EB-A056-474E-8B9A-8B981BD969F0}" srcOrd="0" destOrd="0" presId="urn:microsoft.com/office/officeart/2005/8/layout/list1"/>
    <dgm:cxn modelId="{18755DB9-86DD-F04A-846B-D83308BD7263}" type="presOf" srcId="{1DCC08C4-2722-E240-86D6-F790EDD5F99C}" destId="{EE808AEE-D325-EF46-A073-9089B39B9D25}"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3B770DAB-8C49-A646-A3F2-38AACDC1E76E}" type="presOf" srcId="{A0B4CDA9-EAAF-054D-B0A3-A53491DE6E8A}" destId="{2D40204E-2F61-C742-AA34-E815AC13EF04}" srcOrd="0" destOrd="0" presId="urn:microsoft.com/office/officeart/2005/8/layout/list1"/>
    <dgm:cxn modelId="{0980D865-0E27-CE4E-A899-0B6500C6805C}" srcId="{DC8E80C8-40F4-8D42-B70D-C58960E5F01C}" destId="{9925A379-769D-EC40-8DE2-6D11987E3C79}" srcOrd="0" destOrd="0" parTransId="{C71C05A8-A03C-D04C-BFE6-3DDABA39548B}" sibTransId="{0A1F4903-7A05-C046-86B2-365DB94FDD82}"/>
    <dgm:cxn modelId="{A36BC3DC-824B-8043-98ED-4344B73D3A6D}" type="presOf" srcId="{DC8E80C8-40F4-8D42-B70D-C58960E5F01C}" destId="{4B9C98D4-8D5D-5349-9BC2-C1A27605BFFB}" srcOrd="0" destOrd="0" presId="urn:microsoft.com/office/officeart/2005/8/layout/list1"/>
    <dgm:cxn modelId="{0B168123-6101-0442-8348-9BB8CE45F0DB}" type="presOf" srcId="{9925A379-769D-EC40-8DE2-6D11987E3C79}" destId="{D1CE88ED-2522-2E41-84AD-ED695DFC26CC}" srcOrd="0" destOrd="0" presId="urn:microsoft.com/office/officeart/2005/8/layout/list1"/>
    <dgm:cxn modelId="{4DB091C2-5968-6C46-9444-56C32D755A74}" type="presOf" srcId="{DD8AA7B8-68BF-D74C-B470-096D76EA8531}" destId="{1BC2A23D-E5BA-B749-8146-90C1EEADAA0E}" srcOrd="1" destOrd="0" presId="urn:microsoft.com/office/officeart/2005/8/layout/list1"/>
    <dgm:cxn modelId="{B212912E-4C6F-4B43-B6B1-013EC2E88836}" type="presOf" srcId="{5C7F60D6-A905-7347-82C9-7B023EEC90ED}" destId="{AE7F4BB5-7428-E84F-A060-E8EE658FBA90}" srcOrd="0" destOrd="0" presId="urn:microsoft.com/office/officeart/2005/8/layout/list1"/>
    <dgm:cxn modelId="{56B087FB-0FC5-D04F-AA94-53A124A5E017}" type="presOf" srcId="{A0B4CDA9-EAAF-054D-B0A3-A53491DE6E8A}" destId="{6F698DE6-B5B1-054D-A329-6A42616523DC}" srcOrd="1" destOrd="0" presId="urn:microsoft.com/office/officeart/2005/8/layout/list1"/>
    <dgm:cxn modelId="{68CA1FD5-63FB-5540-A5D9-D0036F332B1E}" type="presOf" srcId="{D48E0EB1-97AE-8140-AD1D-C43DF025171E}" destId="{8E1E8428-674E-A549-8358-418591F328A8}" srcOrd="0" destOrd="0" presId="urn:microsoft.com/office/officeart/2005/8/layout/list1"/>
    <dgm:cxn modelId="{5734B904-B8BC-AB41-989E-04FCF86E736F}" type="presParOf" srcId="{8E1E8428-674E-A549-8358-418591F328A8}" destId="{01B536BD-800F-3943-A753-3853BCC2BC2C}" srcOrd="0" destOrd="0" presId="urn:microsoft.com/office/officeart/2005/8/layout/list1"/>
    <dgm:cxn modelId="{1C3FD338-075A-824A-BF2A-CC417966B840}" type="presParOf" srcId="{01B536BD-800F-3943-A753-3853BCC2BC2C}" destId="{2D40204E-2F61-C742-AA34-E815AC13EF04}" srcOrd="0" destOrd="0" presId="urn:microsoft.com/office/officeart/2005/8/layout/list1"/>
    <dgm:cxn modelId="{945DE56A-7958-624A-A78E-244399330C4C}" type="presParOf" srcId="{01B536BD-800F-3943-A753-3853BCC2BC2C}" destId="{6F698DE6-B5B1-054D-A329-6A42616523DC}" srcOrd="1" destOrd="0" presId="urn:microsoft.com/office/officeart/2005/8/layout/list1"/>
    <dgm:cxn modelId="{9C5C7547-4765-5E45-9AF3-AB067B6A7CDF}" type="presParOf" srcId="{8E1E8428-674E-A549-8358-418591F328A8}" destId="{A26DBE55-F47C-8D42-9B1F-AAA430650258}" srcOrd="1" destOrd="0" presId="urn:microsoft.com/office/officeart/2005/8/layout/list1"/>
    <dgm:cxn modelId="{2EEA80DB-8B07-8C42-A1BD-E5BB9D7336CE}" type="presParOf" srcId="{8E1E8428-674E-A549-8358-418591F328A8}" destId="{EE808AEE-D325-EF46-A073-9089B39B9D25}" srcOrd="2" destOrd="0" presId="urn:microsoft.com/office/officeart/2005/8/layout/list1"/>
    <dgm:cxn modelId="{3CEC64DB-20CC-E043-B12A-7562941244A2}" type="presParOf" srcId="{8E1E8428-674E-A549-8358-418591F328A8}" destId="{137C75BE-1D9C-4D48-976C-5280320D9739}" srcOrd="3" destOrd="0" presId="urn:microsoft.com/office/officeart/2005/8/layout/list1"/>
    <dgm:cxn modelId="{A8D02E07-5262-5C49-9CAF-5CCCDFFBF9BE}" type="presParOf" srcId="{8E1E8428-674E-A549-8358-418591F328A8}" destId="{C2DB4BBF-8C99-7A4C-A707-5141DCFD8700}" srcOrd="4" destOrd="0" presId="urn:microsoft.com/office/officeart/2005/8/layout/list1"/>
    <dgm:cxn modelId="{6DE42013-5E35-144C-87DF-12539E4BB665}" type="presParOf" srcId="{C2DB4BBF-8C99-7A4C-A707-5141DCFD8700}" destId="{4B9C98D4-8D5D-5349-9BC2-C1A27605BFFB}" srcOrd="0" destOrd="0" presId="urn:microsoft.com/office/officeart/2005/8/layout/list1"/>
    <dgm:cxn modelId="{3669DA01-6B59-D148-9E91-9A4281BBFFB6}" type="presParOf" srcId="{C2DB4BBF-8C99-7A4C-A707-5141DCFD8700}" destId="{38A62B4C-9396-A84F-984A-D5179BB17AC5}" srcOrd="1" destOrd="0" presId="urn:microsoft.com/office/officeart/2005/8/layout/list1"/>
    <dgm:cxn modelId="{D47A54DF-BDDD-DE4B-916B-47F0E9A1D629}" type="presParOf" srcId="{8E1E8428-674E-A549-8358-418591F328A8}" destId="{B245E29D-18DB-7C4B-BB46-A123AF353479}" srcOrd="5" destOrd="0" presId="urn:microsoft.com/office/officeart/2005/8/layout/list1"/>
    <dgm:cxn modelId="{BFC293CD-96A2-5245-8D43-84453A7AD89B}" type="presParOf" srcId="{8E1E8428-674E-A549-8358-418591F328A8}" destId="{D1CE88ED-2522-2E41-84AD-ED695DFC26CC}" srcOrd="6" destOrd="0" presId="urn:microsoft.com/office/officeart/2005/8/layout/list1"/>
    <dgm:cxn modelId="{DB39F7D7-1BC5-7E45-BB05-EA2B6955E720}" type="presParOf" srcId="{8E1E8428-674E-A549-8358-418591F328A8}" destId="{015F58EE-72FD-6046-A3B2-0383AFD0D223}" srcOrd="7" destOrd="0" presId="urn:microsoft.com/office/officeart/2005/8/layout/list1"/>
    <dgm:cxn modelId="{1518A0D5-74CB-0342-9D97-3802C056DB15}" type="presParOf" srcId="{8E1E8428-674E-A549-8358-418591F328A8}" destId="{52DC8C31-98A5-5549-87F8-75A34176C676}" srcOrd="8" destOrd="0" presId="urn:microsoft.com/office/officeart/2005/8/layout/list1"/>
    <dgm:cxn modelId="{24134294-420B-4E4A-B99D-9C1F2218CC13}" type="presParOf" srcId="{52DC8C31-98A5-5549-87F8-75A34176C676}" destId="{E75381EB-A056-474E-8B9A-8B981BD969F0}" srcOrd="0" destOrd="0" presId="urn:microsoft.com/office/officeart/2005/8/layout/list1"/>
    <dgm:cxn modelId="{F2E957F3-5463-FF48-8D71-B73A9402F690}" type="presParOf" srcId="{52DC8C31-98A5-5549-87F8-75A34176C676}" destId="{1BC2A23D-E5BA-B749-8146-90C1EEADAA0E}" srcOrd="1" destOrd="0" presId="urn:microsoft.com/office/officeart/2005/8/layout/list1"/>
    <dgm:cxn modelId="{7E182CD9-9F90-1D46-A75B-AB52FE3478FC}" type="presParOf" srcId="{8E1E8428-674E-A549-8358-418591F328A8}" destId="{D559FEC0-3810-E447-BA35-88EEE48F0461}" srcOrd="9" destOrd="0" presId="urn:microsoft.com/office/officeart/2005/8/layout/list1"/>
    <dgm:cxn modelId="{45BF9675-B21C-5F47-B517-95597C31B1D3}"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Pages>16</Pages>
  <Words>2598</Words>
  <Characters>14809</Characters>
  <Application>Microsoft Macintosh Word</Application>
  <DocSecurity>0</DocSecurity>
  <Lines>123</Lines>
  <Paragraphs>34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Part 1 – General Information</vt:lpstr>
      <vt:lpstr>    Chapter 1 Necessary Overhead </vt:lpstr>
      <vt:lpstr>        Origin of this Document</vt:lpstr>
      <vt:lpstr>        Justification</vt:lpstr>
      <vt:lpstr>        Preface</vt:lpstr>
      <vt:lpstr>    Chapter 2 Link Budget </vt:lpstr>
      <vt:lpstr>    Chapter 3 System Time </vt:lpstr>
      <vt:lpstr>    Chapter 4 Tolerances </vt:lpstr>
      <vt:lpstr>    Chapter 5 Forward Compatibility Rules</vt:lpstr>
      <vt:lpstr>Part 2 – Requirements for Operation</vt:lpstr>
      <vt:lpstr>    Chapter 6 Transmitters</vt:lpstr>
      <vt:lpstr>        Frequencies</vt:lpstr>
      <vt:lpstr>        Voice Signal Quality</vt:lpstr>
      <vt:lpstr>        Emission Type</vt:lpstr>
      <vt:lpstr>        Emission Type Designation</vt:lpstr>
      <vt:lpstr>    Chapter 7 Receivers</vt:lpstr>
      <vt:lpstr>        Frequencies</vt:lpstr>
      <vt:lpstr>        Emission Type</vt:lpstr>
      <vt:lpstr>        Emission Type Designation</vt:lpstr>
      <vt:lpstr>    Chapter 8 Supervision</vt:lpstr>
      <vt:lpstr>    Chapter 9 QSO Processing (System Access!)</vt:lpstr>
      <vt:lpstr>    Chapter 10 Reconfiguration </vt:lpstr>
      <vt:lpstr>    Chapter 11 Idle State</vt:lpstr>
      <vt:lpstr>    Chapter 12 Emergency Communications</vt:lpstr>
      <vt:lpstr>    Chapter 13 mesh operation</vt:lpstr>
      <vt:lpstr>    Chapter 14 Gateways to Other Services</vt:lpstr>
      <vt:lpstr>        Amateur Television Network</vt:lpstr>
      <vt:lpstr>        Amateur Radio Emergency Data Network</vt:lpstr>
    </vt:vector>
  </TitlesOfParts>
  <Company>Optimized Tomfoolery</Company>
  <LinksUpToDate>false</LinksUpToDate>
  <CharactersWithSpaces>17373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48</cp:revision>
  <dcterms:created xsi:type="dcterms:W3CDTF">2016-03-26T16:29:00Z</dcterms:created>
  <dcterms:modified xsi:type="dcterms:W3CDTF">2016-06-10T00:31:00Z</dcterms:modified>
</cp:coreProperties>
</file>