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4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sz w:val="28"/>
          <w:szCs w:val="28"/>
        </w:rPr>
      </w:pPr>
      <w:bookmarkStart w:colFirst="0" w:colLast="0" w:name="_fq518s5run66" w:id="0"/>
      <w:bookmarkEnd w:id="0"/>
      <w:r w:rsidDel="00000000" w:rsidR="00000000" w:rsidRPr="00000000">
        <w:rPr>
          <w:sz w:val="58"/>
          <w:szCs w:val="58"/>
          <w:rtl w:val="0"/>
        </w:rPr>
        <w:t xml:space="preserve">Índice </w:t>
      </w:r>
      <w:r w:rsidDel="00000000" w:rsidR="00000000" w:rsidRPr="00000000">
        <w:rPr>
          <w:rtl w:val="0"/>
        </w:rPr>
      </w:r>
    </w:p>
    <w:sdt>
      <w:sdtPr>
        <w:id w:val="12986862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0aqavuhzqw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Los mejores servicios de almacenamiento en la nube y capacidades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t1g8gw15rj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Formatos del contenido digital por extensión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1gvcjeayuj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Marcadores sociales y herramientas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s3hb6k2qpa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Microsoft 365: Definición y Versiones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0957u7rb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Versiones principales: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8yqg21ske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Reflexión: Dependencia de las computadoras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ehy2k22ev2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Elementos de un sistema multimedia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qvtfcwcp4v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Diferencias entre hipertexto e hipermedia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lo9sfjda6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Hipertexto: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q7wxeobc4l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Hipermedia: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4e7yaxab19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¿Qué es Embed y cómo se utiliza?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n2uhluqhw0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Embed (o "incrustar")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sacsfzawy0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Cómo se utiliza: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7azkj5l8qp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 Formas de compartir un enlace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n9ajnkng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 Expectativas de los sistemas de información empresariales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0bnbhtrh57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11. Opinión sobre la IA y ChatGPT en los negocios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vlm9k618bu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12· ¿Qué han pronosticado algunos expertos que sucederá en las oficinas con el uso de la tecnología?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kit3wi1xcd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reflexionando con el regreso del confinamiento.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6o21swahu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Fuentes consultadas: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zfkolsvmz0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presentacion de seguridad en la nube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>
          <w:sz w:val="28"/>
          <w:szCs w:val="28"/>
        </w:rPr>
        <w:sectPr>
          <w:headerReference r:id="rId7" w:type="first"/>
          <w:footerReference r:id="rId8" w:type="default"/>
          <w:footerReference r:id="rId9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x2aaa92h2ope" w:id="1"/>
      <w:bookmarkEnd w:id="1"/>
      <w:r w:rsidDel="00000000" w:rsidR="00000000" w:rsidRPr="00000000">
        <w:rPr>
          <w:rtl w:val="0"/>
        </w:rPr>
        <w:t xml:space="preserve">Guía de Documentos Digitales y Tecnología 2026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q0aqavuhzqw8" w:id="2"/>
      <w:bookmarkEnd w:id="2"/>
      <w:r w:rsidDel="00000000" w:rsidR="00000000" w:rsidRPr="00000000">
        <w:rPr>
          <w:rtl w:val="0"/>
        </w:rPr>
        <w:t xml:space="preserve">1. Los mejores servicios de almacenamiento en la nube y capacidades</w:t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Según comparativas tecnológicas recientes (2025-2026), los servicios líderes son: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Google Drive: Ofrece 15 GB gratuitos compartidos con Gmail y Fotos. Es ideal por su integración colaborativa.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OneDrive (Microsoft): Brinda 5 GB gratuitos. Destaca por su sincronización nativa con Windows y Office.</w:t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iCloud (Apple): Ofrece 5 GB gratuitos. Es la mejor opción para usuarios del ecosistema Apple.</w:t>
      </w:r>
    </w:p>
    <w:p w:rsidR="00000000" w:rsidDel="00000000" w:rsidP="00000000" w:rsidRDefault="00000000" w:rsidRPr="00000000" w14:paraId="00000025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MEGA: Conocido por su seguridad y cifrado, suele ofrecer 20 GB o más en su plan gratuito.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Dropbox: Brinda 2 GB iniciales, enfocado en la simplicidad y el trabajo en equipo.</w:t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kqbteavlcd0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w3tdhxltmpq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h5vyt5qt6yg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vt1g8gw15rjg" w:id="6"/>
      <w:bookmarkEnd w:id="6"/>
      <w:r w:rsidDel="00000000" w:rsidR="00000000" w:rsidRPr="00000000">
        <w:rPr>
          <w:rtl w:val="0"/>
        </w:rPr>
        <w:t xml:space="preserve">2. Formatos del contenido digital por extensión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 extensiones permiten al sistema operativo identificar con qué programa abrir un archivo: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Escrito (Texto): .docx (Word), .pdf (formato universal), .txt (texto plano), .odt (OpenDocument).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Imagen: .jpg / .jpeg (fotografía), .png (transparencias), .svg (vectorial), .gif (animación simple).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Audio: .mp3 (comprimido), .wav (alta calidad), .m4a (Apple), .flac (sin pérdida).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Vídeo: .mp4 (estándar actual), .mov (QuickTime), .mkv (contenedor multimedia), .avi.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Empaquetados (Comprimidos): .zip, .rar, .7z, .tar.gz.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r1gvcjeayujp" w:id="7"/>
      <w:bookmarkEnd w:id="7"/>
      <w:r w:rsidDel="00000000" w:rsidR="00000000" w:rsidRPr="00000000">
        <w:rPr>
          <w:rtl w:val="0"/>
        </w:rPr>
        <w:t xml:space="preserve">3. Marcadores sociales y herramientas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marcador social es una herramienta en línea que permite a los usuarios guardar, organizar y compartir enlaces a sitios web mediante etiquetas (tags). A diferencia de los "favoritos" del navegador, estos son accesibles desde cualquier dispositivo.</w:t>
      </w:r>
    </w:p>
    <w:p w:rsidR="00000000" w:rsidDel="00000000" w:rsidP="00000000" w:rsidRDefault="00000000" w:rsidRPr="00000000" w14:paraId="0000003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Herramientas: Pocket, Raindrop.io, Pinterest (visual), Diigo y el histórico Delicious.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8fb4b1ko0a3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g0iz8c7vmzm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ds3hb6k2qpaa" w:id="10"/>
      <w:bookmarkEnd w:id="10"/>
      <w:r w:rsidDel="00000000" w:rsidR="00000000" w:rsidRPr="00000000">
        <w:rPr>
          <w:rtl w:val="0"/>
        </w:rPr>
        <w:t xml:space="preserve">4. Microsoft 365: Definición y Versiones</w:t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un servicio de suscripción que ofrece las aplicaciones de Office (Word, Excel, PowerPoint, etc.) junto con servicios en la nube como OneDrive y Teams.</w:t>
      </w:r>
    </w:p>
    <w:p w:rsidR="00000000" w:rsidDel="00000000" w:rsidP="00000000" w:rsidRDefault="00000000" w:rsidRPr="00000000" w14:paraId="00000041">
      <w:pPr>
        <w:pStyle w:val="Heading2"/>
        <w:jc w:val="both"/>
        <w:rPr>
          <w:sz w:val="28"/>
          <w:szCs w:val="28"/>
        </w:rPr>
      </w:pPr>
      <w:bookmarkStart w:colFirst="0" w:colLast="0" w:name="_9n8ffmiz4ya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jc w:val="both"/>
        <w:rPr>
          <w:sz w:val="28"/>
          <w:szCs w:val="28"/>
        </w:rPr>
      </w:pPr>
      <w:bookmarkStart w:colFirst="0" w:colLast="0" w:name="_9h0957u7rbj2" w:id="12"/>
      <w:bookmarkEnd w:id="12"/>
      <w:r w:rsidDel="00000000" w:rsidR="00000000" w:rsidRPr="00000000">
        <w:rPr>
          <w:sz w:val="28"/>
          <w:szCs w:val="28"/>
          <w:rtl w:val="0"/>
        </w:rPr>
        <w:t xml:space="preserve">Versiones principales:</w:t>
      </w:r>
    </w:p>
    <w:p w:rsidR="00000000" w:rsidDel="00000000" w:rsidP="00000000" w:rsidRDefault="00000000" w:rsidRPr="00000000" w14:paraId="00000043">
      <w:pPr>
        <w:pStyle w:val="Heading2"/>
        <w:jc w:val="both"/>
        <w:rPr>
          <w:sz w:val="28"/>
          <w:szCs w:val="28"/>
        </w:rPr>
      </w:pPr>
      <w:bookmarkStart w:colFirst="0" w:colLast="0" w:name="_e7g2zpopqpk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Personal: Para un solo usuario.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Familia: Hasta 6 personas con beneficios individuales.</w:t>
      </w:r>
    </w:p>
    <w:p w:rsidR="00000000" w:rsidDel="00000000" w:rsidP="00000000" w:rsidRDefault="00000000" w:rsidRPr="00000000" w14:paraId="00000047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Empresarial (Business): Incluye Basic, Standard y Premium para PYMES.</w:t>
      </w:r>
    </w:p>
    <w:p w:rsidR="00000000" w:rsidDel="00000000" w:rsidP="00000000" w:rsidRDefault="00000000" w:rsidRPr="00000000" w14:paraId="00000049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Enterprise (E3, E5): Para grandes corporaciones con seguridad avanzada.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Educación: Planes específicos para estudiantes y profesores.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both"/>
        <w:rPr>
          <w:sz w:val="28"/>
          <w:szCs w:val="28"/>
        </w:rPr>
      </w:pPr>
      <w:bookmarkStart w:colFirst="0" w:colLast="0" w:name="_rjzal4wrw2dz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4p8yqg21skeh" w:id="15"/>
      <w:bookmarkEnd w:id="15"/>
      <w:r w:rsidDel="00000000" w:rsidR="00000000" w:rsidRPr="00000000">
        <w:rPr>
          <w:rtl w:val="0"/>
        </w:rPr>
        <w:t xml:space="preserve">5. Reflexión: Dependencia de las computadoras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Existe una dependencia creciente debido a que las computadoras (incluyendo smartphones) son ahora la infraestructura básica de la economía, la educación y la comunicación. Esta dependencia es positiva por la eficiencia y el acceso global a la información, pero plantea retos en términos de privacidad y salud mental (fatiga digital).</w:t>
      </w:r>
    </w:p>
    <w:p w:rsidR="00000000" w:rsidDel="00000000" w:rsidP="00000000" w:rsidRDefault="00000000" w:rsidRPr="00000000" w14:paraId="0000005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jc w:val="both"/>
        <w:rPr>
          <w:sz w:val="28"/>
          <w:szCs w:val="28"/>
        </w:rPr>
      </w:pPr>
      <w:bookmarkStart w:colFirst="0" w:colLast="0" w:name="_8i7e1w9wrg0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iehy2k22ev23" w:id="17"/>
      <w:bookmarkEnd w:id="17"/>
      <w:r w:rsidDel="00000000" w:rsidR="00000000" w:rsidRPr="00000000">
        <w:rPr>
          <w:rtl w:val="0"/>
        </w:rPr>
        <w:t xml:space="preserve">6. Elementos de un sistema multimedia</w:t>
      </w:r>
    </w:p>
    <w:p w:rsidR="00000000" w:rsidDel="00000000" w:rsidP="00000000" w:rsidRDefault="00000000" w:rsidRPr="00000000" w14:paraId="0000005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sistema multimedia combina diferentes medios para transmitir información:</w:t>
      </w:r>
    </w:p>
    <w:p w:rsidR="00000000" w:rsidDel="00000000" w:rsidP="00000000" w:rsidRDefault="00000000" w:rsidRPr="00000000" w14:paraId="0000005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Texto (títulos, párrafos).</w:t>
      </w:r>
    </w:p>
    <w:p w:rsidR="00000000" w:rsidDel="00000000" w:rsidP="00000000" w:rsidRDefault="00000000" w:rsidRPr="00000000" w14:paraId="0000005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Gráficos e imágenes (estáticas).</w:t>
      </w:r>
    </w:p>
    <w:p w:rsidR="00000000" w:rsidDel="00000000" w:rsidP="00000000" w:rsidRDefault="00000000" w:rsidRPr="00000000" w14:paraId="0000005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Audio (música, voz, efectos).</w:t>
      </w:r>
    </w:p>
    <w:p w:rsidR="00000000" w:rsidDel="00000000" w:rsidP="00000000" w:rsidRDefault="00000000" w:rsidRPr="00000000" w14:paraId="0000005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Vídeo (secuencia de imágenes en movimiento).</w:t>
      </w:r>
    </w:p>
    <w:p w:rsidR="00000000" w:rsidDel="00000000" w:rsidP="00000000" w:rsidRDefault="00000000" w:rsidRPr="00000000" w14:paraId="0000005D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Animación (gráficos con movimiento generado).</w:t>
      </w:r>
    </w:p>
    <w:p w:rsidR="00000000" w:rsidDel="00000000" w:rsidP="00000000" w:rsidRDefault="00000000" w:rsidRPr="00000000" w14:paraId="0000005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Interactividad (posibilidad de que el usuario controle el flujo).</w:t>
      </w:r>
    </w:p>
    <w:p w:rsidR="00000000" w:rsidDel="00000000" w:rsidP="00000000" w:rsidRDefault="00000000" w:rsidRPr="00000000" w14:paraId="0000006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cqvtfcwcp4vn" w:id="18"/>
      <w:bookmarkEnd w:id="18"/>
      <w:r w:rsidDel="00000000" w:rsidR="00000000" w:rsidRPr="00000000">
        <w:rPr>
          <w:rtl w:val="0"/>
        </w:rPr>
        <w:t xml:space="preserve">7. Diferencias entre hipertexto e hipermedia</w:t>
      </w:r>
    </w:p>
    <w:p w:rsidR="00000000" w:rsidDel="00000000" w:rsidP="00000000" w:rsidRDefault="00000000" w:rsidRPr="00000000" w14:paraId="00000063">
      <w:pPr>
        <w:pStyle w:val="Heading2"/>
        <w:jc w:val="both"/>
        <w:rPr>
          <w:sz w:val="28"/>
          <w:szCs w:val="28"/>
        </w:rPr>
      </w:pPr>
      <w:bookmarkStart w:colFirst="0" w:colLast="0" w:name="_qqlo9sfjda6q" w:id="19"/>
      <w:bookmarkEnd w:id="19"/>
      <w:r w:rsidDel="00000000" w:rsidR="00000000" w:rsidRPr="00000000">
        <w:rPr>
          <w:sz w:val="28"/>
          <w:szCs w:val="28"/>
          <w:rtl w:val="0"/>
        </w:rPr>
        <w:t xml:space="preserve">Hipertexto: </w:t>
      </w:r>
    </w:p>
    <w:p w:rsidR="00000000" w:rsidDel="00000000" w:rsidP="00000000" w:rsidRDefault="00000000" w:rsidRPr="00000000" w14:paraId="0000006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un sistema de escritura no secuencial que utiliza enlaces (links) para conectar fragmentos de texto.</w:t>
      </w:r>
    </w:p>
    <w:p w:rsidR="00000000" w:rsidDel="00000000" w:rsidP="00000000" w:rsidRDefault="00000000" w:rsidRPr="00000000" w14:paraId="0000006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jc w:val="both"/>
        <w:rPr>
          <w:sz w:val="28"/>
          <w:szCs w:val="28"/>
        </w:rPr>
      </w:pPr>
      <w:bookmarkStart w:colFirst="0" w:colLast="0" w:name="_qq7wxeobc4lt" w:id="20"/>
      <w:bookmarkEnd w:id="20"/>
      <w:r w:rsidDel="00000000" w:rsidR="00000000" w:rsidRPr="00000000">
        <w:rPr>
          <w:sz w:val="28"/>
          <w:szCs w:val="28"/>
          <w:rtl w:val="0"/>
        </w:rPr>
        <w:t xml:space="preserve">Hipermedia:</w:t>
      </w:r>
    </w:p>
    <w:p w:rsidR="00000000" w:rsidDel="00000000" w:rsidP="00000000" w:rsidRDefault="00000000" w:rsidRPr="00000000" w14:paraId="0000006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Es la extensión del hipertexto que incluye otros medios. Permite navegar no solo entre textos, sino también entre imágenes, audios y vídeos de forma interactiva.</w:t>
      </w:r>
    </w:p>
    <w:p w:rsidR="00000000" w:rsidDel="00000000" w:rsidP="00000000" w:rsidRDefault="00000000" w:rsidRPr="00000000" w14:paraId="0000006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p4e7yaxab19n" w:id="21"/>
      <w:bookmarkEnd w:id="21"/>
      <w:r w:rsidDel="00000000" w:rsidR="00000000" w:rsidRPr="00000000">
        <w:rPr>
          <w:rtl w:val="0"/>
        </w:rPr>
        <w:t xml:space="preserve">8. ¿Qué es Embed y cómo se utiliza?</w:t>
      </w:r>
    </w:p>
    <w:p w:rsidR="00000000" w:rsidDel="00000000" w:rsidP="00000000" w:rsidRDefault="00000000" w:rsidRPr="00000000" w14:paraId="0000006A">
      <w:pPr>
        <w:pStyle w:val="Heading2"/>
        <w:jc w:val="both"/>
        <w:rPr>
          <w:sz w:val="28"/>
          <w:szCs w:val="28"/>
        </w:rPr>
      </w:pPr>
      <w:bookmarkStart w:colFirst="0" w:colLast="0" w:name="_5n2uhluqhw0a" w:id="22"/>
      <w:bookmarkEnd w:id="22"/>
      <w:r w:rsidDel="00000000" w:rsidR="00000000" w:rsidRPr="00000000">
        <w:rPr>
          <w:sz w:val="28"/>
          <w:szCs w:val="28"/>
          <w:rtl w:val="0"/>
        </w:rPr>
        <w:t xml:space="preserve">Embed (o "incrustar") </w:t>
      </w:r>
    </w:p>
    <w:p w:rsidR="00000000" w:rsidDel="00000000" w:rsidP="00000000" w:rsidRDefault="00000000" w:rsidRPr="00000000" w14:paraId="0000006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 la acción de insertar un contenido alojado en un sitio externo (como un vídeo de YouTube o un mapa de Google) dentro de tu propia página web o documento digital.</w:t>
      </w:r>
    </w:p>
    <w:p w:rsidR="00000000" w:rsidDel="00000000" w:rsidP="00000000" w:rsidRDefault="00000000" w:rsidRPr="00000000" w14:paraId="0000006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jc w:val="both"/>
        <w:rPr>
          <w:sz w:val="28"/>
          <w:szCs w:val="28"/>
        </w:rPr>
      </w:pPr>
      <w:bookmarkStart w:colFirst="0" w:colLast="0" w:name="_ysacsfzawy0h" w:id="23"/>
      <w:bookmarkEnd w:id="23"/>
      <w:r w:rsidDel="00000000" w:rsidR="00000000" w:rsidRPr="00000000">
        <w:rPr>
          <w:sz w:val="28"/>
          <w:szCs w:val="28"/>
          <w:rtl w:val="0"/>
        </w:rPr>
        <w:t xml:space="preserve">Cómo se utiliza: 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copia un código HTML (proporcionado por la fuente original) y se pega en el editor de código o bloque de "insertar" del sitio destino.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j7azkj5l8qp2" w:id="24"/>
      <w:bookmarkEnd w:id="24"/>
      <w:r w:rsidDel="00000000" w:rsidR="00000000" w:rsidRPr="00000000">
        <w:rPr>
          <w:rtl w:val="0"/>
        </w:rPr>
        <w:t xml:space="preserve">9. Formas de compartir un enlace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Copia directa: Copiar la URL y pegarla en chats o correos.</w:t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Botones de compartir: Iconos de redes sociales integrados en webs.</w:t>
      </w:r>
    </w:p>
    <w:p w:rsidR="00000000" w:rsidDel="00000000" w:rsidP="00000000" w:rsidRDefault="00000000" w:rsidRPr="00000000" w14:paraId="0000007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Publicar en la web: Opción de Google Drive para hacer un doc accesible como página web.</w:t>
      </w:r>
    </w:p>
    <w:p w:rsidR="00000000" w:rsidDel="00000000" w:rsidP="00000000" w:rsidRDefault="00000000" w:rsidRPr="00000000" w14:paraId="0000007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Código QR: Generar una imagen escaneable que dirija al enlace.</w:t>
      </w:r>
    </w:p>
    <w:p w:rsidR="00000000" w:rsidDel="00000000" w:rsidP="00000000" w:rsidRDefault="00000000" w:rsidRPr="00000000" w14:paraId="0000007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Permisos de colaboración: Invitar por correo electrónico con roles de "Ver", "Comentar" o "Editar".</w:t>
      </w:r>
    </w:p>
    <w:p w:rsidR="00000000" w:rsidDel="00000000" w:rsidP="00000000" w:rsidRDefault="00000000" w:rsidRPr="00000000" w14:paraId="0000007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jc w:val="both"/>
        <w:rPr>
          <w:sz w:val="28"/>
          <w:szCs w:val="28"/>
        </w:rPr>
      </w:pPr>
      <w:bookmarkStart w:colFirst="0" w:colLast="0" w:name="_ovlr32cdsav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jbn9ajnkngs" w:id="26"/>
      <w:bookmarkEnd w:id="26"/>
      <w:r w:rsidDel="00000000" w:rsidR="00000000" w:rsidRPr="00000000">
        <w:rPr>
          <w:rtl w:val="0"/>
        </w:rPr>
        <w:t xml:space="preserve">10. Expectativas de los sistemas de información empresariales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espera que estos sistemas logren:</w:t>
      </w:r>
    </w:p>
    <w:p w:rsidR="00000000" w:rsidDel="00000000" w:rsidP="00000000" w:rsidRDefault="00000000" w:rsidRPr="00000000" w14:paraId="0000008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Centralización: Unificar los datos de todas las áreas.</w:t>
      </w:r>
    </w:p>
    <w:p w:rsidR="00000000" w:rsidDel="00000000" w:rsidP="00000000" w:rsidRDefault="00000000" w:rsidRPr="00000000" w14:paraId="0000008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Optimización: Automatizar tareas repetitivas y reducir errores humanos.</w:t>
      </w:r>
    </w:p>
    <w:p w:rsidR="00000000" w:rsidDel="00000000" w:rsidP="00000000" w:rsidRDefault="00000000" w:rsidRPr="00000000" w14:paraId="00000087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Toma de decisiones: Ofrecer reportes en tiempo real basados en datos reales.</w:t>
      </w:r>
    </w:p>
    <w:p w:rsidR="00000000" w:rsidDel="00000000" w:rsidP="00000000" w:rsidRDefault="00000000" w:rsidRPr="00000000" w14:paraId="00000089">
      <w:pPr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Escalabilidad: Crecer junto con las necesidades de la empresa.</w:t>
      </w:r>
    </w:p>
    <w:p w:rsidR="00000000" w:rsidDel="00000000" w:rsidP="00000000" w:rsidRDefault="00000000" w:rsidRPr="00000000" w14:paraId="0000008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50bnbhtrh57w" w:id="27"/>
      <w:bookmarkEnd w:id="27"/>
      <w:r w:rsidDel="00000000" w:rsidR="00000000" w:rsidRPr="00000000">
        <w:rPr>
          <w:rtl w:val="0"/>
        </w:rPr>
        <w:t xml:space="preserve">11. Opinión sobre la IA y ChatGPT en los negocios</w:t>
      </w:r>
    </w:p>
    <w:p w:rsidR="00000000" w:rsidDel="00000000" w:rsidP="00000000" w:rsidRDefault="00000000" w:rsidRPr="00000000" w14:paraId="0000008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IA es una herramienta disruptiva que permite automatizar el servicio al cliente (chatbots), generar contenido de marketing rápidamente y analizar grandes volúmenes de datos para predecir tendencias. En los negocios, su uso correcto aumenta la productividad, aunque requiere supervisión humana para garantizar la veracidad y la ética en la gestión de datos.</w:t>
      </w:r>
    </w:p>
    <w:p w:rsidR="00000000" w:rsidDel="00000000" w:rsidP="00000000" w:rsidRDefault="00000000" w:rsidRPr="00000000" w14:paraId="0000008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sz w:val="28"/>
          <w:szCs w:val="28"/>
        </w:rPr>
      </w:pPr>
      <w:bookmarkStart w:colFirst="0" w:colLast="0" w:name="_6drfy0jk0sc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jc w:val="both"/>
        <w:rPr>
          <w:sz w:val="28"/>
          <w:szCs w:val="28"/>
        </w:rPr>
      </w:pPr>
      <w:bookmarkStart w:colFirst="0" w:colLast="0" w:name="_1uc74hpu784n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nvlm9k618buk" w:id="30"/>
      <w:bookmarkEnd w:id="30"/>
      <w:r w:rsidDel="00000000" w:rsidR="00000000" w:rsidRPr="00000000">
        <w:rPr>
          <w:rtl w:val="0"/>
        </w:rPr>
        <w:t xml:space="preserve">12· ¿Qué han pronosticado algunos expertos que sucederá en las oficinas con el uso de la tecnología? </w:t>
      </w:r>
    </w:p>
    <w:p w:rsidR="00000000" w:rsidDel="00000000" w:rsidP="00000000" w:rsidRDefault="00000000" w:rsidRPr="00000000" w14:paraId="00000092">
      <w:pPr>
        <w:pStyle w:val="Heading2"/>
        <w:jc w:val="both"/>
        <w:rPr/>
      </w:pPr>
      <w:bookmarkStart w:colFirst="0" w:colLast="0" w:name="_6kit3wi1xcd9" w:id="31"/>
      <w:bookmarkEnd w:id="31"/>
      <w:r w:rsidDel="00000000" w:rsidR="00000000" w:rsidRPr="00000000">
        <w:rPr>
          <w:rtl w:val="0"/>
        </w:rPr>
        <w:t xml:space="preserve">reflexionando con el regreso del confinamiento. </w:t>
      </w:r>
    </w:p>
    <w:p w:rsidR="00000000" w:rsidDel="00000000" w:rsidP="00000000" w:rsidRDefault="00000000" w:rsidRPr="00000000" w14:paraId="0000009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expertos (de fuentes como Deloitte y el Tec de Monterrey) coinciden en que la oficina ya no es un lugar para "ir a sentarse", sino un centro de herramientas avanzadas.</w:t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Aquí los puntos clave:</w:t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  <w:t xml:space="preserve">De escritorio a "Hub": La oficina se convierte en un espacio exclusivo para colaborar e innovar, dejando el trabajo individual para la casa.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Modelo Híbrido: Se consolida la flexibilidad; la oficina se usa de forma intencional y no por obligación diaria.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  <w:t xml:space="preserve">Tecnología "Touchless": Implementación de sensores, reconocimiento facial y control por voz para evitar el contacto físico y mejorar la higiene.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IA Logística: Uso de Inteligencia Artificial para gestionar reservas de espacios, optimizar el consumo de energía y resumir juntas automáticamente.</w:t>
      </w:r>
    </w:p>
    <w:p w:rsidR="00000000" w:rsidDel="00000000" w:rsidP="00000000" w:rsidRDefault="00000000" w:rsidRPr="00000000" w14:paraId="0000009A">
      <w:pPr>
        <w:jc w:val="both"/>
        <w:rPr/>
      </w:pPr>
      <w:r w:rsidDel="00000000" w:rsidR="00000000" w:rsidRPr="00000000">
        <w:rPr>
          <w:rtl w:val="0"/>
        </w:rPr>
        <w:t xml:space="preserve">Bienestar Digital: Mayor enfoque en herramientas que cuiden la salud mental y eviten el agotamiento por la hiperconexión.</w:t>
      </w:r>
    </w:p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  <w:t xml:space="preserve">Fuente principal: Análisis de tendencias post-pandemia de Deloitte Insights y Tec de Monterrey (Conecta).</w:t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both"/>
        <w:rPr/>
      </w:pPr>
      <w:bookmarkStart w:colFirst="0" w:colLast="0" w:name="_tt6o21swahus" w:id="32"/>
      <w:bookmarkEnd w:id="32"/>
      <w:r w:rsidDel="00000000" w:rsidR="00000000" w:rsidRPr="00000000">
        <w:rPr>
          <w:rtl w:val="0"/>
        </w:rPr>
        <w:t xml:space="preserve">Fuentes consultadas:</w:t>
      </w:r>
    </w:p>
    <w:p w:rsidR="00000000" w:rsidDel="00000000" w:rsidP="00000000" w:rsidRDefault="00000000" w:rsidRPr="00000000" w14:paraId="000000A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Soporte técnico de Microsoft (Extensiones y versiones de M365).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Wikipedia: Multimedia, Hipertexto e Hipermedia.</w:t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Centro de aprendizaje de Google Workspace (Compartir archivos).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Cimatic: Importancia de los sistemas empresariales</w:t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Análisis de tendencias post-pandemia de Deloitte Insights y Tec de Monterrey (Conecta)..</w:t>
      </w:r>
    </w:p>
    <w:p w:rsidR="00000000" w:rsidDel="00000000" w:rsidP="00000000" w:rsidRDefault="00000000" w:rsidRPr="00000000" w14:paraId="000000AA">
      <w:pPr>
        <w:pStyle w:val="Heading1"/>
        <w:ind w:left="0" w:firstLine="0"/>
        <w:jc w:val="both"/>
        <w:rPr/>
      </w:pPr>
      <w:bookmarkStart w:colFirst="0" w:colLast="0" w:name="_wzfkolsvmz0s" w:id="33"/>
      <w:bookmarkEnd w:id="33"/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presentacion de seguridad en la nube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1drv.ms/p/c/800ebb91d90fc380/IQAn2JZhN02ZT6By-lTOWBrcATqqn2atmznKScZFClovAz4?e=2BQicq" TargetMode="Externa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