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FAF6" w14:textId="7CF54F31" w:rsidR="008606E9" w:rsidRPr="00D56EBA" w:rsidRDefault="005E3906" w:rsidP="00D56EBA">
      <w:pPr>
        <w:spacing w:after="40"/>
        <w:rPr>
          <w:color w:val="auto"/>
        </w:rPr>
      </w:pPr>
      <w:r w:rsidRPr="00D56EBA">
        <w:rPr>
          <w:b/>
          <w:color w:val="auto"/>
          <w:sz w:val="36"/>
        </w:rPr>
        <w:t>GENERATE ALTERNATIVE SOLUTIONS</w:t>
      </w:r>
    </w:p>
    <w:p w14:paraId="7708914A" w14:textId="77777777" w:rsidR="008606E9" w:rsidRPr="00D56EBA" w:rsidRDefault="005E3906">
      <w:pPr>
        <w:keepNext/>
        <w:spacing w:before="280"/>
        <w:rPr>
          <w:color w:val="auto"/>
        </w:rPr>
      </w:pPr>
      <w:r w:rsidRPr="00D56EBA">
        <w:rPr>
          <w:b/>
          <w:color w:val="auto"/>
          <w:sz w:val="28"/>
        </w:rPr>
        <w:t>1. Latar Belakang &amp; Ringkasan Temuan Data</w:t>
      </w:r>
    </w:p>
    <w:p w14:paraId="1EBACB6E" w14:textId="77777777" w:rsidR="008606E9" w:rsidRPr="00D56EBA" w:rsidRDefault="005E3906">
      <w:pPr>
        <w:rPr>
          <w:color w:val="auto"/>
        </w:rPr>
      </w:pPr>
      <w:r w:rsidRPr="00D56EBA">
        <w:rPr>
          <w:color w:val="auto"/>
        </w:rPr>
        <w:t xml:space="preserve">Berdasarkan eksplorasi dataset </w:t>
      </w:r>
      <w:r w:rsidRPr="00D56EBA">
        <w:rPr>
          <w:b/>
          <w:color w:val="auto"/>
        </w:rPr>
        <w:t>Superstore_Clean.xlsx</w:t>
      </w:r>
      <w:r w:rsidRPr="00D56EBA">
        <w:rPr>
          <w:color w:val="auto"/>
        </w:rPr>
        <w:t xml:space="preserve"> yang mencakup 9.994 transaksi, ditemukan bahwa perusahaan mengalami erosi profitabilitas signifikan pada kategori </w:t>
      </w:r>
      <w:r w:rsidRPr="00D56EBA">
        <w:rPr>
          <w:b/>
          <w:color w:val="auto"/>
        </w:rPr>
        <w:t>Furniture</w:t>
      </w:r>
      <w:r w:rsidRPr="00D56EBA">
        <w:rPr>
          <w:color w:val="auto"/>
        </w:rPr>
        <w:t xml:space="preserve">, khususnya pada sub-kategori </w:t>
      </w:r>
      <w:r w:rsidRPr="00D56EBA">
        <w:rPr>
          <w:b/>
          <w:color w:val="auto"/>
        </w:rPr>
        <w:t>Tables (-$17.725,48)</w:t>
      </w:r>
      <w:r w:rsidRPr="00D56EBA">
        <w:rPr>
          <w:color w:val="auto"/>
        </w:rPr>
        <w:t xml:space="preserve"> dan </w:t>
      </w:r>
      <w:r w:rsidRPr="00D56EBA">
        <w:rPr>
          <w:b/>
          <w:color w:val="auto"/>
        </w:rPr>
        <w:t>Bookcases (-$3.472,56)</w:t>
      </w:r>
      <w:r w:rsidRPr="00D56EBA">
        <w:rPr>
          <w:color w:val="auto"/>
        </w:rPr>
        <w:t>. Kerugian utama disebabkan oleh pemberian diskon agresif yang melebihi 20%, di mana transaksi dengan diskon 31-50% menghasilkan kerugian rata-rata -$223,74 per transaksi.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606E9" w:rsidRPr="00D56EBA" w14:paraId="3927E070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B0510" w14:textId="77777777" w:rsidR="008606E9" w:rsidRPr="00D56EBA" w:rsidRDefault="005E3906">
            <w:pPr>
              <w:spacing w:after="40"/>
              <w:rPr>
                <w:color w:val="auto"/>
              </w:rPr>
            </w:pPr>
            <w:r w:rsidRPr="00D56EBA">
              <w:rPr>
                <w:b/>
                <w:color w:val="auto"/>
              </w:rPr>
              <w:t>Ringkasan Metrik Kunci Problem (Tables &amp; Bookcases):</w:t>
            </w:r>
          </w:p>
          <w:p w14:paraId="4A9E294D" w14:textId="77777777" w:rsidR="008606E9" w:rsidRPr="00D56EBA" w:rsidRDefault="005E3906">
            <w:pPr>
              <w:pStyle w:val="ListBullet"/>
              <w:spacing w:after="40"/>
              <w:rPr>
                <w:color w:val="auto"/>
              </w:rPr>
            </w:pPr>
            <w:r w:rsidRPr="00D56EBA">
              <w:rPr>
                <w:color w:val="auto"/>
                <w:sz w:val="19"/>
              </w:rPr>
              <w:t>Total Kerugian Sub-Kategori Tables: -$17.725,48 dari 307 transaksi.</w:t>
            </w:r>
          </w:p>
          <w:p w14:paraId="30A35DCB" w14:textId="77777777" w:rsidR="008606E9" w:rsidRPr="00D56EBA" w:rsidRDefault="005E3906">
            <w:pPr>
              <w:pStyle w:val="ListBullet"/>
              <w:spacing w:after="40"/>
              <w:rPr>
                <w:color w:val="auto"/>
              </w:rPr>
            </w:pPr>
            <w:r w:rsidRPr="00D56EBA">
              <w:rPr>
                <w:color w:val="auto"/>
                <w:sz w:val="19"/>
              </w:rPr>
              <w:t>Total Kerugian Sub-Kategori Bookcases: -$3.472,56 dari 224 transaksi.</w:t>
            </w:r>
          </w:p>
          <w:p w14:paraId="06520107" w14:textId="77777777" w:rsidR="008606E9" w:rsidRPr="00D56EBA" w:rsidRDefault="005E3906">
            <w:pPr>
              <w:pStyle w:val="ListBullet"/>
              <w:spacing w:after="40"/>
              <w:rPr>
                <w:color w:val="auto"/>
              </w:rPr>
            </w:pPr>
            <w:r w:rsidRPr="00D56EBA">
              <w:rPr>
                <w:color w:val="auto"/>
                <w:sz w:val="19"/>
              </w:rPr>
              <w:t>Rata-rata Diskon Tables saat ini: 26,13% (Wilayah East mencatatkan diskon tertinggi 37,38% dan rugi -$11.025,38).</w:t>
            </w:r>
          </w:p>
          <w:p w14:paraId="12FE1993" w14:textId="77777777" w:rsidR="008606E9" w:rsidRPr="00D56EBA" w:rsidRDefault="005E3906">
            <w:pPr>
              <w:pStyle w:val="ListBullet"/>
              <w:spacing w:after="40"/>
              <w:rPr>
                <w:color w:val="auto"/>
              </w:rPr>
            </w:pPr>
            <w:r w:rsidRPr="00D56EBA">
              <w:rPr>
                <w:color w:val="auto"/>
                <w:sz w:val="19"/>
              </w:rPr>
              <w:t>Diskon Band &gt;30%: Mengumpulkan kerugian akumulatif sebesar -$27.295,89 pada kategori Tables.</w:t>
            </w:r>
          </w:p>
        </w:tc>
      </w:tr>
    </w:tbl>
    <w:p w14:paraId="49D9FFD4" w14:textId="77777777" w:rsidR="008606E9" w:rsidRPr="00D56EBA" w:rsidRDefault="005E3906">
      <w:pPr>
        <w:keepNext/>
        <w:spacing w:before="280"/>
        <w:rPr>
          <w:color w:val="auto"/>
        </w:rPr>
      </w:pPr>
      <w:r w:rsidRPr="00D56EBA">
        <w:rPr>
          <w:b/>
          <w:color w:val="auto"/>
          <w:sz w:val="28"/>
        </w:rPr>
        <w:t>2. Identifikasi Alternatif Solusi</w:t>
      </w:r>
    </w:p>
    <w:p w14:paraId="4B384B5F" w14:textId="77777777" w:rsidR="008606E9" w:rsidRPr="00D56EBA" w:rsidRDefault="005E3906">
      <w:pPr>
        <w:rPr>
          <w:color w:val="auto"/>
        </w:rPr>
      </w:pPr>
      <w:r w:rsidRPr="00D56EBA">
        <w:rPr>
          <w:color w:val="auto"/>
        </w:rPr>
        <w:t>Untuk memulihkan marjin profitabilitas tanpa merusak pangsa pasar (market share), disusun 4 alternatif solusi strategis berikut:</w:t>
      </w:r>
    </w:p>
    <w:p w14:paraId="49B04FCE" w14:textId="77777777" w:rsidR="008606E9" w:rsidRPr="00D56EBA" w:rsidRDefault="005E3906">
      <w:pPr>
        <w:keepNext/>
        <w:spacing w:before="200" w:after="80"/>
        <w:rPr>
          <w:color w:val="auto"/>
        </w:rPr>
      </w:pPr>
      <w:r w:rsidRPr="00D56EBA">
        <w:rPr>
          <w:b/>
          <w:color w:val="auto"/>
          <w:sz w:val="24"/>
        </w:rPr>
        <w:t>Alternatif 1: Cap Discount Policy (Pembatasan Diskon Maksimal 15%)</w:t>
      </w:r>
    </w:p>
    <w:p w14:paraId="0BF278F1" w14:textId="77777777" w:rsidR="008606E9" w:rsidRPr="00D56EBA" w:rsidRDefault="005E3906">
      <w:pPr>
        <w:spacing w:after="80"/>
        <w:rPr>
          <w:color w:val="auto"/>
        </w:rPr>
      </w:pPr>
      <w:r w:rsidRPr="00D56EBA">
        <w:rPr>
          <w:color w:val="auto"/>
        </w:rPr>
        <w:t>Menerapkan aturan hard-cap diskon maksimal 15% untuk sub-kategori Tables dan Bookcases di seluruh wilayah, khususnya wilayah East dan Central. Diskon di atas 15% memerlukan persetujuan khusus dari Finance Manager.</w:t>
      </w:r>
    </w:p>
    <w:p w14:paraId="701666A0" w14:textId="77777777" w:rsidR="008606E9" w:rsidRPr="00D56EBA" w:rsidRDefault="005E3906">
      <w:pPr>
        <w:keepNext/>
        <w:spacing w:before="200" w:after="80"/>
        <w:rPr>
          <w:color w:val="auto"/>
        </w:rPr>
      </w:pPr>
      <w:r w:rsidRPr="00D56EBA">
        <w:rPr>
          <w:b/>
          <w:color w:val="auto"/>
          <w:sz w:val="24"/>
        </w:rPr>
        <w:t>Alternatif 2: Strategic Product Bundling (Cross-Category Bundling)</w:t>
      </w:r>
    </w:p>
    <w:p w14:paraId="266C075B" w14:textId="77777777" w:rsidR="008606E9" w:rsidRPr="00D56EBA" w:rsidRDefault="005E3906">
      <w:pPr>
        <w:spacing w:after="80"/>
        <w:rPr>
          <w:color w:val="auto"/>
        </w:rPr>
      </w:pPr>
      <w:r w:rsidRPr="00D56EBA">
        <w:rPr>
          <w:color w:val="auto"/>
        </w:rPr>
        <w:t>Menggabungkan penjualan produk Tables/Bookcases dengan produk bermargin tinggi seperti Binders (Profit: +$30.221,76) dan Paper (Profit: +$34.053,57). Pelanggan hanya mendapatkan diskon untuk paket bundling, bukan produk tunggal.</w:t>
      </w:r>
    </w:p>
    <w:p w14:paraId="1962F205" w14:textId="77777777" w:rsidR="008606E9" w:rsidRPr="00D56EBA" w:rsidRDefault="005E3906">
      <w:pPr>
        <w:keepNext/>
        <w:spacing w:before="200" w:after="80"/>
        <w:rPr>
          <w:color w:val="auto"/>
        </w:rPr>
      </w:pPr>
      <w:r w:rsidRPr="00D56EBA">
        <w:rPr>
          <w:b/>
          <w:color w:val="auto"/>
          <w:sz w:val="24"/>
        </w:rPr>
        <w:t>Alternatif 3: Portfolio SKU Rationalization &amp; Elimination</w:t>
      </w:r>
    </w:p>
    <w:p w14:paraId="03EB79FE" w14:textId="77777777" w:rsidR="008606E9" w:rsidRPr="00D56EBA" w:rsidRDefault="005E3906">
      <w:pPr>
        <w:spacing w:after="80"/>
        <w:rPr>
          <w:color w:val="auto"/>
        </w:rPr>
      </w:pPr>
      <w:r w:rsidRPr="00D56EBA">
        <w:rPr>
          <w:color w:val="auto"/>
        </w:rPr>
        <w:t>Menghentikan penjualan (discontinue) atau mengganti pemasok untuk Top 10 SKU produk Tables dan Bookcases yang mencatatkan margin negatif secara konsisten meskipun dijual tanpa diskon tinggi (contoh: Chromcraft Bull-Nose Wood Table).</w:t>
      </w:r>
    </w:p>
    <w:p w14:paraId="7BB3C662" w14:textId="77777777" w:rsidR="008606E9" w:rsidRPr="00D56EBA" w:rsidRDefault="005E3906">
      <w:pPr>
        <w:keepNext/>
        <w:spacing w:before="200" w:after="80"/>
        <w:rPr>
          <w:color w:val="auto"/>
        </w:rPr>
      </w:pPr>
      <w:r w:rsidRPr="00D56EBA">
        <w:rPr>
          <w:b/>
          <w:color w:val="auto"/>
          <w:sz w:val="24"/>
        </w:rPr>
        <w:t>Alternatif 4: Strategic Re-Pricing &amp; Freight Cost Adjustments</w:t>
      </w:r>
    </w:p>
    <w:p w14:paraId="3ACE97E3" w14:textId="77777777" w:rsidR="008606E9" w:rsidRPr="00D56EBA" w:rsidRDefault="005E3906">
      <w:pPr>
        <w:spacing w:after="80"/>
        <w:rPr>
          <w:color w:val="auto"/>
        </w:rPr>
      </w:pPr>
      <w:r w:rsidRPr="00D56EBA">
        <w:rPr>
          <w:color w:val="auto"/>
        </w:rPr>
        <w:t>Melakukan Penyesuaian Harga Jual Dasar (Base MSRP) dan membebankan biaya pengiriman logistik (shipping cost) secara parsial kepada pelanggan untuk produk barang berukuran besar (heavy-furniture).</w:t>
      </w:r>
    </w:p>
    <w:p w14:paraId="22A5A3BA" w14:textId="77777777" w:rsidR="008606E9" w:rsidRPr="00D56EBA" w:rsidRDefault="005E3906">
      <w:pPr>
        <w:keepNext/>
        <w:spacing w:before="280"/>
        <w:rPr>
          <w:color w:val="auto"/>
        </w:rPr>
      </w:pPr>
      <w:r w:rsidRPr="00D56EBA">
        <w:rPr>
          <w:b/>
          <w:color w:val="auto"/>
          <w:sz w:val="28"/>
        </w:rPr>
        <w:lastRenderedPageBreak/>
        <w:t>3. Matriks Evaluasi &amp; Analisis Solusi (Solusi, Dampak, Biaya, Risiko, Prioritas)</w:t>
      </w:r>
    </w:p>
    <w:p w14:paraId="4786DC41" w14:textId="77777777" w:rsidR="008606E9" w:rsidRPr="00D56EBA" w:rsidRDefault="005E3906">
      <w:pPr>
        <w:rPr>
          <w:color w:val="auto"/>
        </w:rPr>
      </w:pPr>
      <w:r w:rsidRPr="00D56EBA">
        <w:rPr>
          <w:color w:val="auto"/>
        </w:rPr>
        <w:t>Tabel di bawah ini menyajikan evaluasi komparatif dari setiap alternatif solusi berdasarkan kriteria Dampak Bisnis, Biaya Implementasi, Tingkat Risiko, dan Prioritas Eksekusi: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1B365D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728"/>
        <w:gridCol w:w="1296"/>
        <w:gridCol w:w="1584"/>
        <w:gridCol w:w="1152"/>
      </w:tblGrid>
      <w:tr w:rsidR="008606E9" w:rsidRPr="00D56EBA" w14:paraId="0914E907" w14:textId="77777777">
        <w:trPr>
          <w:jc w:val="center"/>
        </w:trPr>
        <w:tc>
          <w:tcPr>
            <w:tcW w:w="3600" w:type="dxa"/>
            <w:shd w:val="clear" w:color="auto" w:fill="1B365D"/>
          </w:tcPr>
          <w:p w14:paraId="1BBC809C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9"/>
              </w:rPr>
              <w:t>Alternatif Solusi</w:t>
            </w:r>
          </w:p>
        </w:tc>
        <w:tc>
          <w:tcPr>
            <w:tcW w:w="1728" w:type="dxa"/>
            <w:shd w:val="clear" w:color="auto" w:fill="1B365D"/>
          </w:tcPr>
          <w:p w14:paraId="299E8FBB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9"/>
              </w:rPr>
              <w:t>Dampak Bisnis</w:t>
            </w:r>
          </w:p>
        </w:tc>
        <w:tc>
          <w:tcPr>
            <w:tcW w:w="1296" w:type="dxa"/>
            <w:shd w:val="clear" w:color="auto" w:fill="1B365D"/>
          </w:tcPr>
          <w:p w14:paraId="42FCAF1B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9"/>
              </w:rPr>
              <w:t>Biaya Impl.</w:t>
            </w:r>
          </w:p>
        </w:tc>
        <w:tc>
          <w:tcPr>
            <w:tcW w:w="1584" w:type="dxa"/>
            <w:shd w:val="clear" w:color="auto" w:fill="1B365D"/>
          </w:tcPr>
          <w:p w14:paraId="72D68528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9"/>
              </w:rPr>
              <w:t>Risiko</w:t>
            </w:r>
          </w:p>
        </w:tc>
        <w:tc>
          <w:tcPr>
            <w:tcW w:w="1152" w:type="dxa"/>
            <w:shd w:val="clear" w:color="auto" w:fill="1B365D"/>
          </w:tcPr>
          <w:p w14:paraId="2ABF5461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9"/>
              </w:rPr>
              <w:t>Prioritas</w:t>
            </w:r>
          </w:p>
        </w:tc>
      </w:tr>
      <w:tr w:rsidR="008606E9" w:rsidRPr="00D56EBA" w14:paraId="468E59B9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C7894" w14:textId="77777777" w:rsidR="008606E9" w:rsidRPr="00D56EBA" w:rsidRDefault="005E3906">
            <w:pPr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1. Cap Discount Max 15%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A80BB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Sangat Tinggi</w:t>
            </w:r>
            <w:r w:rsidRPr="00D56EBA">
              <w:rPr>
                <w:color w:val="auto"/>
                <w:sz w:val="18"/>
              </w:rPr>
              <w:br/>
              <w:t>(Mencegah rugi &gt;$20k)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98445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Sangat Rendah</w:t>
            </w:r>
            <w:r w:rsidRPr="00D56EBA">
              <w:rPr>
                <w:color w:val="auto"/>
                <w:sz w:val="18"/>
              </w:rPr>
              <w:br/>
              <w:t>(Hanya aturan sistem)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3F89F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Sedang</w:t>
            </w:r>
            <w:r w:rsidRPr="00D56EBA">
              <w:rPr>
                <w:color w:val="auto"/>
                <w:sz w:val="18"/>
              </w:rPr>
              <w:br/>
              <w:t>(Potensi komplain B2B)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5D663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8"/>
              </w:rPr>
              <w:t>TINGGI</w:t>
            </w:r>
          </w:p>
        </w:tc>
      </w:tr>
      <w:tr w:rsidR="008606E9" w:rsidRPr="00D56EBA" w14:paraId="233FF7F8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4EC2A" w14:textId="77777777" w:rsidR="008606E9" w:rsidRPr="00D56EBA" w:rsidRDefault="005E3906">
            <w:pPr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2. Cross-Category Bundling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4FEEB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Tinggi</w:t>
            </w:r>
            <w:r w:rsidRPr="00D56EBA">
              <w:rPr>
                <w:color w:val="auto"/>
                <w:sz w:val="18"/>
              </w:rPr>
              <w:br/>
              <w:t>(Menaikkan AOV &amp; Profit)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45A49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Sedang</w:t>
            </w:r>
            <w:r w:rsidRPr="00D56EBA">
              <w:rPr>
                <w:color w:val="auto"/>
                <w:sz w:val="18"/>
              </w:rPr>
              <w:br/>
              <w:t>(Promosi &amp; sistem)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85EFE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Rendah</w:t>
            </w:r>
            <w:r w:rsidRPr="00D56EBA">
              <w:rPr>
                <w:color w:val="auto"/>
                <w:sz w:val="18"/>
              </w:rPr>
              <w:br/>
              <w:t>(Menarik bagi buyer)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0D9C9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8"/>
              </w:rPr>
              <w:t>TINGGI</w:t>
            </w:r>
          </w:p>
        </w:tc>
      </w:tr>
      <w:tr w:rsidR="008606E9" w:rsidRPr="00D56EBA" w14:paraId="3390FC84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8B9FC" w14:textId="77777777" w:rsidR="008606E9" w:rsidRPr="00D56EBA" w:rsidRDefault="005E3906">
            <w:pPr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3. SKU Rationalization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3F109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Sedang</w:t>
            </w:r>
            <w:r w:rsidRPr="00D56EBA">
              <w:rPr>
                <w:color w:val="auto"/>
                <w:sz w:val="18"/>
              </w:rPr>
              <w:br/>
              <w:t>(Pembersihan $5k rugi)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29CBF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Rendah</w:t>
            </w:r>
            <w:r w:rsidRPr="00D56EBA">
              <w:rPr>
                <w:color w:val="auto"/>
                <w:sz w:val="18"/>
              </w:rPr>
              <w:br/>
              <w:t>(Review vendor)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400E2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Sedang</w:t>
            </w:r>
            <w:r w:rsidRPr="00D56EBA">
              <w:rPr>
                <w:color w:val="auto"/>
                <w:sz w:val="18"/>
              </w:rPr>
              <w:br/>
              <w:t>(Katalog berkurang)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2D278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8"/>
              </w:rPr>
              <w:t>SEDANG</w:t>
            </w:r>
          </w:p>
        </w:tc>
      </w:tr>
      <w:tr w:rsidR="008606E9" w:rsidRPr="00D56EBA" w14:paraId="5B6E821B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43343" w14:textId="77777777" w:rsidR="008606E9" w:rsidRPr="00D56EBA" w:rsidRDefault="005E3906">
            <w:pPr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4. Re-Pricing &amp; Freight Fee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F6CFA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Sedang</w:t>
            </w:r>
            <w:r w:rsidRPr="00D56EBA">
              <w:rPr>
                <w:color w:val="auto"/>
                <w:sz w:val="18"/>
              </w:rPr>
              <w:br/>
              <w:t>(Margin membaik)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49247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Rendah</w:t>
            </w:r>
            <w:r w:rsidRPr="00D56EBA">
              <w:rPr>
                <w:color w:val="auto"/>
                <w:sz w:val="18"/>
              </w:rPr>
              <w:br/>
              <w:t>(Update harga)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C975F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color w:val="auto"/>
                <w:sz w:val="18"/>
              </w:rPr>
              <w:t>Tinggi</w:t>
            </w:r>
            <w:r w:rsidRPr="00D56EBA">
              <w:rPr>
                <w:color w:val="auto"/>
                <w:sz w:val="18"/>
              </w:rPr>
              <w:br/>
              <w:t>(Pelanggan lari)</w:t>
            </w:r>
          </w:p>
        </w:tc>
        <w:tc>
          <w:tcPr>
            <w:tcW w:w="11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C85D" w14:textId="77777777" w:rsidR="008606E9" w:rsidRPr="00D56EBA" w:rsidRDefault="005E3906">
            <w:pPr>
              <w:jc w:val="center"/>
              <w:rPr>
                <w:color w:val="auto"/>
              </w:rPr>
            </w:pPr>
            <w:r w:rsidRPr="00D56EBA">
              <w:rPr>
                <w:b/>
                <w:color w:val="auto"/>
                <w:sz w:val="18"/>
              </w:rPr>
              <w:t>RENDAH</w:t>
            </w:r>
          </w:p>
        </w:tc>
      </w:tr>
    </w:tbl>
    <w:p w14:paraId="39823C6C" w14:textId="77777777" w:rsidR="008606E9" w:rsidRPr="00D56EBA" w:rsidRDefault="005E3906">
      <w:pPr>
        <w:keepNext/>
        <w:spacing w:before="280"/>
        <w:rPr>
          <w:color w:val="auto"/>
        </w:rPr>
      </w:pPr>
      <w:r w:rsidRPr="00D56EBA">
        <w:rPr>
          <w:b/>
          <w:color w:val="auto"/>
          <w:sz w:val="28"/>
        </w:rPr>
        <w:t>4. Kesimpulan Pemilihan Solusi untuk Hari Rabu</w:t>
      </w:r>
    </w:p>
    <w:p w14:paraId="5454C351" w14:textId="77777777" w:rsidR="008606E9" w:rsidRPr="00D56EBA" w:rsidRDefault="005E3906">
      <w:pPr>
        <w:rPr>
          <w:color w:val="auto"/>
        </w:rPr>
      </w:pPr>
      <w:r w:rsidRPr="00D56EBA">
        <w:rPr>
          <w:color w:val="auto"/>
        </w:rPr>
        <w:t xml:space="preserve">Berdasarkan analisis matriks di atas, kombinasi antara </w:t>
      </w:r>
      <w:r w:rsidRPr="00D56EBA">
        <w:rPr>
          <w:b/>
          <w:color w:val="auto"/>
        </w:rPr>
        <w:t>Alternatif 1 (Cap Discount Max 15%)</w:t>
      </w:r>
      <w:r w:rsidRPr="00D56EBA">
        <w:rPr>
          <w:color w:val="auto"/>
        </w:rPr>
        <w:t xml:space="preserve"> dan </w:t>
      </w:r>
      <w:r w:rsidRPr="00D56EBA">
        <w:rPr>
          <w:b/>
          <w:color w:val="auto"/>
        </w:rPr>
        <w:t>Alternatif 2 (Cross-Category Bundling)</w:t>
      </w:r>
      <w:r w:rsidRPr="00D56EBA">
        <w:rPr>
          <w:color w:val="auto"/>
        </w:rPr>
        <w:t xml:space="preserve"> dipilih sebagai solusi prioritas tinggi. Kombinasi ini memberikan dampak langsung terhadap penyelamatan marjin dengan biaya implementasi yang terjangkau serta risiko operasional yang terukur.</w:t>
      </w:r>
    </w:p>
    <w:sectPr w:rsidR="008606E9" w:rsidRPr="00D56EB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356853">
    <w:abstractNumId w:val="8"/>
  </w:num>
  <w:num w:numId="2" w16cid:durableId="543831633">
    <w:abstractNumId w:val="6"/>
  </w:num>
  <w:num w:numId="3" w16cid:durableId="1608268255">
    <w:abstractNumId w:val="5"/>
  </w:num>
  <w:num w:numId="4" w16cid:durableId="975993254">
    <w:abstractNumId w:val="4"/>
  </w:num>
  <w:num w:numId="5" w16cid:durableId="1566600349">
    <w:abstractNumId w:val="7"/>
  </w:num>
  <w:num w:numId="6" w16cid:durableId="1578635563">
    <w:abstractNumId w:val="3"/>
  </w:num>
  <w:num w:numId="7" w16cid:durableId="170723620">
    <w:abstractNumId w:val="2"/>
  </w:num>
  <w:num w:numId="8" w16cid:durableId="54670747">
    <w:abstractNumId w:val="1"/>
  </w:num>
  <w:num w:numId="9" w16cid:durableId="204617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906"/>
    <w:rsid w:val="008118AB"/>
    <w:rsid w:val="008606E9"/>
    <w:rsid w:val="00AA1D8D"/>
    <w:rsid w:val="00B47730"/>
    <w:rsid w:val="00CB0664"/>
    <w:rsid w:val="00D56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3F23CC8-4779-443B-BA84-FEDCC863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Yoga Pratama</cp:lastModifiedBy>
  <cp:revision>2</cp:revision>
  <dcterms:created xsi:type="dcterms:W3CDTF">2013-12-23T23:15:00Z</dcterms:created>
  <dcterms:modified xsi:type="dcterms:W3CDTF">2026-08-26T07:08:00Z</dcterms:modified>
  <cp:category/>
</cp:coreProperties>
</file>