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FC57" w14:textId="1BBDB32C" w:rsidR="00674158" w:rsidRPr="00491DEC" w:rsidRDefault="00000000" w:rsidP="00491DEC">
      <w:pPr>
        <w:pStyle w:val="Heading1"/>
        <w:rPr>
          <w:color w:val="000000" w:themeColor="text1"/>
          <w:sz w:val="24"/>
        </w:rPr>
      </w:pPr>
      <w:r w:rsidRPr="00491DEC">
        <w:rPr>
          <w:color w:val="000000" w:themeColor="text1"/>
        </w:rPr>
        <w:t xml:space="preserve">Trend Analysis </w:t>
      </w:r>
      <w:r w:rsidRPr="00491DEC">
        <w:rPr>
          <w:color w:val="000000" w:themeColor="text1"/>
          <w:spacing w:val="-2"/>
        </w:rPr>
        <w:t>Report</w:t>
      </w:r>
    </w:p>
    <w:p w14:paraId="58153ED1" w14:textId="77777777" w:rsidR="00674158" w:rsidRPr="00491DEC" w:rsidRDefault="00000000">
      <w:pPr>
        <w:pStyle w:val="BodyText"/>
        <w:spacing w:before="119"/>
        <w:rPr>
          <w:color w:val="000000" w:themeColor="text1"/>
          <w:sz w:val="20"/>
        </w:rPr>
      </w:pPr>
      <w:r w:rsidRPr="00491DEC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6C148B" wp14:editId="355CCC46">
                <wp:simplePos x="0" y="0"/>
                <wp:positionH relativeFrom="page">
                  <wp:posOffset>796199</wp:posOffset>
                </wp:positionH>
                <wp:positionV relativeFrom="paragraph">
                  <wp:posOffset>236936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D5D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13664" id="Graphic 1" o:spid="_x0000_s1026" style="position:absolute;margin-left:62.7pt;margin-top:18.65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" path="m,l5967600,e" filled="f" strokecolor="#2d5daa" strokeweight="1.2pt">
                <v:path arrowok="t"/>
                <w10:wrap type="topAndBottom" anchorx="page"/>
              </v:shape>
            </w:pict>
          </mc:Fallback>
        </mc:AlternateContent>
      </w:r>
    </w:p>
    <w:p w14:paraId="4217AE05" w14:textId="77777777" w:rsidR="00674158" w:rsidRPr="00491DEC" w:rsidRDefault="00674158">
      <w:pPr>
        <w:pStyle w:val="BodyText"/>
        <w:spacing w:before="79"/>
        <w:rPr>
          <w:color w:val="000000" w:themeColor="text1"/>
        </w:rPr>
      </w:pPr>
    </w:p>
    <w:p w14:paraId="217BC458" w14:textId="77777777" w:rsidR="00674158" w:rsidRPr="00491DEC" w:rsidRDefault="00000000">
      <w:pPr>
        <w:pStyle w:val="BodyText"/>
        <w:spacing w:line="297" w:lineRule="auto"/>
        <w:ind w:left="261" w:right="471"/>
        <w:rPr>
          <w:color w:val="000000" w:themeColor="text1"/>
        </w:rPr>
      </w:pPr>
      <w:r w:rsidRPr="00491DEC">
        <w:rPr>
          <w:color w:val="000000" w:themeColor="text1"/>
        </w:rPr>
        <w:t>Laporan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ini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menyajikan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analisis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tren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waktu,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pola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musiman,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dan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pertumbuhan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penjualan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>pada</w:t>
      </w:r>
      <w:r w:rsidRPr="00491DEC">
        <w:rPr>
          <w:color w:val="000000" w:themeColor="text1"/>
          <w:spacing w:val="-3"/>
        </w:rPr>
        <w:t xml:space="preserve"> </w:t>
      </w:r>
      <w:r w:rsidRPr="00491DEC">
        <w:rPr>
          <w:color w:val="000000" w:themeColor="text1"/>
        </w:rPr>
        <w:t xml:space="preserve">dataset Sample Superstore periode Januari 2014 hingga Desember 2017. Analisis mencakup 9.994 baris transaksi dengan variabel utama: tanggal order, penjualan (Sales), profit, kategori produk, dan </w:t>
      </w:r>
      <w:r w:rsidRPr="00491DEC">
        <w:rPr>
          <w:color w:val="000000" w:themeColor="text1"/>
          <w:spacing w:val="-2"/>
        </w:rPr>
        <w:t>wilayah.</w:t>
      </w:r>
    </w:p>
    <w:p w14:paraId="2428253C" w14:textId="77777777" w:rsidR="00674158" w:rsidRPr="00491DEC" w:rsidRDefault="00674158">
      <w:pPr>
        <w:pStyle w:val="BodyText"/>
        <w:spacing w:before="126"/>
        <w:rPr>
          <w:color w:val="000000" w:themeColor="text1"/>
        </w:rPr>
      </w:pPr>
    </w:p>
    <w:p w14:paraId="33292A4B" w14:textId="77777777" w:rsidR="00674158" w:rsidRPr="00491DEC" w:rsidRDefault="00000000">
      <w:pPr>
        <w:pStyle w:val="Heading2"/>
        <w:numPr>
          <w:ilvl w:val="0"/>
          <w:numId w:val="1"/>
        </w:numPr>
        <w:tabs>
          <w:tab w:val="left" w:pos="594"/>
        </w:tabs>
        <w:spacing w:before="1"/>
        <w:ind w:left="594" w:hanging="333"/>
        <w:rPr>
          <w:color w:val="000000" w:themeColor="text1"/>
        </w:rPr>
      </w:pPr>
      <w:r w:rsidRPr="00491DEC">
        <w:rPr>
          <w:color w:val="000000" w:themeColor="text1"/>
        </w:rPr>
        <w:t xml:space="preserve">Tren Waktu — Penjualan </w:t>
      </w:r>
      <w:r w:rsidRPr="00491DEC">
        <w:rPr>
          <w:color w:val="000000" w:themeColor="text1"/>
          <w:spacing w:val="-2"/>
        </w:rPr>
        <w:t>Bulanan</w:t>
      </w:r>
    </w:p>
    <w:p w14:paraId="4D483B43" w14:textId="77777777" w:rsidR="00674158" w:rsidRPr="00491DEC" w:rsidRDefault="00000000">
      <w:pPr>
        <w:pStyle w:val="BodyText"/>
        <w:spacing w:before="28"/>
        <w:rPr>
          <w:rFonts w:ascii="Arial"/>
          <w:b/>
          <w:color w:val="000000" w:themeColor="text1"/>
          <w:sz w:val="20"/>
        </w:rPr>
      </w:pPr>
      <w:r w:rsidRPr="00491DEC">
        <w:rPr>
          <w:rFonts w:ascii="Arial"/>
          <w:b/>
          <w:noProof/>
          <w:color w:val="000000" w:themeColor="text1"/>
          <w:sz w:val="20"/>
        </w:rPr>
        <w:drawing>
          <wp:anchor distT="0" distB="0" distL="0" distR="0" simplePos="0" relativeHeight="487588352" behindDoc="1" locked="0" layoutInCell="1" allowOverlap="1" wp14:anchorId="4415609D" wp14:editId="03282FF2">
            <wp:simplePos x="0" y="0"/>
            <wp:positionH relativeFrom="page">
              <wp:posOffset>976799</wp:posOffset>
            </wp:positionH>
            <wp:positionV relativeFrom="paragraph">
              <wp:posOffset>179561</wp:posOffset>
            </wp:positionV>
            <wp:extent cx="5631750" cy="272424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750" cy="272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66622" w14:textId="77777777" w:rsidR="00674158" w:rsidRPr="00491DEC" w:rsidRDefault="00000000">
      <w:pPr>
        <w:spacing w:before="130"/>
        <w:ind w:left="1" w:right="283"/>
        <w:jc w:val="center"/>
        <w:rPr>
          <w:color w:val="000000" w:themeColor="text1"/>
          <w:sz w:val="18"/>
        </w:rPr>
      </w:pPr>
      <w:r w:rsidRPr="00491DEC">
        <w:rPr>
          <w:color w:val="000000" w:themeColor="text1"/>
          <w:sz w:val="18"/>
        </w:rPr>
        <w:t xml:space="preserve">Line chart tren penjualan bulanan 2014–2017 beserta garis tren </w:t>
      </w:r>
      <w:r w:rsidRPr="00491DEC">
        <w:rPr>
          <w:color w:val="000000" w:themeColor="text1"/>
          <w:spacing w:val="-2"/>
          <w:sz w:val="18"/>
        </w:rPr>
        <w:t>linear.</w:t>
      </w:r>
    </w:p>
    <w:p w14:paraId="61591CA9" w14:textId="77777777" w:rsidR="00674158" w:rsidRPr="00491DEC" w:rsidRDefault="00000000">
      <w:pPr>
        <w:pStyle w:val="BodyText"/>
        <w:spacing w:before="2"/>
        <w:rPr>
          <w:color w:val="000000" w:themeColor="text1"/>
          <w:sz w:val="10"/>
        </w:rPr>
      </w:pPr>
      <w:r w:rsidRPr="00491DEC">
        <w:rPr>
          <w:noProof/>
          <w:color w:val="000000" w:themeColor="text1"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C40046" wp14:editId="754B6175">
                <wp:simplePos x="0" y="0"/>
                <wp:positionH relativeFrom="page">
                  <wp:posOffset>694599</wp:posOffset>
                </wp:positionH>
                <wp:positionV relativeFrom="paragraph">
                  <wp:posOffset>89528</wp:posOffset>
                </wp:positionV>
                <wp:extent cx="6170930" cy="965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0930" cy="965200"/>
                        </a:xfrm>
                        <a:prstGeom prst="rect">
                          <a:avLst/>
                        </a:prstGeom>
                        <a:solidFill>
                          <a:srgbClr val="FFF2E8"/>
                        </a:solidFill>
                      </wps:spPr>
                      <wps:txbx>
                        <w:txbxContent>
                          <w:p w14:paraId="35D0358E" w14:textId="77777777" w:rsidR="00674158" w:rsidRDefault="00000000">
                            <w:pPr>
                              <w:pStyle w:val="BodyText"/>
                              <w:spacing w:before="173" w:line="297" w:lineRule="auto"/>
                              <w:ind w:left="160" w:righ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Insight: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Garis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menunjukkan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arah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naik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konsisten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sepanjang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periode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2014–2017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meskipun data bulanan cukup fluktuatif. Titik penjualan tertinggi tercatat pada November 2017 (±$118K), sementara titik terendah terjadi pada Februari 2014 (±$4.5K). Lonjakan berulang terlihat menjelang akhir tahun (September–Desember), mengindikasikan adanya pola musiman yang kuat.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C4004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4.7pt;margin-top:7.05pt;width:485.9pt;height:7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" fillcolor="#fff2e8" stroked="f">
                <v:textbox inset="0,0,0,0">
                  <w:txbxContent>
                    <w:p w14:paraId="35D0358E" w14:textId="77777777" w:rsidR="00674158" w:rsidRDefault="00000000">
                      <w:pPr>
                        <w:pStyle w:val="BodyText"/>
                        <w:spacing w:before="173" w:line="297" w:lineRule="auto"/>
                        <w:ind w:left="160" w:right="11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Insight: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Garis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menunjukkan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arah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naik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konsisten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sepanjang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periode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2014–2017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meskipun data bulanan cukup fluktuatif. Titik penjualan tertinggi tercatat pada November 2017 (±$118K), sementara titik terendah terjadi pada Februari 2014 (±$4.5K). Lonjakan berulang terlihat menjelang akhir tahun (September–Desember), mengindikasikan adanya pola musiman yang kuat.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AD7854" w14:textId="77777777" w:rsidR="00674158" w:rsidRPr="00491DEC" w:rsidRDefault="00674158">
      <w:pPr>
        <w:pStyle w:val="BodyText"/>
        <w:rPr>
          <w:color w:val="000000" w:themeColor="text1"/>
          <w:sz w:val="10"/>
        </w:rPr>
        <w:sectPr w:rsidR="00674158" w:rsidRPr="00491DEC">
          <w:type w:val="continuous"/>
          <w:pgSz w:w="11910" w:h="16840"/>
          <w:pgMar w:top="1200" w:right="708" w:bottom="280" w:left="992" w:header="720" w:footer="720" w:gutter="0"/>
          <w:cols w:space="720"/>
        </w:sectPr>
      </w:pPr>
    </w:p>
    <w:p w14:paraId="43EE0ECC" w14:textId="77777777" w:rsidR="00674158" w:rsidRPr="00491DEC" w:rsidRDefault="00000000">
      <w:pPr>
        <w:pStyle w:val="Heading2"/>
        <w:numPr>
          <w:ilvl w:val="0"/>
          <w:numId w:val="1"/>
        </w:numPr>
        <w:tabs>
          <w:tab w:val="left" w:pos="594"/>
        </w:tabs>
        <w:ind w:left="594" w:hanging="333"/>
        <w:rPr>
          <w:color w:val="000000" w:themeColor="text1"/>
        </w:rPr>
      </w:pPr>
      <w:r w:rsidRPr="00491DEC">
        <w:rPr>
          <w:color w:val="000000" w:themeColor="text1"/>
        </w:rPr>
        <w:lastRenderedPageBreak/>
        <w:t xml:space="preserve">Pertumbuhan Kumulatif </w:t>
      </w:r>
      <w:r w:rsidRPr="00491DEC">
        <w:rPr>
          <w:color w:val="000000" w:themeColor="text1"/>
          <w:spacing w:val="-2"/>
        </w:rPr>
        <w:t>Penjualan</w:t>
      </w:r>
    </w:p>
    <w:p w14:paraId="1EBA919C" w14:textId="77777777" w:rsidR="00674158" w:rsidRPr="00491DEC" w:rsidRDefault="00000000">
      <w:pPr>
        <w:pStyle w:val="BodyText"/>
        <w:spacing w:before="29"/>
        <w:rPr>
          <w:rFonts w:ascii="Arial"/>
          <w:b/>
          <w:color w:val="000000" w:themeColor="text1"/>
          <w:sz w:val="20"/>
        </w:rPr>
      </w:pPr>
      <w:r w:rsidRPr="00491DEC">
        <w:rPr>
          <w:rFonts w:ascii="Arial"/>
          <w:b/>
          <w:noProof/>
          <w:color w:val="000000" w:themeColor="text1"/>
          <w:sz w:val="20"/>
        </w:rPr>
        <w:drawing>
          <wp:anchor distT="0" distB="0" distL="0" distR="0" simplePos="0" relativeHeight="487589376" behindDoc="1" locked="0" layoutInCell="1" allowOverlap="1" wp14:anchorId="67E6C927" wp14:editId="1BBFBC8E">
            <wp:simplePos x="0" y="0"/>
            <wp:positionH relativeFrom="page">
              <wp:posOffset>980290</wp:posOffset>
            </wp:positionH>
            <wp:positionV relativeFrom="paragraph">
              <wp:posOffset>180043</wp:posOffset>
            </wp:positionV>
            <wp:extent cx="5628226" cy="272424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226" cy="272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0DDEB" w14:textId="77777777" w:rsidR="00674158" w:rsidRPr="00491DEC" w:rsidRDefault="00000000">
      <w:pPr>
        <w:spacing w:before="130"/>
        <w:ind w:left="1" w:right="283"/>
        <w:jc w:val="center"/>
        <w:rPr>
          <w:color w:val="000000" w:themeColor="text1"/>
          <w:sz w:val="18"/>
        </w:rPr>
      </w:pPr>
      <w:r w:rsidRPr="00491DEC">
        <w:rPr>
          <w:color w:val="000000" w:themeColor="text1"/>
          <w:sz w:val="18"/>
        </w:rPr>
        <w:t xml:space="preserve">Area chart akumulasi penjualan sepanjang periode </w:t>
      </w:r>
      <w:r w:rsidRPr="00491DEC">
        <w:rPr>
          <w:color w:val="000000" w:themeColor="text1"/>
          <w:spacing w:val="-2"/>
          <w:sz w:val="18"/>
        </w:rPr>
        <w:t>observasi.</w:t>
      </w:r>
    </w:p>
    <w:p w14:paraId="62FE6ED0" w14:textId="77777777" w:rsidR="00674158" w:rsidRPr="00491DEC" w:rsidRDefault="00000000">
      <w:pPr>
        <w:pStyle w:val="BodyText"/>
        <w:spacing w:before="2"/>
        <w:rPr>
          <w:color w:val="000000" w:themeColor="text1"/>
          <w:sz w:val="10"/>
        </w:rPr>
      </w:pPr>
      <w:r w:rsidRPr="00491DEC">
        <w:rPr>
          <w:noProof/>
          <w:color w:val="000000" w:themeColor="text1"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B14FD5" wp14:editId="1E50535B">
                <wp:simplePos x="0" y="0"/>
                <wp:positionH relativeFrom="page">
                  <wp:posOffset>694599</wp:posOffset>
                </wp:positionH>
                <wp:positionV relativeFrom="paragraph">
                  <wp:posOffset>90080</wp:posOffset>
                </wp:positionV>
                <wp:extent cx="6170930" cy="7747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0930" cy="774700"/>
                        </a:xfrm>
                        <a:prstGeom prst="rect">
                          <a:avLst/>
                        </a:prstGeom>
                        <a:solidFill>
                          <a:srgbClr val="FFF2E8"/>
                        </a:solidFill>
                      </wps:spPr>
                      <wps:txbx>
                        <w:txbxContent>
                          <w:p w14:paraId="0AAD59A5" w14:textId="77777777" w:rsidR="00674158" w:rsidRDefault="00000000">
                            <w:pPr>
                              <w:pStyle w:val="BodyText"/>
                              <w:spacing w:before="173" w:line="297" w:lineRule="auto"/>
                              <w:ind w:left="160" w:righ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Insight: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Kurva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kumulatif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semakin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curam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paruh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kedua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periode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(2016–2017)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dibanding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paruh pertama (2014–2015). Ini menandakan bisnis mengalami percepatan pertumbuhan (accelerating growth), bukan sekadar pertumbuhan linear yang konstan.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14FD5" id="Textbox 5" o:spid="_x0000_s1027" type="#_x0000_t202" style="position:absolute;margin-left:54.7pt;margin-top:7.1pt;width:485.9pt;height:6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" fillcolor="#fff2e8" stroked="f">
                <v:textbox inset="0,0,0,0">
                  <w:txbxContent>
                    <w:p w14:paraId="0AAD59A5" w14:textId="77777777" w:rsidR="00674158" w:rsidRDefault="00000000">
                      <w:pPr>
                        <w:pStyle w:val="BodyText"/>
                        <w:spacing w:before="173" w:line="297" w:lineRule="auto"/>
                        <w:ind w:left="160" w:right="11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Insight: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Kurva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kumulatif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semakin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curam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paruh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kedua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periode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(2016–2017)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dibanding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paruh pertama (2014–2015). Ini menandakan bisnis mengalami percepatan pertumbuhan (accelerating growth), bukan sekadar pertumbuhan linear yang konstan.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EE17E0" w14:textId="77777777" w:rsidR="00674158" w:rsidRPr="00491DEC" w:rsidRDefault="00000000">
      <w:pPr>
        <w:pStyle w:val="Heading2"/>
        <w:numPr>
          <w:ilvl w:val="0"/>
          <w:numId w:val="1"/>
        </w:numPr>
        <w:tabs>
          <w:tab w:val="left" w:pos="594"/>
        </w:tabs>
        <w:spacing w:before="218"/>
        <w:ind w:left="594" w:hanging="333"/>
        <w:rPr>
          <w:color w:val="000000" w:themeColor="text1"/>
        </w:rPr>
      </w:pPr>
      <w:r w:rsidRPr="00491DEC">
        <w:rPr>
          <w:color w:val="000000" w:themeColor="text1"/>
        </w:rPr>
        <w:t xml:space="preserve">Komposisi Penjualan per Kategori per </w:t>
      </w:r>
      <w:r w:rsidRPr="00491DEC">
        <w:rPr>
          <w:color w:val="000000" w:themeColor="text1"/>
          <w:spacing w:val="-2"/>
        </w:rPr>
        <w:t>Kuartal</w:t>
      </w:r>
    </w:p>
    <w:p w14:paraId="2A16BEF3" w14:textId="77777777" w:rsidR="00674158" w:rsidRPr="00491DEC" w:rsidRDefault="00000000">
      <w:pPr>
        <w:pStyle w:val="BodyText"/>
        <w:spacing w:before="29"/>
        <w:rPr>
          <w:rFonts w:ascii="Arial"/>
          <w:b/>
          <w:color w:val="000000" w:themeColor="text1"/>
          <w:sz w:val="20"/>
        </w:rPr>
      </w:pPr>
      <w:r w:rsidRPr="00491DEC">
        <w:rPr>
          <w:rFonts w:ascii="Arial"/>
          <w:b/>
          <w:noProof/>
          <w:color w:val="000000" w:themeColor="text1"/>
          <w:sz w:val="20"/>
        </w:rPr>
        <w:drawing>
          <wp:anchor distT="0" distB="0" distL="0" distR="0" simplePos="0" relativeHeight="487590400" behindDoc="1" locked="0" layoutInCell="1" allowOverlap="1" wp14:anchorId="0A9A8DA6" wp14:editId="6638C6A2">
            <wp:simplePos x="0" y="0"/>
            <wp:positionH relativeFrom="page">
              <wp:posOffset>976799</wp:posOffset>
            </wp:positionH>
            <wp:positionV relativeFrom="paragraph">
              <wp:posOffset>180004</wp:posOffset>
            </wp:positionV>
            <wp:extent cx="5659944" cy="272776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944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82A32" w14:textId="77777777" w:rsidR="00674158" w:rsidRPr="00491DEC" w:rsidRDefault="00000000">
      <w:pPr>
        <w:spacing w:before="124"/>
        <w:ind w:left="1" w:right="283"/>
        <w:jc w:val="center"/>
        <w:rPr>
          <w:color w:val="000000" w:themeColor="text1"/>
          <w:sz w:val="18"/>
        </w:rPr>
      </w:pPr>
      <w:r w:rsidRPr="00491DEC">
        <w:rPr>
          <w:color w:val="000000" w:themeColor="text1"/>
          <w:sz w:val="18"/>
        </w:rPr>
        <w:t xml:space="preserve">Stacked area chart kontribusi tiap kategori produk per </w:t>
      </w:r>
      <w:r w:rsidRPr="00491DEC">
        <w:rPr>
          <w:color w:val="000000" w:themeColor="text1"/>
          <w:spacing w:val="-2"/>
          <w:sz w:val="18"/>
        </w:rPr>
        <w:t>kuartal.</w:t>
      </w:r>
    </w:p>
    <w:p w14:paraId="5F67A9A9" w14:textId="77777777" w:rsidR="00674158" w:rsidRPr="00491DEC" w:rsidRDefault="00000000">
      <w:pPr>
        <w:pStyle w:val="BodyText"/>
        <w:spacing w:before="3"/>
        <w:rPr>
          <w:color w:val="000000" w:themeColor="text1"/>
          <w:sz w:val="10"/>
        </w:rPr>
      </w:pPr>
      <w:r w:rsidRPr="00491DEC">
        <w:rPr>
          <w:noProof/>
          <w:color w:val="000000" w:themeColor="text1"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2930EF" wp14:editId="664712DE">
                <wp:simplePos x="0" y="0"/>
                <wp:positionH relativeFrom="page">
                  <wp:posOffset>694599</wp:posOffset>
                </wp:positionH>
                <wp:positionV relativeFrom="paragraph">
                  <wp:posOffset>90163</wp:posOffset>
                </wp:positionV>
                <wp:extent cx="6170930" cy="7747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0930" cy="774700"/>
                        </a:xfrm>
                        <a:prstGeom prst="rect">
                          <a:avLst/>
                        </a:prstGeom>
                        <a:solidFill>
                          <a:srgbClr val="FFF2E8"/>
                        </a:solidFill>
                      </wps:spPr>
                      <wps:txbx>
                        <w:txbxContent>
                          <w:p w14:paraId="47B0CBB1" w14:textId="77777777" w:rsidR="00674158" w:rsidRDefault="00000000">
                            <w:pPr>
                              <w:pStyle w:val="BodyText"/>
                              <w:spacing w:before="173" w:line="297" w:lineRule="auto"/>
                              <w:ind w:left="160" w:righ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Insight: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Kategori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Technology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memberikan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kontribusi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terbesar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lonjakan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penjualan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setiap tahun. Furniture relatif stabil namun tetap naik menjelang akhir tahun. Ketiga kategori bergerak searah, artinya lonjakan Q4 didorong oleh seluruh lini produk, bukan hanya satu kategori saja.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930EF" id="Textbox 7" o:spid="_x0000_s1028" type="#_x0000_t202" style="position:absolute;margin-left:54.7pt;margin-top:7.1pt;width:485.9pt;height:6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" fillcolor="#fff2e8" stroked="f">
                <v:textbox inset="0,0,0,0">
                  <w:txbxContent>
                    <w:p w14:paraId="47B0CBB1" w14:textId="77777777" w:rsidR="00674158" w:rsidRDefault="00000000">
                      <w:pPr>
                        <w:pStyle w:val="BodyText"/>
                        <w:spacing w:before="173" w:line="297" w:lineRule="auto"/>
                        <w:ind w:left="160" w:right="110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Insight: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Kategori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Technology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memberikan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kontribusi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terbesar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lonjakan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penjualan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setiap tahun. Furniture relatif stabil namun tetap naik menjelang akhir tahun. Ketiga kategori bergerak searah, artinya lonjakan Q4 didorong oleh seluruh lini produk, bukan hanya satu kategori saja.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E4AF02" w14:textId="77777777" w:rsidR="00674158" w:rsidRPr="00491DEC" w:rsidRDefault="00674158">
      <w:pPr>
        <w:pStyle w:val="BodyText"/>
        <w:rPr>
          <w:color w:val="000000" w:themeColor="text1"/>
          <w:sz w:val="10"/>
        </w:rPr>
        <w:sectPr w:rsidR="00674158" w:rsidRPr="00491DEC">
          <w:pgSz w:w="11910" w:h="16840"/>
          <w:pgMar w:top="1180" w:right="708" w:bottom="280" w:left="992" w:header="720" w:footer="720" w:gutter="0"/>
          <w:cols w:space="720"/>
        </w:sectPr>
      </w:pPr>
    </w:p>
    <w:p w14:paraId="2E1AA7CF" w14:textId="77777777" w:rsidR="00674158" w:rsidRPr="00491DEC" w:rsidRDefault="00000000">
      <w:pPr>
        <w:pStyle w:val="Heading2"/>
        <w:numPr>
          <w:ilvl w:val="0"/>
          <w:numId w:val="1"/>
        </w:numPr>
        <w:tabs>
          <w:tab w:val="left" w:pos="594"/>
        </w:tabs>
        <w:ind w:left="594" w:hanging="333"/>
        <w:rPr>
          <w:color w:val="000000" w:themeColor="text1"/>
        </w:rPr>
      </w:pPr>
      <w:r w:rsidRPr="00491DEC">
        <w:rPr>
          <w:color w:val="000000" w:themeColor="text1"/>
        </w:rPr>
        <w:lastRenderedPageBreak/>
        <w:t xml:space="preserve">Pola </w:t>
      </w:r>
      <w:r w:rsidRPr="00491DEC">
        <w:rPr>
          <w:color w:val="000000" w:themeColor="text1"/>
          <w:spacing w:val="-2"/>
        </w:rPr>
        <w:t>Musiman</w:t>
      </w:r>
    </w:p>
    <w:p w14:paraId="4FA47FFF" w14:textId="77777777" w:rsidR="00674158" w:rsidRPr="00491DEC" w:rsidRDefault="00000000">
      <w:pPr>
        <w:pStyle w:val="BodyText"/>
        <w:spacing w:before="33"/>
        <w:rPr>
          <w:rFonts w:ascii="Arial"/>
          <w:b/>
          <w:color w:val="000000" w:themeColor="text1"/>
          <w:sz w:val="20"/>
        </w:rPr>
      </w:pPr>
      <w:r w:rsidRPr="00491DEC">
        <w:rPr>
          <w:rFonts w:ascii="Arial"/>
          <w:b/>
          <w:noProof/>
          <w:color w:val="000000" w:themeColor="text1"/>
          <w:sz w:val="20"/>
        </w:rPr>
        <w:drawing>
          <wp:anchor distT="0" distB="0" distL="0" distR="0" simplePos="0" relativeHeight="487591424" behindDoc="1" locked="0" layoutInCell="1" allowOverlap="1" wp14:anchorId="4FABCAE1" wp14:editId="0C92F9BA">
            <wp:simplePos x="0" y="0"/>
            <wp:positionH relativeFrom="page">
              <wp:posOffset>1159199</wp:posOffset>
            </wp:positionH>
            <wp:positionV relativeFrom="paragraph">
              <wp:posOffset>182554</wp:posOffset>
            </wp:positionV>
            <wp:extent cx="5273612" cy="25445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12" cy="254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F44A2" w14:textId="77777777" w:rsidR="00674158" w:rsidRPr="00491DEC" w:rsidRDefault="00000000">
      <w:pPr>
        <w:spacing w:before="125"/>
        <w:ind w:left="-1" w:right="280"/>
        <w:jc w:val="center"/>
        <w:rPr>
          <w:color w:val="000000" w:themeColor="text1"/>
          <w:sz w:val="18"/>
        </w:rPr>
      </w:pPr>
      <w:r w:rsidRPr="00491DEC">
        <w:rPr>
          <w:color w:val="000000" w:themeColor="text1"/>
          <w:sz w:val="18"/>
        </w:rPr>
        <w:t>Rata-rata nilai penjualan per order untuk tiap bulan, digabung dari 2014–</w:t>
      </w:r>
      <w:r w:rsidRPr="00491DEC">
        <w:rPr>
          <w:color w:val="000000" w:themeColor="text1"/>
          <w:spacing w:val="-2"/>
          <w:sz w:val="18"/>
        </w:rPr>
        <w:t>2017.</w:t>
      </w:r>
    </w:p>
    <w:p w14:paraId="4E88E360" w14:textId="77777777" w:rsidR="00674158" w:rsidRPr="00491DEC" w:rsidRDefault="00000000">
      <w:pPr>
        <w:pStyle w:val="BodyText"/>
        <w:spacing w:before="3"/>
        <w:rPr>
          <w:color w:val="000000" w:themeColor="text1"/>
          <w:sz w:val="10"/>
        </w:rPr>
      </w:pPr>
      <w:r w:rsidRPr="00491DEC">
        <w:rPr>
          <w:noProof/>
          <w:color w:val="000000" w:themeColor="text1"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D82FBD4" wp14:editId="2503FB1D">
                <wp:simplePos x="0" y="0"/>
                <wp:positionH relativeFrom="page">
                  <wp:posOffset>694599</wp:posOffset>
                </wp:positionH>
                <wp:positionV relativeFrom="paragraph">
                  <wp:posOffset>90482</wp:posOffset>
                </wp:positionV>
                <wp:extent cx="6170930" cy="9652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0930" cy="965200"/>
                        </a:xfrm>
                        <a:prstGeom prst="rect">
                          <a:avLst/>
                        </a:prstGeom>
                        <a:solidFill>
                          <a:srgbClr val="FFF2E8"/>
                        </a:solidFill>
                      </wps:spPr>
                      <wps:txbx>
                        <w:txbxContent>
                          <w:p w14:paraId="168D8B66" w14:textId="77777777" w:rsidR="00674158" w:rsidRDefault="00000000">
                            <w:pPr>
                              <w:pStyle w:val="BodyText"/>
                              <w:spacing w:before="173" w:line="297" w:lineRule="auto"/>
                              <w:ind w:left="160" w:righ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 xml:space="preserve">Insight: </w:t>
                            </w:r>
                            <w:r>
                              <w:rPr>
                                <w:color w:val="000000"/>
                              </w:rPr>
                              <w:t>Bulan dengan rata-rata nilai order tertinggi adalah Maret, Januari, dan Oktober. Bulan dengan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rata-rata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terendah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adalah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Februari.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Menariknya,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lonjakan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penjualan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(terlihat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pada line chart) lebih didorong oleh peningkatan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volume order</w:t>
                            </w:r>
                            <w:r>
                              <w:rPr>
                                <w:color w:val="000000"/>
                              </w:rPr>
                              <w:t>, bukan oleh nilai rata-rata per order yang jauh lebih tinggi — nilai rata-rata order relatif merata sepanjang tahun.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2FBD4" id="Textbox 9" o:spid="_x0000_s1029" type="#_x0000_t202" style="position:absolute;margin-left:54.7pt;margin-top:7.1pt;width:485.9pt;height:7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" fillcolor="#fff2e8" stroked="f">
                <v:textbox inset="0,0,0,0">
                  <w:txbxContent>
                    <w:p w14:paraId="168D8B66" w14:textId="77777777" w:rsidR="00674158" w:rsidRDefault="00000000">
                      <w:pPr>
                        <w:pStyle w:val="BodyText"/>
                        <w:spacing w:before="173" w:line="297" w:lineRule="auto"/>
                        <w:ind w:left="160" w:right="11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 xml:space="preserve">Insight: </w:t>
                      </w:r>
                      <w:r>
                        <w:rPr>
                          <w:color w:val="000000"/>
                        </w:rPr>
                        <w:t>Bulan dengan rata-rata nilai order tertinggi adalah Maret, Januari, dan Oktober. Bulan dengan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rata-rata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terendah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adalah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Februari.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Menariknya,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lonjakan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penjualan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(terlihat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pada line chart) lebih didorong oleh peningkatan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volume order</w:t>
                      </w:r>
                      <w:r>
                        <w:rPr>
                          <w:color w:val="000000"/>
                        </w:rPr>
                        <w:t>, bukan oleh nilai rata-rata per order yang jauh lebih tinggi — nilai rata-rata order relatif merata sepanjang tahun.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87C2B2" w14:textId="77777777" w:rsidR="00674158" w:rsidRPr="00491DEC" w:rsidRDefault="00000000">
      <w:pPr>
        <w:pStyle w:val="Heading2"/>
        <w:numPr>
          <w:ilvl w:val="0"/>
          <w:numId w:val="1"/>
        </w:numPr>
        <w:tabs>
          <w:tab w:val="left" w:pos="594"/>
        </w:tabs>
        <w:spacing w:before="218"/>
        <w:ind w:left="594" w:hanging="333"/>
        <w:rPr>
          <w:color w:val="000000" w:themeColor="text1"/>
        </w:rPr>
      </w:pPr>
      <w:r w:rsidRPr="00491DEC">
        <w:rPr>
          <w:color w:val="000000" w:themeColor="text1"/>
        </w:rPr>
        <w:t>Pertumbuhan Tahunan (Year-over-</w:t>
      </w:r>
      <w:r w:rsidRPr="00491DEC">
        <w:rPr>
          <w:color w:val="000000" w:themeColor="text1"/>
          <w:spacing w:val="-2"/>
        </w:rPr>
        <w:t>Year)</w:t>
      </w:r>
    </w:p>
    <w:p w14:paraId="17452B4A" w14:textId="77777777" w:rsidR="00674158" w:rsidRPr="00491DEC" w:rsidRDefault="00000000">
      <w:pPr>
        <w:pStyle w:val="BodyText"/>
        <w:spacing w:before="42"/>
        <w:rPr>
          <w:rFonts w:ascii="Arial"/>
          <w:b/>
          <w:color w:val="000000" w:themeColor="text1"/>
          <w:sz w:val="20"/>
        </w:rPr>
      </w:pPr>
      <w:r w:rsidRPr="00491DEC">
        <w:rPr>
          <w:rFonts w:ascii="Arial"/>
          <w:b/>
          <w:noProof/>
          <w:color w:val="000000" w:themeColor="text1"/>
          <w:sz w:val="20"/>
        </w:rPr>
        <w:drawing>
          <wp:anchor distT="0" distB="0" distL="0" distR="0" simplePos="0" relativeHeight="487592448" behindDoc="1" locked="0" layoutInCell="1" allowOverlap="1" wp14:anchorId="24C54E32" wp14:editId="405592A8">
            <wp:simplePos x="0" y="0"/>
            <wp:positionH relativeFrom="page">
              <wp:posOffset>1525799</wp:posOffset>
            </wp:positionH>
            <wp:positionV relativeFrom="paragraph">
              <wp:posOffset>188032</wp:posOffset>
            </wp:positionV>
            <wp:extent cx="4461568" cy="266319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68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A7CD7" w14:textId="77777777" w:rsidR="00674158" w:rsidRPr="00491DEC" w:rsidRDefault="00000000">
      <w:pPr>
        <w:spacing w:before="213"/>
        <w:ind w:left="1" w:right="283"/>
        <w:jc w:val="center"/>
        <w:rPr>
          <w:color w:val="000000" w:themeColor="text1"/>
          <w:sz w:val="18"/>
        </w:rPr>
      </w:pPr>
      <w:r w:rsidRPr="00491DEC">
        <w:rPr>
          <w:color w:val="000000" w:themeColor="text1"/>
          <w:sz w:val="18"/>
        </w:rPr>
        <w:t xml:space="preserve">Penjualan tahunan (bar) dan tingkat pertumbuhan YoY (garis </w:t>
      </w:r>
      <w:r w:rsidRPr="00491DEC">
        <w:rPr>
          <w:color w:val="000000" w:themeColor="text1"/>
          <w:spacing w:val="-2"/>
          <w:sz w:val="18"/>
        </w:rPr>
        <w:t>oranye).</w:t>
      </w:r>
    </w:p>
    <w:p w14:paraId="68B41E78" w14:textId="77777777" w:rsidR="00674158" w:rsidRPr="00491DEC" w:rsidRDefault="00674158">
      <w:pPr>
        <w:pStyle w:val="BodyText"/>
        <w:spacing w:before="227"/>
        <w:rPr>
          <w:color w:val="000000" w:themeColor="text1"/>
          <w:sz w:val="20"/>
        </w:rPr>
      </w:pPr>
    </w:p>
    <w:tbl>
      <w:tblPr>
        <w:tblW w:w="0" w:type="auto"/>
        <w:tblInd w:w="48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928"/>
        <w:gridCol w:w="1815"/>
        <w:gridCol w:w="2155"/>
        <w:gridCol w:w="1928"/>
      </w:tblGrid>
      <w:tr w:rsidR="00674158" w:rsidRPr="00491DEC" w14:paraId="0209D5F7" w14:textId="77777777">
        <w:trPr>
          <w:trHeight w:val="470"/>
        </w:trPr>
        <w:tc>
          <w:tcPr>
            <w:tcW w:w="1134" w:type="dxa"/>
            <w:shd w:val="clear" w:color="auto" w:fill="2D5DAA"/>
          </w:tcPr>
          <w:p w14:paraId="6101BDAE" w14:textId="77777777" w:rsidR="00674158" w:rsidRPr="00491DEC" w:rsidRDefault="00000000">
            <w:pPr>
              <w:pStyle w:val="TableParagraph"/>
              <w:ind w:left="120"/>
              <w:jc w:val="left"/>
              <w:rPr>
                <w:rFonts w:ascii="Arial"/>
                <w:b/>
                <w:color w:val="000000" w:themeColor="text1"/>
                <w:sz w:val="19"/>
              </w:rPr>
            </w:pPr>
            <w:r w:rsidRPr="00491DEC">
              <w:rPr>
                <w:rFonts w:ascii="Arial"/>
                <w:b/>
                <w:color w:val="000000" w:themeColor="text1"/>
                <w:spacing w:val="-2"/>
                <w:sz w:val="19"/>
              </w:rPr>
              <w:t>Tahun</w:t>
            </w:r>
          </w:p>
        </w:tc>
        <w:tc>
          <w:tcPr>
            <w:tcW w:w="1928" w:type="dxa"/>
            <w:shd w:val="clear" w:color="auto" w:fill="2D5DAA"/>
          </w:tcPr>
          <w:p w14:paraId="1AD69F1E" w14:textId="77777777" w:rsidR="00674158" w:rsidRPr="00491DEC" w:rsidRDefault="00000000">
            <w:pPr>
              <w:pStyle w:val="TableParagraph"/>
              <w:ind w:left="9"/>
              <w:rPr>
                <w:rFonts w:ascii="Arial"/>
                <w:b/>
                <w:color w:val="000000" w:themeColor="text1"/>
                <w:sz w:val="19"/>
              </w:rPr>
            </w:pPr>
            <w:r w:rsidRPr="00491DEC">
              <w:rPr>
                <w:rFonts w:ascii="Arial"/>
                <w:b/>
                <w:color w:val="000000" w:themeColor="text1"/>
                <w:sz w:val="19"/>
              </w:rPr>
              <w:t xml:space="preserve">Penjualan </w:t>
            </w:r>
            <w:r w:rsidRPr="00491DEC">
              <w:rPr>
                <w:rFonts w:ascii="Arial"/>
                <w:b/>
                <w:color w:val="000000" w:themeColor="text1"/>
                <w:spacing w:val="-2"/>
                <w:sz w:val="19"/>
              </w:rPr>
              <w:t>(USD)</w:t>
            </w:r>
          </w:p>
        </w:tc>
        <w:tc>
          <w:tcPr>
            <w:tcW w:w="1815" w:type="dxa"/>
            <w:shd w:val="clear" w:color="auto" w:fill="2D5DAA"/>
          </w:tcPr>
          <w:p w14:paraId="36A312BF" w14:textId="77777777" w:rsidR="00674158" w:rsidRPr="00491DEC" w:rsidRDefault="00000000">
            <w:pPr>
              <w:pStyle w:val="TableParagraph"/>
              <w:ind w:left="8"/>
              <w:rPr>
                <w:rFonts w:ascii="Arial"/>
                <w:b/>
                <w:color w:val="000000" w:themeColor="text1"/>
                <w:sz w:val="19"/>
              </w:rPr>
            </w:pPr>
            <w:r w:rsidRPr="00491DEC">
              <w:rPr>
                <w:rFonts w:ascii="Arial"/>
                <w:b/>
                <w:color w:val="000000" w:themeColor="text1"/>
                <w:sz w:val="19"/>
              </w:rPr>
              <w:t xml:space="preserve">Profit </w:t>
            </w:r>
            <w:r w:rsidRPr="00491DEC">
              <w:rPr>
                <w:rFonts w:ascii="Arial"/>
                <w:b/>
                <w:color w:val="000000" w:themeColor="text1"/>
                <w:spacing w:val="-2"/>
                <w:sz w:val="19"/>
              </w:rPr>
              <w:t>(USD)</w:t>
            </w:r>
          </w:p>
        </w:tc>
        <w:tc>
          <w:tcPr>
            <w:tcW w:w="2155" w:type="dxa"/>
            <w:shd w:val="clear" w:color="auto" w:fill="2D5DAA"/>
          </w:tcPr>
          <w:p w14:paraId="291302DA" w14:textId="77777777" w:rsidR="00674158" w:rsidRPr="00491DEC" w:rsidRDefault="00000000">
            <w:pPr>
              <w:pStyle w:val="TableParagraph"/>
              <w:ind w:left="-12" w:right="-29"/>
              <w:rPr>
                <w:rFonts w:ascii="Arial"/>
                <w:b/>
                <w:color w:val="000000" w:themeColor="text1"/>
                <w:sz w:val="19"/>
              </w:rPr>
            </w:pPr>
            <w:r w:rsidRPr="00491DEC">
              <w:rPr>
                <w:rFonts w:ascii="Arial"/>
                <w:b/>
                <w:color w:val="000000" w:themeColor="text1"/>
                <w:sz w:val="19"/>
              </w:rPr>
              <w:t xml:space="preserve">Pertumbuhan </w:t>
            </w:r>
            <w:r w:rsidRPr="00491DEC">
              <w:rPr>
                <w:rFonts w:ascii="Arial"/>
                <w:b/>
                <w:color w:val="000000" w:themeColor="text1"/>
                <w:spacing w:val="-2"/>
                <w:sz w:val="19"/>
              </w:rPr>
              <w:t>Penjualan</w:t>
            </w:r>
          </w:p>
        </w:tc>
        <w:tc>
          <w:tcPr>
            <w:tcW w:w="1928" w:type="dxa"/>
            <w:shd w:val="clear" w:color="auto" w:fill="2D5DAA"/>
          </w:tcPr>
          <w:p w14:paraId="59613A63" w14:textId="77777777" w:rsidR="00674158" w:rsidRPr="00491DEC" w:rsidRDefault="00000000">
            <w:pPr>
              <w:pStyle w:val="TableParagraph"/>
              <w:ind w:left="5"/>
              <w:rPr>
                <w:rFonts w:ascii="Arial"/>
                <w:b/>
                <w:color w:val="000000" w:themeColor="text1"/>
                <w:sz w:val="19"/>
              </w:rPr>
            </w:pPr>
            <w:r w:rsidRPr="00491DEC">
              <w:rPr>
                <w:rFonts w:ascii="Arial"/>
                <w:b/>
                <w:color w:val="000000" w:themeColor="text1"/>
                <w:sz w:val="19"/>
              </w:rPr>
              <w:t xml:space="preserve">Pertumbuhan </w:t>
            </w:r>
            <w:r w:rsidRPr="00491DEC">
              <w:rPr>
                <w:rFonts w:ascii="Arial"/>
                <w:b/>
                <w:color w:val="000000" w:themeColor="text1"/>
                <w:spacing w:val="-2"/>
                <w:sz w:val="19"/>
              </w:rPr>
              <w:t>Profit</w:t>
            </w:r>
          </w:p>
        </w:tc>
      </w:tr>
      <w:tr w:rsidR="00674158" w:rsidRPr="00491DEC" w14:paraId="6D966D29" w14:textId="77777777">
        <w:trPr>
          <w:trHeight w:val="470"/>
        </w:trPr>
        <w:tc>
          <w:tcPr>
            <w:tcW w:w="1134" w:type="dxa"/>
          </w:tcPr>
          <w:p w14:paraId="4E620AB8" w14:textId="77777777" w:rsidR="00674158" w:rsidRPr="00491DEC" w:rsidRDefault="00000000">
            <w:pPr>
              <w:pStyle w:val="TableParagraph"/>
              <w:ind w:left="120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4"/>
                <w:sz w:val="19"/>
              </w:rPr>
              <w:t>2014</w:t>
            </w:r>
          </w:p>
        </w:tc>
        <w:tc>
          <w:tcPr>
            <w:tcW w:w="1928" w:type="dxa"/>
          </w:tcPr>
          <w:p w14:paraId="22421235" w14:textId="77777777" w:rsidR="00674158" w:rsidRPr="00491DEC" w:rsidRDefault="00000000">
            <w:pPr>
              <w:pStyle w:val="TableParagraph"/>
              <w:ind w:left="9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$484,247</w:t>
            </w:r>
          </w:p>
        </w:tc>
        <w:tc>
          <w:tcPr>
            <w:tcW w:w="1815" w:type="dxa"/>
          </w:tcPr>
          <w:p w14:paraId="5BC1522B" w14:textId="77777777" w:rsidR="00674158" w:rsidRPr="00491DEC" w:rsidRDefault="00000000">
            <w:pPr>
              <w:pStyle w:val="TableParagraph"/>
              <w:ind w:left="8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$49,544</w:t>
            </w:r>
          </w:p>
        </w:tc>
        <w:tc>
          <w:tcPr>
            <w:tcW w:w="2155" w:type="dxa"/>
          </w:tcPr>
          <w:p w14:paraId="227A3070" w14:textId="77777777" w:rsidR="00674158" w:rsidRPr="00491DEC" w:rsidRDefault="00000000">
            <w:pPr>
              <w:pStyle w:val="TableParagraph"/>
              <w:ind w:left="6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z w:val="19"/>
              </w:rPr>
              <w:t>—</w:t>
            </w:r>
          </w:p>
        </w:tc>
        <w:tc>
          <w:tcPr>
            <w:tcW w:w="1928" w:type="dxa"/>
          </w:tcPr>
          <w:p w14:paraId="44A0F2FB" w14:textId="77777777" w:rsidR="00674158" w:rsidRPr="00491DEC" w:rsidRDefault="00000000">
            <w:pPr>
              <w:pStyle w:val="TableParagraph"/>
              <w:ind w:left="5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z w:val="19"/>
              </w:rPr>
              <w:t>—</w:t>
            </w:r>
          </w:p>
        </w:tc>
      </w:tr>
      <w:tr w:rsidR="00674158" w:rsidRPr="00491DEC" w14:paraId="2196FADB" w14:textId="77777777">
        <w:trPr>
          <w:trHeight w:val="470"/>
        </w:trPr>
        <w:tc>
          <w:tcPr>
            <w:tcW w:w="1134" w:type="dxa"/>
            <w:shd w:val="clear" w:color="auto" w:fill="F4F7FB"/>
          </w:tcPr>
          <w:p w14:paraId="3EE69FE7" w14:textId="77777777" w:rsidR="00674158" w:rsidRPr="00491DEC" w:rsidRDefault="00000000">
            <w:pPr>
              <w:pStyle w:val="TableParagraph"/>
              <w:ind w:left="120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4"/>
                <w:sz w:val="19"/>
              </w:rPr>
              <w:t>2015</w:t>
            </w:r>
          </w:p>
        </w:tc>
        <w:tc>
          <w:tcPr>
            <w:tcW w:w="1928" w:type="dxa"/>
            <w:shd w:val="clear" w:color="auto" w:fill="F4F7FB"/>
          </w:tcPr>
          <w:p w14:paraId="30912AE0" w14:textId="77777777" w:rsidR="00674158" w:rsidRPr="00491DEC" w:rsidRDefault="00000000">
            <w:pPr>
              <w:pStyle w:val="TableParagraph"/>
              <w:ind w:left="9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$470,533</w:t>
            </w:r>
          </w:p>
        </w:tc>
        <w:tc>
          <w:tcPr>
            <w:tcW w:w="1815" w:type="dxa"/>
            <w:shd w:val="clear" w:color="auto" w:fill="F4F7FB"/>
          </w:tcPr>
          <w:p w14:paraId="4C269191" w14:textId="77777777" w:rsidR="00674158" w:rsidRPr="00491DEC" w:rsidRDefault="00000000">
            <w:pPr>
              <w:pStyle w:val="TableParagraph"/>
              <w:ind w:left="8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$61,619</w:t>
            </w:r>
          </w:p>
        </w:tc>
        <w:tc>
          <w:tcPr>
            <w:tcW w:w="2155" w:type="dxa"/>
            <w:shd w:val="clear" w:color="auto" w:fill="F4F7FB"/>
          </w:tcPr>
          <w:p w14:paraId="7EAB385F" w14:textId="77777777" w:rsidR="00674158" w:rsidRPr="00491DEC" w:rsidRDefault="00000000">
            <w:pPr>
              <w:pStyle w:val="TableParagraph"/>
              <w:ind w:left="6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z w:val="19"/>
              </w:rPr>
              <w:t>-</w:t>
            </w:r>
            <w:r w:rsidRPr="00491DEC">
              <w:rPr>
                <w:color w:val="000000" w:themeColor="text1"/>
                <w:spacing w:val="-4"/>
                <w:sz w:val="19"/>
              </w:rPr>
              <w:t>2.8%</w:t>
            </w:r>
          </w:p>
        </w:tc>
        <w:tc>
          <w:tcPr>
            <w:tcW w:w="1928" w:type="dxa"/>
            <w:shd w:val="clear" w:color="auto" w:fill="F4F7FB"/>
          </w:tcPr>
          <w:p w14:paraId="099E8668" w14:textId="77777777" w:rsidR="00674158" w:rsidRPr="00491DEC" w:rsidRDefault="00000000">
            <w:pPr>
              <w:pStyle w:val="TableParagraph"/>
              <w:ind w:left="5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+24.4%</w:t>
            </w:r>
          </w:p>
        </w:tc>
      </w:tr>
    </w:tbl>
    <w:p w14:paraId="38226A71" w14:textId="77777777" w:rsidR="00674158" w:rsidRPr="00491DEC" w:rsidRDefault="00674158">
      <w:pPr>
        <w:pStyle w:val="TableParagraph"/>
        <w:rPr>
          <w:color w:val="000000" w:themeColor="text1"/>
          <w:sz w:val="19"/>
        </w:rPr>
        <w:sectPr w:rsidR="00674158" w:rsidRPr="00491DEC">
          <w:pgSz w:w="11910" w:h="16840"/>
          <w:pgMar w:top="1180" w:right="708" w:bottom="1336" w:left="992" w:header="720" w:footer="720" w:gutter="0"/>
          <w:cols w:space="720"/>
        </w:sectPr>
      </w:pPr>
    </w:p>
    <w:tbl>
      <w:tblPr>
        <w:tblW w:w="0" w:type="auto"/>
        <w:tblInd w:w="48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928"/>
        <w:gridCol w:w="1815"/>
        <w:gridCol w:w="2155"/>
        <w:gridCol w:w="1928"/>
      </w:tblGrid>
      <w:tr w:rsidR="00674158" w:rsidRPr="00491DEC" w14:paraId="65D6AA04" w14:textId="77777777">
        <w:trPr>
          <w:trHeight w:val="470"/>
        </w:trPr>
        <w:tc>
          <w:tcPr>
            <w:tcW w:w="1134" w:type="dxa"/>
          </w:tcPr>
          <w:p w14:paraId="1B5A4473" w14:textId="77777777" w:rsidR="00674158" w:rsidRPr="00491DEC" w:rsidRDefault="00000000">
            <w:pPr>
              <w:pStyle w:val="TableParagraph"/>
              <w:ind w:left="120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4"/>
                <w:sz w:val="19"/>
              </w:rPr>
              <w:lastRenderedPageBreak/>
              <w:t>2016</w:t>
            </w:r>
          </w:p>
        </w:tc>
        <w:tc>
          <w:tcPr>
            <w:tcW w:w="1928" w:type="dxa"/>
          </w:tcPr>
          <w:p w14:paraId="7100A99F" w14:textId="77777777" w:rsidR="00674158" w:rsidRPr="00491DEC" w:rsidRDefault="00000000">
            <w:pPr>
              <w:pStyle w:val="TableParagraph"/>
              <w:ind w:left="9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$609,206</w:t>
            </w:r>
          </w:p>
        </w:tc>
        <w:tc>
          <w:tcPr>
            <w:tcW w:w="1815" w:type="dxa"/>
          </w:tcPr>
          <w:p w14:paraId="41781B4B" w14:textId="77777777" w:rsidR="00674158" w:rsidRPr="00491DEC" w:rsidRDefault="00000000">
            <w:pPr>
              <w:pStyle w:val="TableParagraph"/>
              <w:ind w:left="8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$81,795</w:t>
            </w:r>
          </w:p>
        </w:tc>
        <w:tc>
          <w:tcPr>
            <w:tcW w:w="2155" w:type="dxa"/>
          </w:tcPr>
          <w:p w14:paraId="37BBE0B1" w14:textId="77777777" w:rsidR="00674158" w:rsidRPr="00491DEC" w:rsidRDefault="00000000">
            <w:pPr>
              <w:pStyle w:val="TableParagraph"/>
              <w:ind w:left="6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+29.5%</w:t>
            </w:r>
          </w:p>
        </w:tc>
        <w:tc>
          <w:tcPr>
            <w:tcW w:w="1928" w:type="dxa"/>
          </w:tcPr>
          <w:p w14:paraId="3DA7B4FA" w14:textId="77777777" w:rsidR="00674158" w:rsidRPr="00491DEC" w:rsidRDefault="00000000">
            <w:pPr>
              <w:pStyle w:val="TableParagraph"/>
              <w:ind w:left="5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+32.7%</w:t>
            </w:r>
          </w:p>
        </w:tc>
      </w:tr>
      <w:tr w:rsidR="00674158" w:rsidRPr="00491DEC" w14:paraId="562AB705" w14:textId="77777777">
        <w:trPr>
          <w:trHeight w:val="470"/>
        </w:trPr>
        <w:tc>
          <w:tcPr>
            <w:tcW w:w="1134" w:type="dxa"/>
            <w:shd w:val="clear" w:color="auto" w:fill="F4F7FB"/>
          </w:tcPr>
          <w:p w14:paraId="77455B6D" w14:textId="77777777" w:rsidR="00674158" w:rsidRPr="00491DEC" w:rsidRDefault="00000000">
            <w:pPr>
              <w:pStyle w:val="TableParagraph"/>
              <w:ind w:left="120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4"/>
                <w:sz w:val="19"/>
              </w:rPr>
              <w:t>2017</w:t>
            </w:r>
          </w:p>
        </w:tc>
        <w:tc>
          <w:tcPr>
            <w:tcW w:w="1928" w:type="dxa"/>
            <w:shd w:val="clear" w:color="auto" w:fill="F4F7FB"/>
          </w:tcPr>
          <w:p w14:paraId="3AD16E17" w14:textId="77777777" w:rsidR="00674158" w:rsidRPr="00491DEC" w:rsidRDefault="00000000">
            <w:pPr>
              <w:pStyle w:val="TableParagraph"/>
              <w:ind w:left="9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$733,215</w:t>
            </w:r>
          </w:p>
        </w:tc>
        <w:tc>
          <w:tcPr>
            <w:tcW w:w="1815" w:type="dxa"/>
            <w:shd w:val="clear" w:color="auto" w:fill="F4F7FB"/>
          </w:tcPr>
          <w:p w14:paraId="0F794E30" w14:textId="77777777" w:rsidR="00674158" w:rsidRPr="00491DEC" w:rsidRDefault="00000000">
            <w:pPr>
              <w:pStyle w:val="TableParagraph"/>
              <w:ind w:left="8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$93,439</w:t>
            </w:r>
          </w:p>
        </w:tc>
        <w:tc>
          <w:tcPr>
            <w:tcW w:w="2155" w:type="dxa"/>
            <w:shd w:val="clear" w:color="auto" w:fill="F4F7FB"/>
          </w:tcPr>
          <w:p w14:paraId="3BB93525" w14:textId="77777777" w:rsidR="00674158" w:rsidRPr="00491DEC" w:rsidRDefault="00000000">
            <w:pPr>
              <w:pStyle w:val="TableParagraph"/>
              <w:ind w:left="6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+20.4%</w:t>
            </w:r>
          </w:p>
        </w:tc>
        <w:tc>
          <w:tcPr>
            <w:tcW w:w="1928" w:type="dxa"/>
            <w:shd w:val="clear" w:color="auto" w:fill="F4F7FB"/>
          </w:tcPr>
          <w:p w14:paraId="4B389EA3" w14:textId="77777777" w:rsidR="00674158" w:rsidRPr="00491DEC" w:rsidRDefault="00000000">
            <w:pPr>
              <w:pStyle w:val="TableParagraph"/>
              <w:ind w:left="5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+14.2%</w:t>
            </w:r>
          </w:p>
        </w:tc>
      </w:tr>
    </w:tbl>
    <w:p w14:paraId="3FBC128F" w14:textId="77777777" w:rsidR="00674158" w:rsidRPr="00491DEC" w:rsidRDefault="00674158">
      <w:pPr>
        <w:pStyle w:val="BodyText"/>
        <w:rPr>
          <w:color w:val="000000" w:themeColor="text1"/>
          <w:sz w:val="4"/>
        </w:rPr>
      </w:pPr>
    </w:p>
    <w:p w14:paraId="2D20C653" w14:textId="77777777" w:rsidR="00674158" w:rsidRPr="00491DEC" w:rsidRDefault="00000000">
      <w:pPr>
        <w:ind w:left="101"/>
        <w:rPr>
          <w:color w:val="000000" w:themeColor="text1"/>
          <w:sz w:val="20"/>
        </w:rPr>
      </w:pPr>
      <w:r w:rsidRPr="00491DEC">
        <w:rPr>
          <w:noProof/>
          <w:color w:val="000000" w:themeColor="text1"/>
          <w:sz w:val="20"/>
        </w:rPr>
        <mc:AlternateContent>
          <mc:Choice Requires="wps">
            <w:drawing>
              <wp:inline distT="0" distB="0" distL="0" distR="0" wp14:anchorId="2DE7FD3E" wp14:editId="37EAEE91">
                <wp:extent cx="6170930" cy="11557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0930" cy="1155700"/>
                        </a:xfrm>
                        <a:prstGeom prst="rect">
                          <a:avLst/>
                        </a:prstGeom>
                        <a:solidFill>
                          <a:srgbClr val="FFF2E8"/>
                        </a:solidFill>
                      </wps:spPr>
                      <wps:txbx>
                        <w:txbxContent>
                          <w:p w14:paraId="05D3BDD0" w14:textId="77777777" w:rsidR="00674158" w:rsidRDefault="00000000">
                            <w:pPr>
                              <w:pStyle w:val="BodyText"/>
                              <w:spacing w:before="173" w:line="297" w:lineRule="auto"/>
                              <w:ind w:left="160" w:righ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 xml:space="preserve">Insight: </w:t>
                            </w:r>
                            <w:r>
                              <w:rPr>
                                <w:color w:val="000000"/>
                              </w:rPr>
                              <w:t>Tahun 2015 sempat turun tipis (-2.8%) dibanding 2014. Tahun 2016 rebound kuat dengan pertumbuhan penjualan +29.5% dan pertumbuhan profit +32.7% — tahun paling sehat dari sisi margin.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Tahun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2017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tumbuh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+20.4%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dalam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penjualan,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namun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pertumbuhan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melambat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menjadi</w:t>
                            </w:r>
                          </w:p>
                          <w:p w14:paraId="2725990C" w14:textId="77777777" w:rsidR="00674158" w:rsidRDefault="00000000">
                            <w:pPr>
                              <w:pStyle w:val="BodyText"/>
                              <w:spacing w:before="1" w:line="297" w:lineRule="auto"/>
                              <w:ind w:left="160" w:right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+14.2%,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mengindikasikan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tekanan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perlu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ditelusuri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lebih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lanjut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(kemungkinan terkait kebijakan diskon).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E7FD3E" id="Textbox 11" o:spid="_x0000_s1030" type="#_x0000_t202" style="width:485.9pt;height: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" fillcolor="#fff2e8" stroked="f">
                <v:textbox inset="0,0,0,0">
                  <w:txbxContent>
                    <w:p w14:paraId="05D3BDD0" w14:textId="77777777" w:rsidR="00674158" w:rsidRDefault="00000000">
                      <w:pPr>
                        <w:pStyle w:val="BodyText"/>
                        <w:spacing w:before="173" w:line="297" w:lineRule="auto"/>
                        <w:ind w:left="160" w:right="11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 xml:space="preserve">Insight: </w:t>
                      </w:r>
                      <w:r>
                        <w:rPr>
                          <w:color w:val="000000"/>
                        </w:rPr>
                        <w:t>Tahun 2015 sempat turun tipis (-2.8%) dibanding 2014. Tahun 2016 rebound kuat dengan pertumbuhan penjualan +29.5% dan pertumbuhan profit +32.7% — tahun paling sehat dari sisi margin.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Tahun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2017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tumbuh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+20.4%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dalam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penjualan,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namun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pertumbuhan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melambat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menjadi</w:t>
                      </w:r>
                    </w:p>
                    <w:p w14:paraId="2725990C" w14:textId="77777777" w:rsidR="00674158" w:rsidRDefault="00000000">
                      <w:pPr>
                        <w:pStyle w:val="BodyText"/>
                        <w:spacing w:before="1" w:line="297" w:lineRule="auto"/>
                        <w:ind w:left="160" w:right="2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+14.2%,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mengindikasikan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tekanan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perlu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ditelusuri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lebih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lanjut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(kemungkinan terkait kebijakan diskon).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6537D7" w14:textId="77777777" w:rsidR="00674158" w:rsidRPr="00491DEC" w:rsidRDefault="00674158">
      <w:pPr>
        <w:rPr>
          <w:color w:val="000000" w:themeColor="text1"/>
          <w:sz w:val="20"/>
        </w:rPr>
        <w:sectPr w:rsidR="00674158" w:rsidRPr="00491DEC">
          <w:type w:val="continuous"/>
          <w:pgSz w:w="11910" w:h="16840"/>
          <w:pgMar w:top="1220" w:right="708" w:bottom="280" w:left="992" w:header="720" w:footer="720" w:gutter="0"/>
          <w:cols w:space="720"/>
        </w:sectPr>
      </w:pPr>
    </w:p>
    <w:p w14:paraId="0F1C1D35" w14:textId="77777777" w:rsidR="00674158" w:rsidRPr="00491DEC" w:rsidRDefault="00000000">
      <w:pPr>
        <w:pStyle w:val="Heading2"/>
        <w:numPr>
          <w:ilvl w:val="0"/>
          <w:numId w:val="1"/>
        </w:numPr>
        <w:tabs>
          <w:tab w:val="left" w:pos="594"/>
        </w:tabs>
        <w:ind w:left="594" w:hanging="333"/>
        <w:rPr>
          <w:color w:val="000000" w:themeColor="text1"/>
        </w:rPr>
      </w:pPr>
      <w:r w:rsidRPr="00491DEC">
        <w:rPr>
          <w:color w:val="000000" w:themeColor="text1"/>
        </w:rPr>
        <w:lastRenderedPageBreak/>
        <w:t xml:space="preserve">Ringkasan &amp; </w:t>
      </w:r>
      <w:r w:rsidRPr="00491DEC">
        <w:rPr>
          <w:color w:val="000000" w:themeColor="text1"/>
          <w:spacing w:val="-2"/>
        </w:rPr>
        <w:t>Rekomendasi</w:t>
      </w:r>
    </w:p>
    <w:p w14:paraId="44993586" w14:textId="77777777" w:rsidR="00674158" w:rsidRPr="00491DEC" w:rsidRDefault="00674158">
      <w:pPr>
        <w:pStyle w:val="BodyText"/>
        <w:spacing w:before="2"/>
        <w:rPr>
          <w:rFonts w:ascii="Arial"/>
          <w:b/>
          <w:color w:val="000000" w:themeColor="text1"/>
          <w:sz w:val="13"/>
        </w:rPr>
      </w:pPr>
    </w:p>
    <w:tbl>
      <w:tblPr>
        <w:tblW w:w="0" w:type="auto"/>
        <w:tblInd w:w="37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200"/>
      </w:tblGrid>
      <w:tr w:rsidR="00674158" w:rsidRPr="00491DEC" w14:paraId="2506CD58" w14:textId="77777777">
        <w:trPr>
          <w:trHeight w:val="510"/>
        </w:trPr>
        <w:tc>
          <w:tcPr>
            <w:tcW w:w="1984" w:type="dxa"/>
            <w:shd w:val="clear" w:color="auto" w:fill="2D5DAA"/>
          </w:tcPr>
          <w:p w14:paraId="44A72328" w14:textId="77777777" w:rsidR="00674158" w:rsidRPr="00491DEC" w:rsidRDefault="00000000">
            <w:pPr>
              <w:pStyle w:val="TableParagraph"/>
              <w:spacing w:before="146"/>
              <w:jc w:val="left"/>
              <w:rPr>
                <w:rFonts w:ascii="Arial"/>
                <w:b/>
                <w:color w:val="000000" w:themeColor="text1"/>
                <w:sz w:val="19"/>
              </w:rPr>
            </w:pPr>
            <w:r w:rsidRPr="00491DEC">
              <w:rPr>
                <w:rFonts w:ascii="Arial"/>
                <w:b/>
                <w:color w:val="000000" w:themeColor="text1"/>
                <w:spacing w:val="-2"/>
                <w:sz w:val="19"/>
              </w:rPr>
              <w:t>Aspek</w:t>
            </w:r>
          </w:p>
        </w:tc>
        <w:tc>
          <w:tcPr>
            <w:tcW w:w="7200" w:type="dxa"/>
            <w:shd w:val="clear" w:color="auto" w:fill="2D5DAA"/>
          </w:tcPr>
          <w:p w14:paraId="5AFC8853" w14:textId="77777777" w:rsidR="00674158" w:rsidRPr="00491DEC" w:rsidRDefault="00000000">
            <w:pPr>
              <w:pStyle w:val="TableParagraph"/>
              <w:spacing w:before="146"/>
              <w:jc w:val="left"/>
              <w:rPr>
                <w:rFonts w:ascii="Arial"/>
                <w:b/>
                <w:color w:val="000000" w:themeColor="text1"/>
                <w:sz w:val="19"/>
              </w:rPr>
            </w:pPr>
            <w:r w:rsidRPr="00491DEC">
              <w:rPr>
                <w:rFonts w:ascii="Arial"/>
                <w:b/>
                <w:color w:val="000000" w:themeColor="text1"/>
                <w:spacing w:val="-2"/>
                <w:sz w:val="19"/>
              </w:rPr>
              <w:t>Temuan</w:t>
            </w:r>
          </w:p>
        </w:tc>
      </w:tr>
      <w:tr w:rsidR="00674158" w:rsidRPr="00491DEC" w14:paraId="1A857F93" w14:textId="77777777">
        <w:trPr>
          <w:trHeight w:val="510"/>
        </w:trPr>
        <w:tc>
          <w:tcPr>
            <w:tcW w:w="1984" w:type="dxa"/>
          </w:tcPr>
          <w:p w14:paraId="11005FBF" w14:textId="77777777" w:rsidR="00674158" w:rsidRPr="00491DEC" w:rsidRDefault="00000000">
            <w:pPr>
              <w:pStyle w:val="TableParagraph"/>
              <w:spacing w:before="146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z w:val="19"/>
              </w:rPr>
              <w:t xml:space="preserve">Tren </w:t>
            </w:r>
            <w:r w:rsidRPr="00491DEC">
              <w:rPr>
                <w:color w:val="000000" w:themeColor="text1"/>
                <w:spacing w:val="-2"/>
                <w:sz w:val="19"/>
              </w:rPr>
              <w:t>Waktu</w:t>
            </w:r>
          </w:p>
        </w:tc>
        <w:tc>
          <w:tcPr>
            <w:tcW w:w="7200" w:type="dxa"/>
          </w:tcPr>
          <w:p w14:paraId="5665CD65" w14:textId="77777777" w:rsidR="00674158" w:rsidRPr="00491DEC" w:rsidRDefault="00000000">
            <w:pPr>
              <w:pStyle w:val="TableParagraph"/>
              <w:spacing w:before="146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z w:val="19"/>
              </w:rPr>
              <w:t xml:space="preserve">Tren jangka panjang positif; penjualan tumbuh dari ~$484K (2014) menjadi </w:t>
            </w:r>
            <w:r w:rsidRPr="00491DEC">
              <w:rPr>
                <w:color w:val="000000" w:themeColor="text1"/>
                <w:spacing w:val="-2"/>
                <w:sz w:val="19"/>
              </w:rPr>
              <w:t>~$733K</w:t>
            </w:r>
          </w:p>
        </w:tc>
      </w:tr>
      <w:tr w:rsidR="00674158" w:rsidRPr="00491DEC" w14:paraId="17A4C26E" w14:textId="77777777">
        <w:trPr>
          <w:trHeight w:val="510"/>
        </w:trPr>
        <w:tc>
          <w:tcPr>
            <w:tcW w:w="1984" w:type="dxa"/>
            <w:shd w:val="clear" w:color="auto" w:fill="F4F7FB"/>
          </w:tcPr>
          <w:p w14:paraId="0E7BE2C0" w14:textId="77777777" w:rsidR="00674158" w:rsidRPr="00491DEC" w:rsidRDefault="00000000">
            <w:pPr>
              <w:pStyle w:val="TableParagraph"/>
              <w:spacing w:before="146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Musiman</w:t>
            </w:r>
          </w:p>
        </w:tc>
        <w:tc>
          <w:tcPr>
            <w:tcW w:w="7200" w:type="dxa"/>
            <w:shd w:val="clear" w:color="auto" w:fill="F4F7FB"/>
          </w:tcPr>
          <w:p w14:paraId="41B6AA01" w14:textId="77777777" w:rsidR="00674158" w:rsidRPr="00491DEC" w:rsidRDefault="00000000">
            <w:pPr>
              <w:pStyle w:val="TableParagraph"/>
              <w:spacing w:before="146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z w:val="19"/>
              </w:rPr>
              <w:t xml:space="preserve">Lonjakan konsisten setiap Q4 (Sep–Des), terutama kategori </w:t>
            </w:r>
            <w:r w:rsidRPr="00491DEC">
              <w:rPr>
                <w:color w:val="000000" w:themeColor="text1"/>
                <w:spacing w:val="-2"/>
                <w:sz w:val="19"/>
              </w:rPr>
              <w:t>Technology</w:t>
            </w:r>
          </w:p>
        </w:tc>
      </w:tr>
      <w:tr w:rsidR="00674158" w:rsidRPr="00491DEC" w14:paraId="0EDE973A" w14:textId="77777777">
        <w:trPr>
          <w:trHeight w:val="510"/>
        </w:trPr>
        <w:tc>
          <w:tcPr>
            <w:tcW w:w="1984" w:type="dxa"/>
          </w:tcPr>
          <w:p w14:paraId="26C3B62D" w14:textId="77777777" w:rsidR="00674158" w:rsidRPr="00491DEC" w:rsidRDefault="00000000">
            <w:pPr>
              <w:pStyle w:val="TableParagraph"/>
              <w:spacing w:before="146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Pertumbuhan</w:t>
            </w:r>
          </w:p>
        </w:tc>
        <w:tc>
          <w:tcPr>
            <w:tcW w:w="7200" w:type="dxa"/>
          </w:tcPr>
          <w:p w14:paraId="3D30A960" w14:textId="77777777" w:rsidR="00674158" w:rsidRPr="00491DEC" w:rsidRDefault="00000000">
            <w:pPr>
              <w:pStyle w:val="TableParagraph"/>
              <w:spacing w:before="146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z w:val="19"/>
              </w:rPr>
              <w:t xml:space="preserve">Rata-rata pertumbuhan tahunan +15.7%; 2016 adalah tahun terbaik dari sisi </w:t>
            </w:r>
            <w:r w:rsidRPr="00491DEC">
              <w:rPr>
                <w:color w:val="000000" w:themeColor="text1"/>
                <w:spacing w:val="-2"/>
                <w:sz w:val="19"/>
              </w:rPr>
              <w:t>profit</w:t>
            </w:r>
          </w:p>
        </w:tc>
      </w:tr>
      <w:tr w:rsidR="00674158" w:rsidRPr="00491DEC" w14:paraId="1EF67FCA" w14:textId="77777777">
        <w:trPr>
          <w:trHeight w:val="510"/>
        </w:trPr>
        <w:tc>
          <w:tcPr>
            <w:tcW w:w="1984" w:type="dxa"/>
            <w:shd w:val="clear" w:color="auto" w:fill="F4F7FB"/>
          </w:tcPr>
          <w:p w14:paraId="0C5C4D43" w14:textId="77777777" w:rsidR="00674158" w:rsidRPr="00491DEC" w:rsidRDefault="00000000">
            <w:pPr>
              <w:pStyle w:val="TableParagraph"/>
              <w:spacing w:before="146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pacing w:val="-2"/>
                <w:sz w:val="19"/>
              </w:rPr>
              <w:t>Perhatian</w:t>
            </w:r>
          </w:p>
        </w:tc>
        <w:tc>
          <w:tcPr>
            <w:tcW w:w="7200" w:type="dxa"/>
            <w:shd w:val="clear" w:color="auto" w:fill="F4F7FB"/>
          </w:tcPr>
          <w:p w14:paraId="4C0CB7DD" w14:textId="77777777" w:rsidR="00674158" w:rsidRPr="00491DEC" w:rsidRDefault="00000000">
            <w:pPr>
              <w:pStyle w:val="TableParagraph"/>
              <w:spacing w:before="146"/>
              <w:ind w:right="-144"/>
              <w:jc w:val="left"/>
              <w:rPr>
                <w:color w:val="000000" w:themeColor="text1"/>
                <w:sz w:val="19"/>
              </w:rPr>
            </w:pPr>
            <w:r w:rsidRPr="00491DEC">
              <w:rPr>
                <w:color w:val="000000" w:themeColor="text1"/>
                <w:sz w:val="19"/>
              </w:rPr>
              <w:t xml:space="preserve">Pertumbuhan profit 2017 melambat dibanding penjualan — perlu ditelusuri lebih </w:t>
            </w:r>
            <w:r w:rsidRPr="00491DEC">
              <w:rPr>
                <w:color w:val="000000" w:themeColor="text1"/>
                <w:spacing w:val="-2"/>
                <w:sz w:val="19"/>
              </w:rPr>
              <w:t>lanju</w:t>
            </w:r>
          </w:p>
        </w:tc>
      </w:tr>
    </w:tbl>
    <w:p w14:paraId="71912E70" w14:textId="77777777" w:rsidR="00674158" w:rsidRPr="00491DEC" w:rsidRDefault="00000000">
      <w:pPr>
        <w:pStyle w:val="Heading3"/>
        <w:rPr>
          <w:color w:val="000000" w:themeColor="text1"/>
        </w:rPr>
      </w:pPr>
      <w:r w:rsidRPr="00491DEC">
        <w:rPr>
          <w:color w:val="000000" w:themeColor="text1"/>
          <w:spacing w:val="-2"/>
        </w:rPr>
        <w:t>Rekomendasi:</w:t>
      </w:r>
    </w:p>
    <w:p w14:paraId="69AF7885" w14:textId="77777777" w:rsidR="00674158" w:rsidRPr="00491DEC" w:rsidRDefault="00000000">
      <w:pPr>
        <w:pStyle w:val="ListParagraph"/>
        <w:numPr>
          <w:ilvl w:val="1"/>
          <w:numId w:val="1"/>
        </w:numPr>
        <w:tabs>
          <w:tab w:val="left" w:pos="494"/>
        </w:tabs>
        <w:spacing w:before="167"/>
        <w:ind w:left="494" w:hanging="233"/>
        <w:rPr>
          <w:color w:val="000000" w:themeColor="text1"/>
          <w:sz w:val="21"/>
        </w:rPr>
      </w:pPr>
      <w:r w:rsidRPr="00491DEC">
        <w:rPr>
          <w:color w:val="000000" w:themeColor="text1"/>
          <w:sz w:val="21"/>
        </w:rPr>
        <w:t xml:space="preserve">Siapkan stok dan kapasitas operasional ekstra menjelang Q4, khususnya kategori </w:t>
      </w:r>
      <w:r w:rsidRPr="00491DEC">
        <w:rPr>
          <w:color w:val="000000" w:themeColor="text1"/>
          <w:spacing w:val="-2"/>
          <w:sz w:val="21"/>
        </w:rPr>
        <w:t>Technology.</w:t>
      </w:r>
    </w:p>
    <w:p w14:paraId="0BAF6DA5" w14:textId="77777777" w:rsidR="00674158" w:rsidRPr="00491DEC" w:rsidRDefault="00000000">
      <w:pPr>
        <w:pStyle w:val="ListParagraph"/>
        <w:numPr>
          <w:ilvl w:val="1"/>
          <w:numId w:val="1"/>
        </w:numPr>
        <w:tabs>
          <w:tab w:val="left" w:pos="494"/>
        </w:tabs>
        <w:spacing w:before="178"/>
        <w:ind w:left="494" w:hanging="233"/>
        <w:rPr>
          <w:color w:val="000000" w:themeColor="text1"/>
          <w:sz w:val="21"/>
        </w:rPr>
      </w:pPr>
      <w:r w:rsidRPr="00491DEC">
        <w:rPr>
          <w:color w:val="000000" w:themeColor="text1"/>
          <w:sz w:val="21"/>
        </w:rPr>
        <w:t xml:space="preserve">Investigasi kebijakan diskon di 2017 karena margin tumbuh lebih lambat dari </w:t>
      </w:r>
      <w:r w:rsidRPr="00491DEC">
        <w:rPr>
          <w:color w:val="000000" w:themeColor="text1"/>
          <w:spacing w:val="-2"/>
          <w:sz w:val="21"/>
        </w:rPr>
        <w:t>penjualan.</w:t>
      </w:r>
    </w:p>
    <w:p w14:paraId="640E18EC" w14:textId="77777777" w:rsidR="00674158" w:rsidRPr="00491DEC" w:rsidRDefault="00000000">
      <w:pPr>
        <w:pStyle w:val="ListParagraph"/>
        <w:numPr>
          <w:ilvl w:val="1"/>
          <w:numId w:val="1"/>
        </w:numPr>
        <w:tabs>
          <w:tab w:val="left" w:pos="494"/>
        </w:tabs>
        <w:spacing w:before="179" w:line="297" w:lineRule="auto"/>
        <w:ind w:left="261" w:right="230" w:firstLine="0"/>
        <w:rPr>
          <w:color w:val="000000" w:themeColor="text1"/>
          <w:sz w:val="21"/>
        </w:rPr>
      </w:pPr>
      <w:r w:rsidRPr="00491DEC">
        <w:rPr>
          <w:color w:val="000000" w:themeColor="text1"/>
          <w:sz w:val="21"/>
        </w:rPr>
        <w:t>Gunakan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>Februari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>sebagai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>fokus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>kampanye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>promosi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>karena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>merupakan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>bulan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>terlemah</w:t>
      </w:r>
      <w:r w:rsidRPr="00491DEC">
        <w:rPr>
          <w:color w:val="000000" w:themeColor="text1"/>
          <w:spacing w:val="-4"/>
          <w:sz w:val="21"/>
        </w:rPr>
        <w:t xml:space="preserve"> </w:t>
      </w:r>
      <w:r w:rsidRPr="00491DEC">
        <w:rPr>
          <w:color w:val="000000" w:themeColor="text1"/>
          <w:sz w:val="21"/>
        </w:rPr>
        <w:t xml:space="preserve">secara </w:t>
      </w:r>
      <w:r w:rsidRPr="00491DEC">
        <w:rPr>
          <w:color w:val="000000" w:themeColor="text1"/>
          <w:spacing w:val="-2"/>
          <w:sz w:val="21"/>
        </w:rPr>
        <w:t>historis.</w:t>
      </w:r>
    </w:p>
    <w:p w14:paraId="0BDF089A" w14:textId="77777777" w:rsidR="00674158" w:rsidRPr="00491DEC" w:rsidRDefault="00000000">
      <w:pPr>
        <w:pStyle w:val="BodyText"/>
        <w:rPr>
          <w:color w:val="000000" w:themeColor="text1"/>
          <w:sz w:val="19"/>
        </w:rPr>
      </w:pPr>
      <w:r w:rsidRPr="00491DEC">
        <w:rPr>
          <w:color w:val="000000" w:themeColor="text1"/>
        </w:rPr>
        <w:br w:type="column"/>
      </w:r>
    </w:p>
    <w:p w14:paraId="0659C0E2" w14:textId="77777777" w:rsidR="00674158" w:rsidRPr="00491DEC" w:rsidRDefault="00674158">
      <w:pPr>
        <w:pStyle w:val="BodyText"/>
        <w:rPr>
          <w:color w:val="000000" w:themeColor="text1"/>
          <w:sz w:val="19"/>
        </w:rPr>
      </w:pPr>
    </w:p>
    <w:p w14:paraId="3C4955C6" w14:textId="77777777" w:rsidR="00674158" w:rsidRPr="00491DEC" w:rsidRDefault="00674158">
      <w:pPr>
        <w:pStyle w:val="BodyText"/>
        <w:rPr>
          <w:color w:val="000000" w:themeColor="text1"/>
          <w:sz w:val="19"/>
        </w:rPr>
      </w:pPr>
    </w:p>
    <w:p w14:paraId="646C6531" w14:textId="77777777" w:rsidR="00674158" w:rsidRPr="00491DEC" w:rsidRDefault="00674158">
      <w:pPr>
        <w:pStyle w:val="BodyText"/>
        <w:rPr>
          <w:color w:val="000000" w:themeColor="text1"/>
          <w:sz w:val="19"/>
        </w:rPr>
      </w:pPr>
    </w:p>
    <w:p w14:paraId="2D7307F5" w14:textId="77777777" w:rsidR="00674158" w:rsidRPr="00491DEC" w:rsidRDefault="00674158">
      <w:pPr>
        <w:pStyle w:val="BodyText"/>
        <w:spacing w:before="155"/>
        <w:rPr>
          <w:color w:val="000000" w:themeColor="text1"/>
          <w:sz w:val="19"/>
        </w:rPr>
      </w:pPr>
    </w:p>
    <w:p w14:paraId="3104FED9" w14:textId="77777777" w:rsidR="00674158" w:rsidRPr="00491DEC" w:rsidRDefault="00000000">
      <w:pPr>
        <w:rPr>
          <w:color w:val="000000" w:themeColor="text1"/>
          <w:sz w:val="19"/>
        </w:rPr>
      </w:pPr>
      <w:r w:rsidRPr="00491DEC">
        <w:rPr>
          <w:color w:val="000000" w:themeColor="text1"/>
          <w:spacing w:val="-2"/>
          <w:sz w:val="19"/>
        </w:rPr>
        <w:t>(2017)</w:t>
      </w:r>
    </w:p>
    <w:p w14:paraId="27B19131" w14:textId="77777777" w:rsidR="00674158" w:rsidRPr="00491DEC" w:rsidRDefault="00674158">
      <w:pPr>
        <w:pStyle w:val="BodyText"/>
        <w:rPr>
          <w:color w:val="000000" w:themeColor="text1"/>
          <w:sz w:val="19"/>
        </w:rPr>
      </w:pPr>
    </w:p>
    <w:p w14:paraId="621BCDC7" w14:textId="77777777" w:rsidR="00674158" w:rsidRPr="00491DEC" w:rsidRDefault="00674158">
      <w:pPr>
        <w:pStyle w:val="BodyText"/>
        <w:rPr>
          <w:color w:val="000000" w:themeColor="text1"/>
          <w:sz w:val="19"/>
        </w:rPr>
      </w:pPr>
    </w:p>
    <w:p w14:paraId="5FB24859" w14:textId="77777777" w:rsidR="00674158" w:rsidRPr="00491DEC" w:rsidRDefault="00674158">
      <w:pPr>
        <w:pStyle w:val="BodyText"/>
        <w:rPr>
          <w:color w:val="000000" w:themeColor="text1"/>
          <w:sz w:val="19"/>
        </w:rPr>
      </w:pPr>
    </w:p>
    <w:p w14:paraId="558E5E3D" w14:textId="77777777" w:rsidR="00674158" w:rsidRPr="00491DEC" w:rsidRDefault="00674158">
      <w:pPr>
        <w:pStyle w:val="BodyText"/>
        <w:rPr>
          <w:color w:val="000000" w:themeColor="text1"/>
          <w:sz w:val="19"/>
        </w:rPr>
      </w:pPr>
    </w:p>
    <w:p w14:paraId="51C2372E" w14:textId="77777777" w:rsidR="00674158" w:rsidRPr="00491DEC" w:rsidRDefault="00674158">
      <w:pPr>
        <w:pStyle w:val="BodyText"/>
        <w:rPr>
          <w:color w:val="000000" w:themeColor="text1"/>
          <w:sz w:val="19"/>
        </w:rPr>
      </w:pPr>
    </w:p>
    <w:p w14:paraId="22CBC491" w14:textId="77777777" w:rsidR="00674158" w:rsidRPr="00491DEC" w:rsidRDefault="00674158">
      <w:pPr>
        <w:pStyle w:val="BodyText"/>
        <w:spacing w:before="31"/>
        <w:rPr>
          <w:color w:val="000000" w:themeColor="text1"/>
          <w:sz w:val="19"/>
        </w:rPr>
      </w:pPr>
    </w:p>
    <w:p w14:paraId="7E40B4E1" w14:textId="77777777" w:rsidR="00674158" w:rsidRPr="00491DEC" w:rsidRDefault="00000000">
      <w:pPr>
        <w:ind w:left="105"/>
        <w:rPr>
          <w:color w:val="000000" w:themeColor="text1"/>
          <w:sz w:val="19"/>
        </w:rPr>
      </w:pPr>
      <w:r w:rsidRPr="00491DEC">
        <w:rPr>
          <w:color w:val="000000" w:themeColor="text1"/>
          <w:spacing w:val="-10"/>
          <w:sz w:val="19"/>
        </w:rPr>
        <w:t>t</w:t>
      </w:r>
    </w:p>
    <w:p w14:paraId="13682383" w14:textId="77777777" w:rsidR="00674158" w:rsidRPr="00491DEC" w:rsidRDefault="00674158">
      <w:pPr>
        <w:rPr>
          <w:color w:val="000000" w:themeColor="text1"/>
          <w:sz w:val="19"/>
        </w:rPr>
        <w:sectPr w:rsidR="00674158" w:rsidRPr="00491DEC">
          <w:pgSz w:w="11910" w:h="16840"/>
          <w:pgMar w:top="1180" w:right="708" w:bottom="280" w:left="992" w:header="720" w:footer="720" w:gutter="0"/>
          <w:cols w:num="2" w:space="720" w:equalWidth="0">
            <w:col w:w="9553" w:space="26"/>
            <w:col w:w="631"/>
          </w:cols>
        </w:sectPr>
      </w:pPr>
    </w:p>
    <w:p w14:paraId="1D27112A" w14:textId="77777777" w:rsidR="00674158" w:rsidRPr="00491DEC" w:rsidRDefault="00674158">
      <w:pPr>
        <w:pStyle w:val="BodyText"/>
        <w:rPr>
          <w:color w:val="000000" w:themeColor="text1"/>
          <w:sz w:val="20"/>
        </w:rPr>
      </w:pPr>
    </w:p>
    <w:p w14:paraId="7ECA310D" w14:textId="77777777" w:rsidR="00674158" w:rsidRPr="00491DEC" w:rsidRDefault="00674158">
      <w:pPr>
        <w:pStyle w:val="BodyText"/>
        <w:spacing w:before="84"/>
        <w:rPr>
          <w:color w:val="000000" w:themeColor="text1"/>
          <w:sz w:val="20"/>
        </w:rPr>
      </w:pPr>
    </w:p>
    <w:p w14:paraId="2DC8B3CA" w14:textId="77777777" w:rsidR="00674158" w:rsidRPr="00491DEC" w:rsidRDefault="00000000">
      <w:pPr>
        <w:spacing w:line="20" w:lineRule="exact"/>
        <w:ind w:left="261"/>
        <w:rPr>
          <w:color w:val="000000" w:themeColor="text1"/>
          <w:sz w:val="2"/>
        </w:rPr>
      </w:pPr>
      <w:r w:rsidRPr="00491DEC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4ACF0F9C" wp14:editId="0496B2D6">
                <wp:extent cx="5967730" cy="10160"/>
                <wp:effectExtent l="9525" t="0" r="4445" b="889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0160"/>
                          <a:chOff x="0" y="0"/>
                          <a:chExt cx="5967730" cy="101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5080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8F1F0A" id="Group 12" o:spid="_x0000_s1026" style="width:469.9pt;height:.8pt;mso-position-horizontal-relative:char;mso-position-vertical-relative:line" coordsize="5967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">
                <v:shape id="Graphic 13" o:spid="_x0000_s1027" style="position:absolute;top:50;width:59677;height:13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" path="m,l5967600,e" filled="f" strokecolor="#ccc" strokeweight=".8pt">
                  <v:path arrowok="t"/>
                </v:shape>
                <w10:anchorlock/>
              </v:group>
            </w:pict>
          </mc:Fallback>
        </mc:AlternateContent>
      </w:r>
    </w:p>
    <w:p w14:paraId="07A60DCD" w14:textId="77777777" w:rsidR="00674158" w:rsidRPr="00491DEC" w:rsidRDefault="00000000">
      <w:pPr>
        <w:spacing w:before="150"/>
        <w:ind w:left="261"/>
        <w:rPr>
          <w:color w:val="000000" w:themeColor="text1"/>
          <w:sz w:val="17"/>
        </w:rPr>
      </w:pPr>
      <w:r w:rsidRPr="00491DEC">
        <w:rPr>
          <w:color w:val="000000" w:themeColor="text1"/>
          <w:sz w:val="17"/>
        </w:rPr>
        <w:t xml:space="preserve">Simulasi Industri Junior Data Analyst — Topik 4: Exploratory Data Analysis </w:t>
      </w:r>
      <w:r w:rsidRPr="00491DEC">
        <w:rPr>
          <w:color w:val="000000" w:themeColor="text1"/>
          <w:spacing w:val="-2"/>
          <w:sz w:val="17"/>
        </w:rPr>
        <w:t>(EDA)</w:t>
      </w:r>
    </w:p>
    <w:sectPr w:rsidR="00674158" w:rsidRPr="00491DEC">
      <w:type w:val="continuous"/>
      <w:pgSz w:w="11910" w:h="16840"/>
      <w:pgMar w:top="120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64CA7"/>
    <w:multiLevelType w:val="hybridMultilevel"/>
    <w:tmpl w:val="59D4B454"/>
    <w:lvl w:ilvl="0" w:tplc="80BC3FE2">
      <w:start w:val="1"/>
      <w:numFmt w:val="decimal"/>
      <w:lvlText w:val="%1."/>
      <w:lvlJc w:val="left"/>
      <w:pPr>
        <w:ind w:left="595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2D5DAA"/>
        <w:spacing w:val="0"/>
        <w:w w:val="100"/>
        <w:sz w:val="30"/>
        <w:szCs w:val="30"/>
        <w:lang w:val="id" w:eastAsia="en-US" w:bidi="ar-SA"/>
      </w:rPr>
    </w:lvl>
    <w:lvl w:ilvl="1" w:tplc="34CCD00E">
      <w:start w:val="1"/>
      <w:numFmt w:val="decimal"/>
      <w:lvlText w:val="%2."/>
      <w:lvlJc w:val="left"/>
      <w:pPr>
        <w:ind w:left="495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2" w:tplc="3A0C5D86">
      <w:numFmt w:val="bullet"/>
      <w:lvlText w:val="•"/>
      <w:lvlJc w:val="left"/>
      <w:pPr>
        <w:ind w:left="1594" w:hanging="234"/>
      </w:pPr>
      <w:rPr>
        <w:rFonts w:hint="default"/>
        <w:lang w:val="id" w:eastAsia="en-US" w:bidi="ar-SA"/>
      </w:rPr>
    </w:lvl>
    <w:lvl w:ilvl="3" w:tplc="3B92E2EC">
      <w:numFmt w:val="bullet"/>
      <w:lvlText w:val="•"/>
      <w:lvlJc w:val="left"/>
      <w:pPr>
        <w:ind w:left="2589" w:hanging="234"/>
      </w:pPr>
      <w:rPr>
        <w:rFonts w:hint="default"/>
        <w:lang w:val="id" w:eastAsia="en-US" w:bidi="ar-SA"/>
      </w:rPr>
    </w:lvl>
    <w:lvl w:ilvl="4" w:tplc="2CEA6FE4">
      <w:numFmt w:val="bullet"/>
      <w:lvlText w:val="•"/>
      <w:lvlJc w:val="left"/>
      <w:pPr>
        <w:ind w:left="3584" w:hanging="234"/>
      </w:pPr>
      <w:rPr>
        <w:rFonts w:hint="default"/>
        <w:lang w:val="id" w:eastAsia="en-US" w:bidi="ar-SA"/>
      </w:rPr>
    </w:lvl>
    <w:lvl w:ilvl="5" w:tplc="FC16614A">
      <w:numFmt w:val="bullet"/>
      <w:lvlText w:val="•"/>
      <w:lvlJc w:val="left"/>
      <w:pPr>
        <w:ind w:left="4579" w:hanging="234"/>
      </w:pPr>
      <w:rPr>
        <w:rFonts w:hint="default"/>
        <w:lang w:val="id" w:eastAsia="en-US" w:bidi="ar-SA"/>
      </w:rPr>
    </w:lvl>
    <w:lvl w:ilvl="6" w:tplc="B5FCF41E">
      <w:numFmt w:val="bullet"/>
      <w:lvlText w:val="•"/>
      <w:lvlJc w:val="left"/>
      <w:pPr>
        <w:ind w:left="5573" w:hanging="234"/>
      </w:pPr>
      <w:rPr>
        <w:rFonts w:hint="default"/>
        <w:lang w:val="id" w:eastAsia="en-US" w:bidi="ar-SA"/>
      </w:rPr>
    </w:lvl>
    <w:lvl w:ilvl="7" w:tplc="B9FEE592">
      <w:numFmt w:val="bullet"/>
      <w:lvlText w:val="•"/>
      <w:lvlJc w:val="left"/>
      <w:pPr>
        <w:ind w:left="6568" w:hanging="234"/>
      </w:pPr>
      <w:rPr>
        <w:rFonts w:hint="default"/>
        <w:lang w:val="id" w:eastAsia="en-US" w:bidi="ar-SA"/>
      </w:rPr>
    </w:lvl>
    <w:lvl w:ilvl="8" w:tplc="BA9EEEF4">
      <w:numFmt w:val="bullet"/>
      <w:lvlText w:val="•"/>
      <w:lvlJc w:val="left"/>
      <w:pPr>
        <w:ind w:left="7563" w:hanging="234"/>
      </w:pPr>
      <w:rPr>
        <w:rFonts w:hint="default"/>
        <w:lang w:val="id" w:eastAsia="en-US" w:bidi="ar-SA"/>
      </w:rPr>
    </w:lvl>
  </w:abstractNum>
  <w:num w:numId="1" w16cid:durableId="76947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58"/>
    <w:rsid w:val="00491DEC"/>
    <w:rsid w:val="00674158"/>
    <w:rsid w:val="0082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5DA1"/>
  <w15:docId w15:val="{6E179C42-69B8-4DF1-A4E5-06AA1AD9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63"/>
      <w:ind w:right="283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594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328"/>
      <w:ind w:left="261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74"/>
      <w:ind w:left="594" w:hanging="333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6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Yoga Pratama</cp:lastModifiedBy>
  <cp:revision>2</cp:revision>
  <dcterms:created xsi:type="dcterms:W3CDTF">2026-08-10T07:35:00Z</dcterms:created>
  <dcterms:modified xsi:type="dcterms:W3CDTF">2026-08-10T07:35:00Z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2026-08-10T00:00:00Z</vt:filetime>
  </property>
  <property fmtid="{D5CDD505-2E9C-101B-9397-08002B2CF9AE}" pid="6" name="Producer">
    <vt:lpwstr>ReportLab PDF Library - (opensource)</vt:lpwstr>
  </property>
</Properties>
</file>