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146240895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4B5718" w:rsidRDefault="004B5718">
          <w:pPr>
            <w:pStyle w:val="NoSpacing"/>
            <w:rPr>
              <w:sz w:val="2"/>
            </w:rPr>
          </w:pPr>
        </w:p>
        <w:p w:rsidR="004B5718" w:rsidRDefault="004B57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B5718" w:rsidRDefault="00CD7996" w:rsidP="00CD799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Lab Report 1</w:t>
                                    </w:r>
                                  </w:p>
                                </w:sdtContent>
                              </w:sdt>
                              <w:p w:rsidR="00CD7996" w:rsidRDefault="00CD7996" w:rsidP="00CD799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</w:p>
                              <w:p w:rsidR="00CD7996" w:rsidRPr="00CD7996" w:rsidRDefault="00CD7996" w:rsidP="00CD7996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</w:rPr>
                                </w:pPr>
                                <w:r w:rsidRPr="00CD799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</w:rPr>
                                  <w:t>Prepared by: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Pr="00CD7996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44"/>
                                    <w:szCs w:val="44"/>
                                  </w:rPr>
                                  <w:t>Absalat DAWIT (ATR/8266/08)</w:t>
                                </w:r>
                              </w:p>
                              <w:p w:rsidR="004B5718" w:rsidRDefault="004B57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B5718" w:rsidRDefault="00CD7996" w:rsidP="00CD799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Lab Report 1</w:t>
                              </w:r>
                            </w:p>
                          </w:sdtContent>
                        </w:sdt>
                        <w:p w:rsidR="00CD7996" w:rsidRDefault="00CD7996" w:rsidP="00CD7996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</w:p>
                        <w:p w:rsidR="00CD7996" w:rsidRPr="00CD7996" w:rsidRDefault="00CD7996" w:rsidP="00CD7996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</w:rPr>
                          </w:pPr>
                          <w:r w:rsidRPr="00CD7996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</w:rPr>
                            <w:t>Prepared by: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</w:rPr>
                            <w:t xml:space="preserve"> </w:t>
                          </w:r>
                          <w:r w:rsidRPr="00CD7996"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44"/>
                              <w:szCs w:val="44"/>
                            </w:rPr>
                            <w:t>Absalat DAWIT (ATR/8266/08)</w:t>
                          </w:r>
                        </w:p>
                        <w:p w:rsidR="004B5718" w:rsidRDefault="004B571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1D7C32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B5718" w:rsidRDefault="004B571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46F3AF" wp14:editId="13FF4C54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7871460</wp:posOffset>
                    </wp:positionV>
                    <wp:extent cx="5943600" cy="937260"/>
                    <wp:effectExtent l="0" t="0" r="0" b="152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37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5718" w:rsidRDefault="0056290A" w:rsidP="004B571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B5718" w:rsidRPr="004B571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Addis Ababa institute of technology – Center of Information Technology and Scientific Computing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B5718" w:rsidRDefault="00CD7996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DATABASE  ADMINSTRATION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46F3AF" id="Text Box 69" o:spid="_x0000_s1027" type="#_x0000_t202" style="position:absolute;margin-left:416.8pt;margin-top:619.8pt;width:468pt;height:73.8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" filled="f" stroked="f" strokeweight=".5pt">
                    <v:textbox inset="0,0,0,0">
                      <w:txbxContent>
                        <w:p w:rsidR="004B5718" w:rsidRDefault="0056290A" w:rsidP="004B571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B5718" w:rsidRPr="004B5718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Addis Ababa institute of technology – Center of Information Technology and Scientific Computing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4B5718" w:rsidRDefault="00CD7996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DATABASE  ADMINSTRATION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CD7996" w:rsidRDefault="00CD7996" w:rsidP="00CD7996">
      <w:pPr>
        <w:rPr>
          <w:rFonts w:ascii="Bernard MT Condensed" w:hAnsi="Bernard MT Condensed"/>
          <w:sz w:val="36"/>
          <w:szCs w:val="36"/>
        </w:rPr>
      </w:pPr>
      <w:r w:rsidRPr="00B23BB3">
        <w:rPr>
          <w:rFonts w:ascii="Bernard MT Condensed" w:hAnsi="Bernard MT Condensed"/>
          <w:sz w:val="36"/>
          <w:szCs w:val="36"/>
        </w:rPr>
        <w:lastRenderedPageBreak/>
        <w:t>Lab Report 1</w:t>
      </w:r>
    </w:p>
    <w:p w:rsidR="00CD7996" w:rsidRDefault="00CD7996" w:rsidP="00CD7996">
      <w:pPr>
        <w:rPr>
          <w:rFonts w:cstheme="minorHAnsi"/>
          <w:b/>
          <w:sz w:val="24"/>
          <w:szCs w:val="24"/>
        </w:rPr>
      </w:pPr>
      <w:r w:rsidRPr="00B23BB3">
        <w:rPr>
          <w:rFonts w:cstheme="minorHAnsi"/>
          <w:b/>
          <w:sz w:val="24"/>
          <w:szCs w:val="24"/>
        </w:rPr>
        <w:t xml:space="preserve">Topic Discussed </w:t>
      </w:r>
    </w:p>
    <w:p w:rsidR="00CD7996" w:rsidRPr="00B23BB3" w:rsidRDefault="00CD7996" w:rsidP="00CD7996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23BB3">
        <w:rPr>
          <w:rFonts w:cstheme="minorHAnsi"/>
          <w:sz w:val="24"/>
          <w:szCs w:val="24"/>
        </w:rPr>
        <w:t xml:space="preserve">Instance Management </w:t>
      </w:r>
    </w:p>
    <w:p w:rsidR="00CD7996" w:rsidRPr="00B23BB3" w:rsidRDefault="00CD7996" w:rsidP="00CD7996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23BB3">
        <w:rPr>
          <w:rFonts w:cstheme="minorHAnsi"/>
          <w:sz w:val="24"/>
          <w:szCs w:val="24"/>
        </w:rPr>
        <w:t>Initialization Parameter</w:t>
      </w:r>
    </w:p>
    <w:p w:rsidR="00CD7996" w:rsidRPr="00B23BB3" w:rsidRDefault="00CD7996" w:rsidP="00CD7996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23BB3">
        <w:rPr>
          <w:rFonts w:cstheme="minorHAnsi"/>
          <w:sz w:val="24"/>
          <w:szCs w:val="24"/>
        </w:rPr>
        <w:t>Instance</w:t>
      </w:r>
    </w:p>
    <w:p w:rsidR="00CD7996" w:rsidRPr="00B23BB3" w:rsidRDefault="00CD7996" w:rsidP="00CD799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23BB3">
        <w:rPr>
          <w:rFonts w:cstheme="minorHAnsi"/>
          <w:sz w:val="24"/>
          <w:szCs w:val="24"/>
        </w:rPr>
        <w:t>Startup</w:t>
      </w:r>
    </w:p>
    <w:p w:rsidR="00CD7996" w:rsidRPr="00B23BB3" w:rsidRDefault="00CD7996" w:rsidP="00CD79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23BB3">
        <w:rPr>
          <w:rFonts w:cstheme="minorHAnsi"/>
          <w:sz w:val="24"/>
          <w:szCs w:val="24"/>
        </w:rPr>
        <w:t>No mount</w:t>
      </w:r>
    </w:p>
    <w:p w:rsidR="00CD7996" w:rsidRPr="00B23BB3" w:rsidRDefault="00CD7996" w:rsidP="00CD79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23BB3">
        <w:rPr>
          <w:rFonts w:cstheme="minorHAnsi"/>
          <w:sz w:val="24"/>
          <w:szCs w:val="24"/>
        </w:rPr>
        <w:t>Mount</w:t>
      </w:r>
    </w:p>
    <w:p w:rsidR="00CD7996" w:rsidRPr="00B23BB3" w:rsidRDefault="00CD7996" w:rsidP="00CD79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23BB3">
        <w:rPr>
          <w:rFonts w:cstheme="minorHAnsi"/>
          <w:sz w:val="24"/>
          <w:szCs w:val="24"/>
        </w:rPr>
        <w:t>Open</w:t>
      </w:r>
    </w:p>
    <w:p w:rsidR="00CD7996" w:rsidRPr="00B23BB3" w:rsidRDefault="00CD7996" w:rsidP="00CD79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23BB3">
        <w:rPr>
          <w:rFonts w:cstheme="minorHAnsi"/>
          <w:sz w:val="24"/>
          <w:szCs w:val="24"/>
        </w:rPr>
        <w:t xml:space="preserve">P file </w:t>
      </w:r>
    </w:p>
    <w:p w:rsidR="00CD7996" w:rsidRPr="00B23BB3" w:rsidRDefault="00CD7996" w:rsidP="00CD7996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B23BB3">
        <w:rPr>
          <w:rFonts w:cstheme="minorHAnsi"/>
          <w:sz w:val="24"/>
          <w:szCs w:val="24"/>
        </w:rPr>
        <w:t>force</w:t>
      </w:r>
    </w:p>
    <w:p w:rsidR="00CD7996" w:rsidRPr="00B23BB3" w:rsidRDefault="00CD7996" w:rsidP="00CD7996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B23BB3">
        <w:rPr>
          <w:rFonts w:cstheme="minorHAnsi"/>
          <w:sz w:val="24"/>
          <w:szCs w:val="24"/>
        </w:rPr>
        <w:t>Shutdown</w:t>
      </w:r>
    </w:p>
    <w:p w:rsidR="00CD7996" w:rsidRPr="00B23BB3" w:rsidRDefault="00CD7996" w:rsidP="00CD799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23BB3">
        <w:rPr>
          <w:rFonts w:cstheme="minorHAnsi"/>
          <w:sz w:val="24"/>
          <w:szCs w:val="24"/>
        </w:rPr>
        <w:t xml:space="preserve">Normal </w:t>
      </w:r>
    </w:p>
    <w:p w:rsidR="00CD7996" w:rsidRPr="00B23BB3" w:rsidRDefault="00CD7996" w:rsidP="00CD799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23BB3">
        <w:rPr>
          <w:rFonts w:cstheme="minorHAnsi"/>
          <w:sz w:val="24"/>
          <w:szCs w:val="24"/>
        </w:rPr>
        <w:t xml:space="preserve">Immediate </w:t>
      </w:r>
    </w:p>
    <w:p w:rsidR="00CD7996" w:rsidRPr="00B23BB3" w:rsidRDefault="00CD7996" w:rsidP="00CD799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23BB3">
        <w:rPr>
          <w:rFonts w:cstheme="minorHAnsi"/>
          <w:sz w:val="24"/>
          <w:szCs w:val="24"/>
        </w:rPr>
        <w:t xml:space="preserve">Transactional </w:t>
      </w:r>
    </w:p>
    <w:p w:rsidR="00CD7996" w:rsidRDefault="00CD7996" w:rsidP="00CD7996">
      <w:pPr>
        <w:pStyle w:val="ListParagraph"/>
        <w:numPr>
          <w:ilvl w:val="0"/>
          <w:numId w:val="18"/>
        </w:numPr>
        <w:rPr>
          <w:rFonts w:cstheme="minorHAnsi"/>
          <w:sz w:val="24"/>
          <w:szCs w:val="24"/>
        </w:rPr>
      </w:pPr>
      <w:r w:rsidRPr="00B23BB3">
        <w:rPr>
          <w:rFonts w:cstheme="minorHAnsi"/>
          <w:sz w:val="24"/>
          <w:szCs w:val="24"/>
        </w:rPr>
        <w:t>Abort</w:t>
      </w:r>
    </w:p>
    <w:p w:rsidR="00CD7996" w:rsidRPr="005A7139" w:rsidRDefault="00CD7996" w:rsidP="00CD7996">
      <w:pPr>
        <w:rPr>
          <w:rFonts w:cstheme="minorHAnsi"/>
          <w:sz w:val="24"/>
          <w:szCs w:val="24"/>
        </w:rPr>
      </w:pPr>
    </w:p>
    <w:p w:rsidR="00CD7996" w:rsidRDefault="00CD7996" w:rsidP="00CD799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following are the commands we run: </w:t>
      </w:r>
    </w:p>
    <w:p w:rsidR="00CD7996" w:rsidRPr="00B23BB3" w:rsidRDefault="00CD7996" w:rsidP="00CD7996">
      <w:pPr>
        <w:rPr>
          <w:rFonts w:cstheme="minorHAnsi"/>
          <w:sz w:val="24"/>
          <w:szCs w:val="24"/>
        </w:rPr>
      </w:pPr>
    </w:p>
    <w:p w:rsidR="00CD7996" w:rsidRPr="005A7139" w:rsidRDefault="00CD7996" w:rsidP="00CD7996">
      <w:pPr>
        <w:rPr>
          <w:b/>
        </w:rPr>
      </w:pPr>
      <w:r w:rsidRPr="005A7139">
        <w:rPr>
          <w:b/>
        </w:rPr>
        <w:t>Shutdown immediate;</w:t>
      </w:r>
    </w:p>
    <w:p w:rsidR="00CD7996" w:rsidRDefault="00CD7996" w:rsidP="00CD7996">
      <w:pPr>
        <w:pStyle w:val="ListParagraph"/>
        <w:numPr>
          <w:ilvl w:val="0"/>
          <w:numId w:val="19"/>
        </w:numPr>
      </w:pPr>
      <w:r>
        <w:t xml:space="preserve">Closes all Active transaction </w:t>
      </w:r>
    </w:p>
    <w:p w:rsidR="00CD7996" w:rsidRPr="005A7139" w:rsidRDefault="00CD7996" w:rsidP="00CD7996">
      <w:pPr>
        <w:rPr>
          <w:b/>
        </w:rPr>
      </w:pPr>
      <w:r w:rsidRPr="005A7139">
        <w:rPr>
          <w:b/>
        </w:rPr>
        <w:t xml:space="preserve">Startup </w:t>
      </w:r>
      <w:proofErr w:type="spellStart"/>
      <w:r w:rsidRPr="005A7139">
        <w:rPr>
          <w:b/>
        </w:rPr>
        <w:t>nomount</w:t>
      </w:r>
      <w:proofErr w:type="spellEnd"/>
      <w:r w:rsidRPr="005A7139">
        <w:rPr>
          <w:b/>
        </w:rPr>
        <w:t>;</w:t>
      </w:r>
    </w:p>
    <w:p w:rsidR="00CD7996" w:rsidRPr="005A7139" w:rsidRDefault="00CD7996" w:rsidP="00CD7996">
      <w:pPr>
        <w:pStyle w:val="ListParagraph"/>
        <w:numPr>
          <w:ilvl w:val="0"/>
          <w:numId w:val="19"/>
        </w:numPr>
      </w:pPr>
      <w:r>
        <w:t xml:space="preserve">Puts it in a </w:t>
      </w:r>
      <w:proofErr w:type="spellStart"/>
      <w:r>
        <w:t>nomount</w:t>
      </w:r>
      <w:proofErr w:type="spellEnd"/>
      <w:r>
        <w:t xml:space="preserve"> state</w:t>
      </w:r>
      <w:r w:rsidRPr="005A7139">
        <w:t xml:space="preserve">. </w:t>
      </w:r>
      <w:r w:rsidRPr="005A7139">
        <w:rPr>
          <w:color w:val="000000"/>
        </w:rPr>
        <w:t xml:space="preserve">During the </w:t>
      </w:r>
      <w:proofErr w:type="spellStart"/>
      <w:r w:rsidRPr="005A7139">
        <w:rPr>
          <w:color w:val="000000"/>
        </w:rPr>
        <w:t>nomount</w:t>
      </w:r>
      <w:proofErr w:type="spellEnd"/>
      <w:r w:rsidRPr="005A7139">
        <w:rPr>
          <w:color w:val="000000"/>
        </w:rPr>
        <w:t xml:space="preserve"> stage, Oracle first opens and reads the initialization parameter file (</w:t>
      </w:r>
      <w:proofErr w:type="spellStart"/>
      <w:r w:rsidRPr="005A7139">
        <w:rPr>
          <w:color w:val="000000"/>
        </w:rPr>
        <w:t>init.ora</w:t>
      </w:r>
      <w:proofErr w:type="spellEnd"/>
      <w:r w:rsidRPr="005A7139">
        <w:rPr>
          <w:color w:val="000000"/>
        </w:rPr>
        <w:t>) to see how the database is configured. </w:t>
      </w:r>
    </w:p>
    <w:p w:rsidR="00CD7996" w:rsidRPr="005A7139" w:rsidRDefault="00CD7996" w:rsidP="00CD7996">
      <w:pPr>
        <w:rPr>
          <w:b/>
        </w:rPr>
      </w:pPr>
      <w:r w:rsidRPr="005A7139">
        <w:rPr>
          <w:b/>
        </w:rPr>
        <w:t>Startup mount;</w:t>
      </w:r>
    </w:p>
    <w:p w:rsidR="00CD7996" w:rsidRPr="005A7139" w:rsidRDefault="00CD7996" w:rsidP="00CD7996">
      <w:pPr>
        <w:pStyle w:val="ListParagraph"/>
        <w:numPr>
          <w:ilvl w:val="0"/>
          <w:numId w:val="19"/>
        </w:numPr>
      </w:pPr>
      <w:r w:rsidRPr="005A7139">
        <w:rPr>
          <w:color w:val="000000"/>
        </w:rPr>
        <w:t xml:space="preserve">When the startup command enters the mount stage, it opens and reads the control file. In the mount stage, Oracle determines the location of the </w:t>
      </w:r>
      <w:proofErr w:type="spellStart"/>
      <w:r w:rsidRPr="005A7139">
        <w:rPr>
          <w:color w:val="000000"/>
        </w:rPr>
        <w:t>datafiles</w:t>
      </w:r>
      <w:proofErr w:type="spellEnd"/>
      <w:r w:rsidRPr="005A7139">
        <w:rPr>
          <w:color w:val="000000"/>
        </w:rPr>
        <w:t xml:space="preserve">, but does not yet open them. </w:t>
      </w:r>
      <w:r>
        <w:rPr>
          <w:color w:val="000000"/>
        </w:rPr>
        <w:t xml:space="preserve">We can’t mount while the database is still running. </w:t>
      </w:r>
    </w:p>
    <w:p w:rsidR="00CD7996" w:rsidRPr="005A7139" w:rsidRDefault="00CD7996" w:rsidP="00CD7996">
      <w:pPr>
        <w:rPr>
          <w:b/>
        </w:rPr>
      </w:pPr>
      <w:r w:rsidRPr="005A7139">
        <w:rPr>
          <w:b/>
        </w:rPr>
        <w:t>Alter database mount;</w:t>
      </w:r>
    </w:p>
    <w:p w:rsidR="00CD7996" w:rsidRDefault="00CD7996" w:rsidP="00CD7996">
      <w:pPr>
        <w:pStyle w:val="ListParagraph"/>
        <w:numPr>
          <w:ilvl w:val="0"/>
          <w:numId w:val="19"/>
        </w:numPr>
      </w:pPr>
      <w:r w:rsidRPr="005A7139">
        <w:rPr>
          <w:color w:val="000000"/>
        </w:rPr>
        <w:t xml:space="preserve">If you have already started the database instance with the startup </w:t>
      </w:r>
      <w:proofErr w:type="spellStart"/>
      <w:r w:rsidRPr="005A7139">
        <w:rPr>
          <w:color w:val="000000"/>
        </w:rPr>
        <w:t>nomount</w:t>
      </w:r>
      <w:proofErr w:type="spellEnd"/>
      <w:r w:rsidRPr="005A7139">
        <w:rPr>
          <w:color w:val="000000"/>
        </w:rPr>
        <w:t xml:space="preserve"> command, you might change it from the </w:t>
      </w:r>
      <w:proofErr w:type="spellStart"/>
      <w:r w:rsidRPr="005A7139">
        <w:rPr>
          <w:color w:val="000000"/>
        </w:rPr>
        <w:t>nomount</w:t>
      </w:r>
      <w:proofErr w:type="spellEnd"/>
      <w:r w:rsidRPr="005A7139">
        <w:rPr>
          <w:color w:val="000000"/>
        </w:rPr>
        <w:t xml:space="preserve"> to mount startup stage using the alter database command.</w:t>
      </w:r>
    </w:p>
    <w:p w:rsidR="00CD7996" w:rsidRDefault="00CD7996" w:rsidP="00CD7996">
      <w:pPr>
        <w:rPr>
          <w:b/>
        </w:rPr>
      </w:pPr>
    </w:p>
    <w:p w:rsidR="00CD7996" w:rsidRDefault="00CD7996" w:rsidP="00CD7996">
      <w:pPr>
        <w:rPr>
          <w:b/>
        </w:rPr>
      </w:pPr>
    </w:p>
    <w:p w:rsidR="00CD7996" w:rsidRDefault="00CD7996" w:rsidP="00CD7996">
      <w:pPr>
        <w:rPr>
          <w:b/>
        </w:rPr>
      </w:pPr>
    </w:p>
    <w:p w:rsidR="00CD7996" w:rsidRDefault="00CD7996" w:rsidP="00CD7996">
      <w:pPr>
        <w:rPr>
          <w:b/>
        </w:rPr>
      </w:pPr>
      <w:r w:rsidRPr="005A7139">
        <w:rPr>
          <w:b/>
        </w:rPr>
        <w:t>Alter database open;</w:t>
      </w:r>
    </w:p>
    <w:p w:rsidR="00CD7996" w:rsidRPr="00722B47" w:rsidRDefault="00CD7996" w:rsidP="00CD7996">
      <w:pPr>
        <w:pStyle w:val="ListParagraph"/>
        <w:numPr>
          <w:ilvl w:val="0"/>
          <w:numId w:val="19"/>
        </w:numPr>
        <w:rPr>
          <w:b/>
        </w:rPr>
      </w:pPr>
      <w:r w:rsidRPr="005A7139">
        <w:rPr>
          <w:color w:val="000000"/>
        </w:rPr>
        <w:t xml:space="preserve">When Oracle opens the database, it accesses all of the </w:t>
      </w:r>
      <w:proofErr w:type="spellStart"/>
      <w:r w:rsidRPr="005A7139">
        <w:rPr>
          <w:color w:val="000000"/>
        </w:rPr>
        <w:t>datafiles</w:t>
      </w:r>
      <w:proofErr w:type="spellEnd"/>
      <w:r w:rsidRPr="005A7139">
        <w:rPr>
          <w:color w:val="000000"/>
        </w:rPr>
        <w:t xml:space="preserve"> associated with the database. Once it has accessed the database </w:t>
      </w:r>
      <w:proofErr w:type="spellStart"/>
      <w:r w:rsidRPr="005A7139">
        <w:rPr>
          <w:color w:val="000000"/>
        </w:rPr>
        <w:t>datafiles</w:t>
      </w:r>
      <w:proofErr w:type="spellEnd"/>
      <w:r w:rsidRPr="005A7139">
        <w:rPr>
          <w:color w:val="000000"/>
        </w:rPr>
        <w:t xml:space="preserve">, Oracle makes sure that all of the database </w:t>
      </w:r>
      <w:proofErr w:type="spellStart"/>
      <w:r w:rsidRPr="005A7139">
        <w:rPr>
          <w:color w:val="000000"/>
        </w:rPr>
        <w:t>datafiles</w:t>
      </w:r>
      <w:proofErr w:type="spellEnd"/>
      <w:r w:rsidRPr="005A7139">
        <w:rPr>
          <w:color w:val="000000"/>
        </w:rPr>
        <w:t xml:space="preserve"> are consistent.</w:t>
      </w:r>
    </w:p>
    <w:p w:rsidR="00CD7996" w:rsidRPr="00722B47" w:rsidRDefault="00CD7996" w:rsidP="00CD7996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First comes </w:t>
      </w:r>
      <w:proofErr w:type="spellStart"/>
      <w:r>
        <w:rPr>
          <w:b/>
        </w:rPr>
        <w:t>Nomount</w:t>
      </w:r>
      <w:proofErr w:type="spellEnd"/>
      <w:r>
        <w:rPr>
          <w:b/>
        </w:rPr>
        <w:t xml:space="preserve"> then mount then opening the database. </w:t>
      </w:r>
    </w:p>
    <w:p w:rsidR="00CD7996" w:rsidRDefault="00CD7996" w:rsidP="00CD7996">
      <w:pPr>
        <w:rPr>
          <w:b/>
        </w:rPr>
      </w:pPr>
      <w:r w:rsidRPr="005A7139">
        <w:rPr>
          <w:b/>
        </w:rPr>
        <w:t>Startup force;</w:t>
      </w:r>
    </w:p>
    <w:p w:rsidR="00CD7996" w:rsidRPr="005A7139" w:rsidRDefault="00CD7996" w:rsidP="00CD7996">
      <w:pPr>
        <w:pStyle w:val="ListParagraph"/>
        <w:numPr>
          <w:ilvl w:val="0"/>
          <w:numId w:val="19"/>
        </w:numPr>
        <w:rPr>
          <w:b/>
        </w:rPr>
      </w:pPr>
      <w:r>
        <w:t xml:space="preserve">It force opens the database. The database will start as a new instance. Nothing done before this will be there. </w:t>
      </w:r>
    </w:p>
    <w:p w:rsidR="00CD7996" w:rsidRDefault="00CD7996" w:rsidP="00CD7996">
      <w:pPr>
        <w:rPr>
          <w:b/>
        </w:rPr>
      </w:pPr>
      <w:r w:rsidRPr="00722B47">
        <w:rPr>
          <w:b/>
        </w:rPr>
        <w:t>Show parameter;</w:t>
      </w:r>
    </w:p>
    <w:p w:rsidR="00CD7996" w:rsidRPr="00722B47" w:rsidRDefault="00CD7996" w:rsidP="00CD7996">
      <w:pPr>
        <w:pStyle w:val="ListParagraph"/>
        <w:numPr>
          <w:ilvl w:val="0"/>
          <w:numId w:val="19"/>
        </w:numPr>
        <w:rPr>
          <w:rFonts w:cstheme="minorHAnsi"/>
          <w:b/>
        </w:rPr>
      </w:pPr>
      <w:r w:rsidRPr="00722B47">
        <w:rPr>
          <w:rFonts w:cstheme="minorHAnsi"/>
          <w:color w:val="222222"/>
          <w:shd w:val="clear" w:color="auto" w:fill="FFFFFF"/>
        </w:rPr>
        <w:t>Your output may vary depending on the version and configuration of the Oracle Database server to which you are connected.</w:t>
      </w:r>
      <w:r>
        <w:rPr>
          <w:rFonts w:cstheme="minorHAnsi"/>
          <w:color w:val="222222"/>
          <w:shd w:val="clear" w:color="auto" w:fill="FFFFFF"/>
        </w:rPr>
        <w:t xml:space="preserve"> It lists all the parameter we are working with. </w:t>
      </w:r>
    </w:p>
    <w:p w:rsidR="00CD7996" w:rsidRDefault="00CD7996" w:rsidP="00CD7996">
      <w:pPr>
        <w:rPr>
          <w:b/>
        </w:rPr>
      </w:pPr>
      <w:r w:rsidRPr="00722B47">
        <w:rPr>
          <w:b/>
        </w:rPr>
        <w:t xml:space="preserve">Show parameter </w:t>
      </w:r>
      <w:proofErr w:type="spellStart"/>
      <w:r w:rsidRPr="00722B47">
        <w:rPr>
          <w:b/>
        </w:rPr>
        <w:t>sga</w:t>
      </w:r>
      <w:proofErr w:type="spellEnd"/>
      <w:r w:rsidRPr="00722B47">
        <w:rPr>
          <w:b/>
        </w:rPr>
        <w:t>;</w:t>
      </w:r>
      <w:r>
        <w:rPr>
          <w:b/>
        </w:rPr>
        <w:t xml:space="preserve"> (System Global Area)</w:t>
      </w:r>
    </w:p>
    <w:p w:rsidR="00CD7996" w:rsidRPr="00722B47" w:rsidRDefault="00CD7996" w:rsidP="00CD7996">
      <w:pPr>
        <w:pStyle w:val="ListParagraph"/>
        <w:numPr>
          <w:ilvl w:val="0"/>
          <w:numId w:val="19"/>
        </w:numPr>
        <w:rPr>
          <w:b/>
        </w:rPr>
      </w:pPr>
      <w:r>
        <w:t xml:space="preserve">Lists out the parameters of </w:t>
      </w:r>
      <w:proofErr w:type="spellStart"/>
      <w:r>
        <w:t>sga</w:t>
      </w:r>
      <w:proofErr w:type="spellEnd"/>
      <w:r>
        <w:t xml:space="preserve">. </w:t>
      </w:r>
    </w:p>
    <w:p w:rsidR="00CD7996" w:rsidRPr="00722B47" w:rsidRDefault="00CD7996" w:rsidP="00CD7996">
      <w:pPr>
        <w:rPr>
          <w:b/>
        </w:rPr>
      </w:pPr>
    </w:p>
    <w:p w:rsidR="00CD7996" w:rsidRPr="00722B47" w:rsidRDefault="00CD7996" w:rsidP="00CD7996">
      <w:pPr>
        <w:pStyle w:val="ListParagraph"/>
        <w:numPr>
          <w:ilvl w:val="0"/>
          <w:numId w:val="20"/>
        </w:numPr>
      </w:pPr>
      <w:r>
        <w:rPr>
          <w:b/>
        </w:rPr>
        <w:t xml:space="preserve">Undo – </w:t>
      </w:r>
      <w:r w:rsidRPr="00722B47">
        <w:t xml:space="preserve">Consists of </w:t>
      </w:r>
      <w:r>
        <w:t>the data that</w:t>
      </w:r>
      <w:r w:rsidRPr="00722B47">
        <w:t xml:space="preserve"> have been affected. (Consistency)</w:t>
      </w:r>
    </w:p>
    <w:p w:rsidR="00CD7996" w:rsidRDefault="00CD7996" w:rsidP="00CD7996">
      <w:pPr>
        <w:pStyle w:val="ListParagraph"/>
        <w:numPr>
          <w:ilvl w:val="0"/>
          <w:numId w:val="20"/>
        </w:numPr>
      </w:pPr>
      <w:r>
        <w:rPr>
          <w:b/>
        </w:rPr>
        <w:t xml:space="preserve">Redo – </w:t>
      </w:r>
      <w:r w:rsidRPr="00722B47">
        <w:t xml:space="preserve">Consists of the data that affected the previous data. </w:t>
      </w:r>
    </w:p>
    <w:p w:rsidR="00CD7996" w:rsidRPr="00722B47" w:rsidRDefault="00CD7996" w:rsidP="00CD7996"/>
    <w:p w:rsidR="00CD7996" w:rsidRDefault="00CD7996" w:rsidP="00CD7996">
      <w:pPr>
        <w:rPr>
          <w:b/>
        </w:rPr>
      </w:pPr>
      <w:r w:rsidRPr="00722B47">
        <w:rPr>
          <w:b/>
        </w:rPr>
        <w:t xml:space="preserve">Alter system set </w:t>
      </w:r>
      <w:proofErr w:type="spellStart"/>
      <w:r w:rsidRPr="00722B47">
        <w:rPr>
          <w:b/>
        </w:rPr>
        <w:t>undo_retention</w:t>
      </w:r>
      <w:proofErr w:type="spellEnd"/>
      <w:r w:rsidRPr="00722B47">
        <w:rPr>
          <w:b/>
        </w:rPr>
        <w:t xml:space="preserve"> = 1800 scope = both;</w:t>
      </w:r>
    </w:p>
    <w:p w:rsidR="00CD7996" w:rsidRPr="00722B47" w:rsidRDefault="00CD7996" w:rsidP="00CD7996">
      <w:pPr>
        <w:pStyle w:val="ListParagraph"/>
        <w:numPr>
          <w:ilvl w:val="0"/>
          <w:numId w:val="19"/>
        </w:numPr>
      </w:pPr>
      <w:r w:rsidRPr="00722B47">
        <w:t xml:space="preserve">Sets the amount of time that undo data is stored to 1800 sec. and this change will be done on both </w:t>
      </w:r>
      <w:proofErr w:type="spellStart"/>
      <w:r w:rsidRPr="00722B47">
        <w:t>spfile</w:t>
      </w:r>
      <w:proofErr w:type="spellEnd"/>
      <w:r w:rsidRPr="00722B47">
        <w:t xml:space="preserve"> and memory.</w:t>
      </w:r>
    </w:p>
    <w:p w:rsidR="00CD7996" w:rsidRPr="00C736CA" w:rsidRDefault="00CD7996" w:rsidP="00CD7996">
      <w:pPr>
        <w:rPr>
          <w:b/>
        </w:rPr>
      </w:pPr>
      <w:r w:rsidRPr="00C736CA">
        <w:rPr>
          <w:b/>
        </w:rPr>
        <w:t xml:space="preserve">Alter system set </w:t>
      </w:r>
      <w:proofErr w:type="spellStart"/>
      <w:r w:rsidRPr="00C736CA">
        <w:rPr>
          <w:b/>
        </w:rPr>
        <w:t>sga_max_size</w:t>
      </w:r>
      <w:proofErr w:type="spellEnd"/>
      <w:r w:rsidRPr="00C736CA">
        <w:rPr>
          <w:b/>
        </w:rPr>
        <w:t xml:space="preserve"> = 10G scope = </w:t>
      </w:r>
      <w:proofErr w:type="spellStart"/>
      <w:r w:rsidRPr="00C736CA">
        <w:rPr>
          <w:b/>
        </w:rPr>
        <w:t>spfile</w:t>
      </w:r>
      <w:proofErr w:type="spellEnd"/>
      <w:r w:rsidRPr="00C736CA">
        <w:rPr>
          <w:b/>
        </w:rPr>
        <w:t>;</w:t>
      </w:r>
    </w:p>
    <w:p w:rsidR="00CD7996" w:rsidRDefault="00CD7996" w:rsidP="00CD7996">
      <w:pPr>
        <w:pStyle w:val="ListParagraph"/>
        <w:numPr>
          <w:ilvl w:val="0"/>
          <w:numId w:val="19"/>
        </w:numPr>
      </w:pPr>
      <w:r w:rsidRPr="00722B47">
        <w:t xml:space="preserve">Sets the </w:t>
      </w:r>
      <w:r>
        <w:t xml:space="preserve">maximum system global area size to 10G and this change will only be done on the </w:t>
      </w:r>
      <w:proofErr w:type="spellStart"/>
      <w:r>
        <w:t>spfile</w:t>
      </w:r>
      <w:proofErr w:type="spellEnd"/>
      <w:r>
        <w:t xml:space="preserve">. </w:t>
      </w:r>
    </w:p>
    <w:p w:rsidR="00CD7996" w:rsidRDefault="00CD7996" w:rsidP="00CD7996"/>
    <w:p w:rsidR="00CD7996" w:rsidRDefault="00CD7996" w:rsidP="00CD7996"/>
    <w:p w:rsidR="00CD7996" w:rsidRDefault="00CD7996" w:rsidP="00CD7996"/>
    <w:p w:rsidR="00CD7996" w:rsidRDefault="00CD7996" w:rsidP="00CD7996"/>
    <w:p w:rsidR="00CD7996" w:rsidRDefault="00CD7996" w:rsidP="00CD7996"/>
    <w:p w:rsidR="00CD7996" w:rsidRDefault="00CD7996" w:rsidP="00CD7996"/>
    <w:p w:rsidR="00CD7996" w:rsidRDefault="00CD7996" w:rsidP="00CD7996"/>
    <w:p w:rsidR="00CD7996" w:rsidRDefault="00CD7996" w:rsidP="00CD7996">
      <w:pPr>
        <w:rPr>
          <w:b/>
        </w:rPr>
      </w:pPr>
      <w:r>
        <w:rPr>
          <w:b/>
        </w:rPr>
        <w:lastRenderedPageBreak/>
        <w:t xml:space="preserve">Explain about Error </w:t>
      </w:r>
      <w:r w:rsidRPr="00C736CA">
        <w:rPr>
          <w:b/>
        </w:rPr>
        <w:t xml:space="preserve">00844 and </w:t>
      </w:r>
      <w:r>
        <w:rPr>
          <w:b/>
        </w:rPr>
        <w:t xml:space="preserve">Error </w:t>
      </w:r>
      <w:r w:rsidRPr="00C736CA">
        <w:rPr>
          <w:b/>
        </w:rPr>
        <w:t>00851</w:t>
      </w:r>
    </w:p>
    <w:p w:rsidR="00CD7996" w:rsidRPr="00C736CA" w:rsidRDefault="00CD7996" w:rsidP="00CD7996">
      <w:pPr>
        <w:rPr>
          <w:rFonts w:ascii="Constantia" w:hAnsi="Constantia"/>
          <w:shd w:val="clear" w:color="auto" w:fill="FFFFFF"/>
        </w:rPr>
      </w:pPr>
      <w:r w:rsidRPr="00C736CA">
        <w:rPr>
          <w:rFonts w:ascii="Constantia" w:hAnsi="Constantia"/>
          <w:shd w:val="clear" w:color="auto" w:fill="FFFFFF"/>
        </w:rPr>
        <w:t>ORA-00844: Parameter not taking MEMORY_TARGET into account</w:t>
      </w:r>
    </w:p>
    <w:p w:rsidR="00CD7996" w:rsidRPr="00C736CA" w:rsidRDefault="00CD7996" w:rsidP="00CD7996">
      <w:pPr>
        <w:rPr>
          <w:rFonts w:ascii="Constantia" w:hAnsi="Constantia"/>
          <w:shd w:val="clear" w:color="auto" w:fill="FFFFFF"/>
        </w:rPr>
      </w:pPr>
      <w:r w:rsidRPr="00C736CA">
        <w:rPr>
          <w:rFonts w:ascii="Constantia" w:hAnsi="Constantia"/>
          <w:shd w:val="clear" w:color="auto" w:fill="FFFFFF"/>
        </w:rPr>
        <w:t>ORA-00851: SGA_MAX_SIZE 9445460234 cannot be set to more than MEMORY_TARGET 4547687648.</w:t>
      </w:r>
    </w:p>
    <w:p w:rsidR="00CD7996" w:rsidRDefault="00CD7996" w:rsidP="00CD7996">
      <w:pPr>
        <w:rPr>
          <w:rFonts w:ascii="Constantia" w:hAnsi="Constantia"/>
          <w:color w:val="555555"/>
          <w:shd w:val="clear" w:color="auto" w:fill="FFFFFF"/>
        </w:rPr>
      </w:pPr>
    </w:p>
    <w:p w:rsidR="00CD7996" w:rsidRPr="00C736CA" w:rsidRDefault="00CD7996" w:rsidP="00CD79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736CA">
        <w:rPr>
          <w:rFonts w:asciiTheme="minorHAnsi" w:hAnsiTheme="minorHAnsi" w:cstheme="minorHAnsi"/>
          <w:b/>
          <w:bCs/>
          <w:bdr w:val="none" w:sz="0" w:space="0" w:color="auto" w:frame="1"/>
        </w:rPr>
        <w:t>Cause: </w:t>
      </w:r>
      <w:r w:rsidRPr="00C736CA">
        <w:rPr>
          <w:rFonts w:asciiTheme="minorHAnsi" w:hAnsiTheme="minorHAnsi" w:cstheme="minorHAnsi"/>
          <w:sz w:val="22"/>
          <w:szCs w:val="22"/>
        </w:rPr>
        <w:t>The SGA_MAX_SIZE parameter is larger than MEMORY_TARGET parameter.</w:t>
      </w:r>
    </w:p>
    <w:p w:rsidR="00CD7996" w:rsidRPr="00C736CA" w:rsidRDefault="00CD7996" w:rsidP="00CD799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736CA">
        <w:rPr>
          <w:rFonts w:asciiTheme="minorHAnsi" w:hAnsiTheme="minorHAnsi" w:cstheme="minorHAnsi"/>
          <w:sz w:val="22"/>
          <w:szCs w:val="22"/>
        </w:rPr>
        <w:t xml:space="preserve">May be you forgot to set the MEMORY_TARGET in the </w:t>
      </w:r>
      <w:proofErr w:type="spellStart"/>
      <w:r w:rsidRPr="00C736CA">
        <w:rPr>
          <w:rFonts w:asciiTheme="minorHAnsi" w:hAnsiTheme="minorHAnsi" w:cstheme="minorHAnsi"/>
          <w:sz w:val="22"/>
          <w:szCs w:val="22"/>
        </w:rPr>
        <w:t>spfile</w:t>
      </w:r>
      <w:proofErr w:type="spellEnd"/>
      <w:r w:rsidRPr="00C736CA">
        <w:rPr>
          <w:rFonts w:asciiTheme="minorHAnsi" w:hAnsiTheme="minorHAnsi" w:cstheme="minorHAnsi"/>
          <w:sz w:val="22"/>
          <w:szCs w:val="22"/>
        </w:rPr>
        <w:t xml:space="preserve"> after setting SGA_MAX_SIZE parameter or already set the MEMORY_TARGET parameter but forgot to set SGA_MAX_SIZE to 0.</w:t>
      </w:r>
    </w:p>
    <w:p w:rsidR="00CD7996" w:rsidRDefault="00CD7996" w:rsidP="00CD7996">
      <w:pPr>
        <w:rPr>
          <w:b/>
        </w:rPr>
      </w:pPr>
      <w:r>
        <w:rPr>
          <w:b/>
        </w:rPr>
        <w:t xml:space="preserve">Solution: </w:t>
      </w:r>
      <w:r w:rsidRPr="00C736CA">
        <w:t>After being connected with the database use the following commands:</w:t>
      </w:r>
      <w:r>
        <w:rPr>
          <w:b/>
        </w:rPr>
        <w:t xml:space="preserve"> </w:t>
      </w:r>
    </w:p>
    <w:p w:rsidR="00CD7996" w:rsidRDefault="00CD7996" w:rsidP="00CD7996">
      <w:pPr>
        <w:rPr>
          <w:b/>
        </w:rPr>
      </w:pPr>
      <w:r>
        <w:rPr>
          <w:b/>
        </w:rPr>
        <w:t xml:space="preserve">                   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&gt; create </w:t>
      </w:r>
      <w:proofErr w:type="spellStart"/>
      <w:r>
        <w:rPr>
          <w:b/>
        </w:rPr>
        <w:t>pfile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spfile</w:t>
      </w:r>
      <w:proofErr w:type="spellEnd"/>
      <w:r>
        <w:rPr>
          <w:b/>
        </w:rPr>
        <w:t>;</w:t>
      </w:r>
    </w:p>
    <w:p w:rsidR="00CD7996" w:rsidRDefault="00CD7996" w:rsidP="00CD7996">
      <w:pPr>
        <w:rPr>
          <w:b/>
        </w:rPr>
      </w:pPr>
      <w:r>
        <w:rPr>
          <w:b/>
        </w:rPr>
        <w:t xml:space="preserve">                   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&gt; exit;</w:t>
      </w:r>
    </w:p>
    <w:p w:rsidR="00CD7996" w:rsidRDefault="00CD7996" w:rsidP="00CD7996">
      <w:pPr>
        <w:rPr>
          <w:rFonts w:ascii="Constantia" w:hAnsi="Constantia"/>
          <w:color w:val="555555"/>
          <w:shd w:val="clear" w:color="auto" w:fill="FFFFFF"/>
        </w:rPr>
      </w:pPr>
      <w:r>
        <w:rPr>
          <w:rFonts w:ascii="Constantia" w:hAnsi="Constantia"/>
          <w:color w:val="555555"/>
          <w:shd w:val="clear" w:color="auto" w:fill="FFFFFF"/>
        </w:rPr>
        <w:t xml:space="preserve">Now, open the </w:t>
      </w:r>
      <w:proofErr w:type="spellStart"/>
      <w:r>
        <w:rPr>
          <w:rFonts w:ascii="Constantia" w:hAnsi="Constantia"/>
          <w:color w:val="555555"/>
          <w:shd w:val="clear" w:color="auto" w:fill="FFFFFF"/>
        </w:rPr>
        <w:t>dbs</w:t>
      </w:r>
      <w:proofErr w:type="spellEnd"/>
      <w:r>
        <w:rPr>
          <w:rFonts w:ascii="Constantia" w:hAnsi="Constantia"/>
          <w:color w:val="555555"/>
          <w:shd w:val="clear" w:color="auto" w:fill="FFFFFF"/>
        </w:rPr>
        <w:t xml:space="preserve"> directory which contain the newly created </w:t>
      </w:r>
      <w:proofErr w:type="spellStart"/>
      <w:r>
        <w:rPr>
          <w:rFonts w:ascii="Constantia" w:hAnsi="Constantia"/>
          <w:color w:val="555555"/>
          <w:shd w:val="clear" w:color="auto" w:fill="FFFFFF"/>
        </w:rPr>
        <w:t>pfile</w:t>
      </w:r>
      <w:proofErr w:type="spellEnd"/>
      <w:r>
        <w:rPr>
          <w:rFonts w:ascii="Constantia" w:hAnsi="Constantia"/>
          <w:color w:val="555555"/>
          <w:shd w:val="clear" w:color="auto" w:fill="FFFFFF"/>
        </w:rPr>
        <w:t xml:space="preserve"> and remove following lines from </w:t>
      </w:r>
      <w:proofErr w:type="spellStart"/>
      <w:r>
        <w:rPr>
          <w:rFonts w:ascii="Constantia" w:hAnsi="Constantia"/>
          <w:color w:val="555555"/>
          <w:shd w:val="clear" w:color="auto" w:fill="FFFFFF"/>
        </w:rPr>
        <w:t>pfile</w:t>
      </w:r>
      <w:proofErr w:type="spellEnd"/>
      <w:r>
        <w:rPr>
          <w:rFonts w:ascii="Constantia" w:hAnsi="Constantia"/>
          <w:color w:val="555555"/>
          <w:shd w:val="clear" w:color="auto" w:fill="FFFFFF"/>
        </w:rPr>
        <w:t>:</w:t>
      </w:r>
    </w:p>
    <w:p w:rsidR="00CD7996" w:rsidRPr="00C736CA" w:rsidRDefault="00CD7996" w:rsidP="00CD7996">
      <w:pPr>
        <w:pStyle w:val="ListParagraph"/>
        <w:numPr>
          <w:ilvl w:val="0"/>
          <w:numId w:val="21"/>
        </w:numPr>
      </w:pPr>
      <w:proofErr w:type="spellStart"/>
      <w:r w:rsidRPr="00C736CA">
        <w:t>Sga_max_size</w:t>
      </w:r>
      <w:proofErr w:type="spellEnd"/>
      <w:r w:rsidRPr="00C736CA">
        <w:t xml:space="preserve"> = 2238535456</w:t>
      </w:r>
    </w:p>
    <w:p w:rsidR="00CD7996" w:rsidRPr="00C736CA" w:rsidRDefault="00CD7996" w:rsidP="00CD7996">
      <w:pPr>
        <w:pStyle w:val="ListParagraph"/>
        <w:numPr>
          <w:ilvl w:val="0"/>
          <w:numId w:val="21"/>
        </w:numPr>
      </w:pPr>
      <w:proofErr w:type="spellStart"/>
      <w:r w:rsidRPr="00C736CA">
        <w:t>Sga_target</w:t>
      </w:r>
      <w:proofErr w:type="spellEnd"/>
      <w:r w:rsidRPr="00C736CA">
        <w:t xml:space="preserve"> = 0</w:t>
      </w:r>
    </w:p>
    <w:p w:rsidR="00CD7996" w:rsidRDefault="00CD7996" w:rsidP="00CD7996">
      <w:pPr>
        <w:rPr>
          <w:b/>
        </w:rPr>
      </w:pPr>
      <w:r>
        <w:rPr>
          <w:b/>
        </w:rPr>
        <w:t xml:space="preserve">                     </w:t>
      </w:r>
    </w:p>
    <w:p w:rsidR="00CD7996" w:rsidRDefault="00CD7996" w:rsidP="00CD7996">
      <w:pPr>
        <w:rPr>
          <w:b/>
        </w:rPr>
      </w:pPr>
      <w:r>
        <w:rPr>
          <w:b/>
        </w:rPr>
        <w:t xml:space="preserve">                    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&gt; create </w:t>
      </w:r>
      <w:proofErr w:type="spellStart"/>
      <w:r>
        <w:rPr>
          <w:b/>
        </w:rPr>
        <w:t>spfile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pfile</w:t>
      </w:r>
      <w:proofErr w:type="spellEnd"/>
      <w:r>
        <w:rPr>
          <w:b/>
        </w:rPr>
        <w:t>;</w:t>
      </w:r>
    </w:p>
    <w:p w:rsidR="00CD7996" w:rsidRDefault="00CD7996" w:rsidP="00CD7996">
      <w:pPr>
        <w:rPr>
          <w:b/>
        </w:rPr>
      </w:pPr>
      <w:r>
        <w:rPr>
          <w:b/>
        </w:rPr>
        <w:t xml:space="preserve">                    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&gt; startup; </w:t>
      </w:r>
    </w:p>
    <w:p w:rsidR="00CD7996" w:rsidRDefault="00CD7996" w:rsidP="00CD7996">
      <w:pPr>
        <w:rPr>
          <w:b/>
        </w:rPr>
      </w:pPr>
    </w:p>
    <w:p w:rsidR="00CD7996" w:rsidRPr="00C736CA" w:rsidRDefault="00CD7996" w:rsidP="00CD7996">
      <w:pPr>
        <w:rPr>
          <w:b/>
        </w:rPr>
      </w:pPr>
    </w:p>
    <w:p w:rsidR="00993835" w:rsidRPr="00993835" w:rsidRDefault="00993835" w:rsidP="00993835">
      <w:pPr>
        <w:pStyle w:val="Default"/>
        <w:ind w:firstLine="420"/>
        <w:rPr>
          <w:rFonts w:ascii="Comic Sans MS" w:hAnsi="Comic Sans MS"/>
          <w:b/>
          <w:sz w:val="26"/>
          <w:szCs w:val="26"/>
        </w:rPr>
      </w:pPr>
    </w:p>
    <w:sectPr w:rsidR="00993835" w:rsidRPr="00993835" w:rsidSect="004B5718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90A" w:rsidRDefault="0056290A" w:rsidP="0082362B">
      <w:pPr>
        <w:spacing w:after="0" w:line="240" w:lineRule="auto"/>
      </w:pPr>
      <w:r>
        <w:separator/>
      </w:r>
    </w:p>
  </w:endnote>
  <w:endnote w:type="continuationSeparator" w:id="0">
    <w:p w:rsidR="0056290A" w:rsidRDefault="0056290A" w:rsidP="0082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78365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362B" w:rsidRDefault="0082362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9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2362B" w:rsidRDefault="00823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90A" w:rsidRDefault="0056290A" w:rsidP="0082362B">
      <w:pPr>
        <w:spacing w:after="0" w:line="240" w:lineRule="auto"/>
      </w:pPr>
      <w:r>
        <w:separator/>
      </w:r>
    </w:p>
  </w:footnote>
  <w:footnote w:type="continuationSeparator" w:id="0">
    <w:p w:rsidR="0056290A" w:rsidRDefault="0056290A" w:rsidP="00823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3356"/>
    <w:multiLevelType w:val="hybridMultilevel"/>
    <w:tmpl w:val="94C4A7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026B"/>
    <w:multiLevelType w:val="hybridMultilevel"/>
    <w:tmpl w:val="B548277E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6481F0D"/>
    <w:multiLevelType w:val="hybridMultilevel"/>
    <w:tmpl w:val="0D6C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B3D85"/>
    <w:multiLevelType w:val="hybridMultilevel"/>
    <w:tmpl w:val="5ABAE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17B2B"/>
    <w:multiLevelType w:val="hybridMultilevel"/>
    <w:tmpl w:val="C9F67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47693"/>
    <w:multiLevelType w:val="hybridMultilevel"/>
    <w:tmpl w:val="1ED4F85E"/>
    <w:lvl w:ilvl="0" w:tplc="0409000B">
      <w:start w:val="1"/>
      <w:numFmt w:val="bullet"/>
      <w:lvlText w:val="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6" w15:restartNumberingAfterBreak="0">
    <w:nsid w:val="2160285B"/>
    <w:multiLevelType w:val="hybridMultilevel"/>
    <w:tmpl w:val="3CE48B0C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307A1"/>
    <w:multiLevelType w:val="hybridMultilevel"/>
    <w:tmpl w:val="E38AA4E0"/>
    <w:lvl w:ilvl="0" w:tplc="9AA8B1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731A0"/>
    <w:multiLevelType w:val="hybridMultilevel"/>
    <w:tmpl w:val="B4FEED66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 w15:restartNumberingAfterBreak="0">
    <w:nsid w:val="3B15525D"/>
    <w:multiLevelType w:val="hybridMultilevel"/>
    <w:tmpl w:val="EF8C8B96"/>
    <w:lvl w:ilvl="0" w:tplc="18B2ED7A">
      <w:start w:val="3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3CC7598C"/>
    <w:multiLevelType w:val="hybridMultilevel"/>
    <w:tmpl w:val="A0102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386671"/>
    <w:multiLevelType w:val="hybridMultilevel"/>
    <w:tmpl w:val="9CE68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F454F"/>
    <w:multiLevelType w:val="hybridMultilevel"/>
    <w:tmpl w:val="384072A2"/>
    <w:lvl w:ilvl="0" w:tplc="0C5CA65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8E775F"/>
    <w:multiLevelType w:val="hybridMultilevel"/>
    <w:tmpl w:val="9708876E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6073604B"/>
    <w:multiLevelType w:val="hybridMultilevel"/>
    <w:tmpl w:val="E9D081A8"/>
    <w:lvl w:ilvl="0" w:tplc="B8E84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820190"/>
    <w:multiLevelType w:val="hybridMultilevel"/>
    <w:tmpl w:val="38187A56"/>
    <w:lvl w:ilvl="0" w:tplc="04090009">
      <w:start w:val="1"/>
      <w:numFmt w:val="bullet"/>
      <w:lvlText w:val=""/>
      <w:lvlJc w:val="left"/>
      <w:pPr>
        <w:ind w:left="33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6" w15:restartNumberingAfterBreak="0">
    <w:nsid w:val="6F9B4B0A"/>
    <w:multiLevelType w:val="hybridMultilevel"/>
    <w:tmpl w:val="F892C0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C0334"/>
    <w:multiLevelType w:val="hybridMultilevel"/>
    <w:tmpl w:val="E460F6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BC54BD"/>
    <w:multiLevelType w:val="hybridMultilevel"/>
    <w:tmpl w:val="D5606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83D78"/>
    <w:multiLevelType w:val="hybridMultilevel"/>
    <w:tmpl w:val="D5606D2C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83165"/>
    <w:multiLevelType w:val="hybridMultilevel"/>
    <w:tmpl w:val="649080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0"/>
  </w:num>
  <w:num w:numId="5">
    <w:abstractNumId w:val="18"/>
  </w:num>
  <w:num w:numId="6">
    <w:abstractNumId w:val="11"/>
  </w:num>
  <w:num w:numId="7">
    <w:abstractNumId w:val="1"/>
  </w:num>
  <w:num w:numId="8">
    <w:abstractNumId w:val="6"/>
  </w:num>
  <w:num w:numId="9">
    <w:abstractNumId w:val="16"/>
  </w:num>
  <w:num w:numId="10">
    <w:abstractNumId w:val="10"/>
  </w:num>
  <w:num w:numId="11">
    <w:abstractNumId w:val="3"/>
  </w:num>
  <w:num w:numId="12">
    <w:abstractNumId w:val="7"/>
  </w:num>
  <w:num w:numId="13">
    <w:abstractNumId w:val="4"/>
  </w:num>
  <w:num w:numId="14">
    <w:abstractNumId w:val="9"/>
  </w:num>
  <w:num w:numId="15">
    <w:abstractNumId w:val="2"/>
  </w:num>
  <w:num w:numId="16">
    <w:abstractNumId w:val="5"/>
  </w:num>
  <w:num w:numId="17">
    <w:abstractNumId w:val="15"/>
  </w:num>
  <w:num w:numId="18">
    <w:abstractNumId w:val="13"/>
  </w:num>
  <w:num w:numId="19">
    <w:abstractNumId w:val="17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18"/>
    <w:rsid w:val="00093326"/>
    <w:rsid w:val="001D27BC"/>
    <w:rsid w:val="003F1B0D"/>
    <w:rsid w:val="003F3E7E"/>
    <w:rsid w:val="00400006"/>
    <w:rsid w:val="00483942"/>
    <w:rsid w:val="004B5718"/>
    <w:rsid w:val="0056290A"/>
    <w:rsid w:val="0065624E"/>
    <w:rsid w:val="00754672"/>
    <w:rsid w:val="00775599"/>
    <w:rsid w:val="007A276B"/>
    <w:rsid w:val="007C0834"/>
    <w:rsid w:val="0082362B"/>
    <w:rsid w:val="008362DF"/>
    <w:rsid w:val="00844510"/>
    <w:rsid w:val="00993835"/>
    <w:rsid w:val="00BC4E1E"/>
    <w:rsid w:val="00CD7996"/>
    <w:rsid w:val="00D7364D"/>
    <w:rsid w:val="00E139D3"/>
    <w:rsid w:val="00E76036"/>
    <w:rsid w:val="00F4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F5CD"/>
  <w15:chartTrackingRefBased/>
  <w15:docId w15:val="{BB81391E-81BC-414F-898D-752DE4F9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B57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571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B57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62B"/>
  </w:style>
  <w:style w:type="paragraph" w:styleId="Footer">
    <w:name w:val="footer"/>
    <w:basedOn w:val="Normal"/>
    <w:link w:val="FooterChar"/>
    <w:uiPriority w:val="99"/>
    <w:unhideWhenUsed/>
    <w:rsid w:val="0082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62B"/>
  </w:style>
  <w:style w:type="paragraph" w:customStyle="1" w:styleId="Default">
    <w:name w:val="Default"/>
    <w:rsid w:val="00483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7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71720-23B2-4D84-856E-EFF6B6C3C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Applyign computational intellegince in software testing.</vt:lpstr>
    </vt:vector>
  </TitlesOfParts>
  <Company>Addis Ababa institute of technology – Center of Information Technology and Scientific Computing</Company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1</dc:title>
  <dc:subject>Article Review</dc:subject>
  <dc:creator>absiskkd@gmail.com</dc:creator>
  <cp:keywords/>
  <dc:description/>
  <cp:lastModifiedBy>Absalat Dawit Getachew</cp:lastModifiedBy>
  <cp:revision>3</cp:revision>
  <dcterms:created xsi:type="dcterms:W3CDTF">2018-11-30T05:48:00Z</dcterms:created>
  <dcterms:modified xsi:type="dcterms:W3CDTF">2018-11-30T05:52:00Z</dcterms:modified>
  <cp:category>DATABASE  ADMINSTRATION</cp:category>
</cp:coreProperties>
</file>