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17A5A"/>
          <w:sz w:val="52"/>
          <w:szCs w:val="52"/>
        </w:rPr>
        <w:t xml:space="preserve">SUVARNA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Дизайнерская одежда с индийским наследием</w:t>
      </w:r>
    </w:p>
    <w:p>
      <w:pPr>
        <w:spacing w:after="200"/>
      </w:pPr>
    </w:p>
    <w:p>
      <w:pPr>
        <w:pBdr>
          <w:top w:val="single" w:color="C17A5A" w:sz="2" w:space="8"/>
          <w:bottom w:val="single" w:color="C17A5A" w:sz="2" w:space="8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ТАРИФНЫЙ ПЛАН</w:t>
      </w:r>
      <w:r>
        <w:rPr>
          <w:rFonts w:ascii="Arial" w:cs="Arial" w:eastAsia="Arial" w:hAnsi="Arial"/>
          <w:color w:val="666666"/>
          <w:sz w:val="22"/>
          <w:szCs w:val="22"/>
        </w:rPr>
        <w:br/>
        <w:t xml:space="preserve">
Техническое сопровождение сайта iamsuvarna.ru</w:t>
      </w:r>
    </w:p>
    <w:p>
      <w:pPr>
        <w:spacing w:after="400"/>
      </w:pPr>
    </w:p>
    <w:p>
      <w:pPr>
        <w:pBdr>
          <w:bottom w:val="single" w:color="C17A5A" w:sz="2" w:space="4"/>
        </w:pBdr>
        <w:spacing w:after="200" w:before="300"/>
      </w:pPr>
      <w:r>
        <w:rPr>
          <w:rFonts w:ascii="Arial" w:cs="Arial" w:eastAsia="Arial" w:hAnsi="Arial"/>
          <w:b/>
          <w:bCs/>
          <w:color w:val="C17A5A"/>
          <w:sz w:val="28"/>
          <w:szCs w:val="28"/>
        </w:rPr>
        <w:t xml:space="preserve">О проекте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SUVARNA — интернет-магазин премиальной дизайнерской одежды с индийским текстильным наследием.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Стек: React + Node.js + PostgreSQL + Docker + Caddy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Админ-панель: Mantine UI, TanStack 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Оплата: ЮКасса, Cloudflare CDN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Домен: iamsuvarna.ru</w:t>
      </w:r>
    </w:p>
    <w:p>
      <w:pPr>
        <w:spacing w:after="100"/>
      </w:pPr>
    </w:p>
    <w:p>
      <w:pPr>
        <w:pBdr>
          <w:bottom w:val="single" w:color="C17A5A" w:sz="2" w:space="4"/>
        </w:pBdr>
        <w:spacing w:after="200" w:before="300"/>
      </w:pPr>
      <w:r>
        <w:rPr>
          <w:rFonts w:ascii="Arial" w:cs="Arial" w:eastAsia="Arial" w:hAnsi="Arial"/>
          <w:b/>
          <w:bCs/>
          <w:color w:val="C17A5A"/>
          <w:sz w:val="28"/>
          <w:szCs w:val="28"/>
        </w:rPr>
        <w:t xml:space="preserve">Тарифы</w:t>
      </w:r>
    </w:p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26"/>
        <w:gridCol w:w="1626"/>
        <w:gridCol w:w="1627"/>
        <w:gridCol w:w="1627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7A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7A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7A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Стандарт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7A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Премиум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7A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Разово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Стоимость / мес.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15 000 ₽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30 000 ₽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55 000 ₽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от 3 000 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Часы работы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до 5 ч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до 12 ч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до 25 ч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по задаче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Время реакции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до 48 ч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до 24 ч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до 4 ч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до 72 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Исправление ошибок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Обновление контента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Мелкие правки UI/UX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Новые функции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SEO-оптимизация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базовая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расширенная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по запросу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Резервное копирование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еженед.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еженед.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еженед.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Администрирование сервера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Приоритетная поддержка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✓</w:t>
            </w:r>
          </w:p>
        </w:tc>
        <w:tc>
          <w:tcPr>
            <w:tcW w:type="dxa" w:w="1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300"/>
      </w:pPr>
    </w:p>
    <w:p>
      <w:pPr>
        <w:pBdr>
          <w:bottom w:val="single" w:color="C17A5A" w:sz="2" w:space="4"/>
        </w:pBdr>
        <w:spacing w:after="200" w:before="300"/>
      </w:pPr>
      <w:r>
        <w:rPr>
          <w:rFonts w:ascii="Arial" w:cs="Arial" w:eastAsia="Arial" w:hAnsi="Arial"/>
          <w:b/>
          <w:bCs/>
          <w:color w:val="C17A5A"/>
          <w:sz w:val="28"/>
          <w:szCs w:val="28"/>
        </w:rPr>
        <w:t xml:space="preserve">Описание тарифов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17A5A"/>
          <w:sz w:val="24"/>
          <w:szCs w:val="24"/>
        </w:rPr>
        <w:t xml:space="preserve">Базовый — 15 000 ₽/мес.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Поддержка работоспособности сайта и оперативное исправление ошибок. Подходит для стабильно работающего сайта без частых изменений. Включает до 5 часов работы, баг-фиксы, обновление контента, бэкапы и администрирование сервера.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17A5A"/>
          <w:sz w:val="24"/>
          <w:szCs w:val="24"/>
        </w:rPr>
        <w:t xml:space="preserve">Стандарт — 30 000 ₽/мес.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Активное развитие сайта: новые функции, улучшение UI/UX, базовая SEO-оптимизация. До 12 часов работы, мониторинг, время реакции до 24 часов. Оптимальный выбор для растущего бизнеса.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17A5A"/>
          <w:sz w:val="24"/>
          <w:szCs w:val="24"/>
        </w:rPr>
        <w:t xml:space="preserve">Премиум — 55 000 ₽/мес.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Полное сопровождение и приоритетная поддержка. До 25 часов работы, время реакции до 4 часов, расширенная SEO-оптимизация, новые функции. Для проектов с высокими требованиями.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17A5A"/>
          <w:sz w:val="24"/>
          <w:szCs w:val="24"/>
        </w:rPr>
        <w:t xml:space="preserve">Разовые работы — от 3 000 ₽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Оплата по факту за конкретную задачу. Подходит для разовых доработок, когда подписка не требуется. Стоимость оценивается индивидуально.</w:t>
      </w:r>
    </w:p>
    <w:p>
      <w:pPr>
        <w:spacing w:after="300"/>
      </w:pPr>
    </w:p>
    <w:p>
      <w:pPr>
        <w:pBdr>
          <w:bottom w:val="single" w:color="C17A5A" w:sz="2" w:space="4"/>
        </w:pBdr>
        <w:spacing w:after="200" w:before="300"/>
      </w:pPr>
      <w:r>
        <w:rPr>
          <w:rFonts w:ascii="Arial" w:cs="Arial" w:eastAsia="Arial" w:hAnsi="Arial"/>
          <w:b/>
          <w:bCs/>
          <w:color w:val="C17A5A"/>
          <w:sz w:val="28"/>
          <w:szCs w:val="28"/>
        </w:rPr>
        <w:t xml:space="preserve">Примеры работ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2000"/>
        <w:gridCol w:w="2000"/>
      </w:tblGrid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7A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7A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7A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Исправить ошибку отображения / верстки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1–2 дня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3 000 ₽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Добавить новую коллекцию / раздел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1–3 дня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5 000 ₽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Интеграция сервиса (аналитика, CRM)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3–5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10 000–15 000 ₽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Редизайн страницы / блока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2–5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8 000–20 000 ₽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Настройка Cloudflare / DNS / SSL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 день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3 000–5 000 ₽</w:t>
            </w:r>
          </w:p>
        </w:tc>
      </w:tr>
    </w:tbl>
    <w:p>
      <w:pPr>
        <w:spacing w:after="300"/>
      </w:pPr>
    </w:p>
    <w:p>
      <w:pPr>
        <w:pBdr>
          <w:bottom w:val="single" w:color="C17A5A" w:sz="2" w:space="4"/>
        </w:pBdr>
        <w:spacing w:after="200" w:before="300"/>
      </w:pPr>
      <w:r>
        <w:rPr>
          <w:rFonts w:ascii="Arial" w:cs="Arial" w:eastAsia="Arial" w:hAnsi="Arial"/>
          <w:b/>
          <w:bCs/>
          <w:color w:val="C17A5A"/>
          <w:sz w:val="28"/>
          <w:szCs w:val="28"/>
        </w:rPr>
        <w:t xml:space="preserve">Контакты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Для выбора тарифа или обсуждения задач свяжитесь с нами: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Telegram: @oza_fashion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Телефон: +7 911 495 94 75</w:t>
      </w:r>
    </w:p>
    <w:p>
      <w:pPr>
        <w:spacing w:after="200"/>
      </w:pPr>
    </w:p>
    <w:p>
      <w:pPr>
        <w:pBdr>
          <w:top w:val="single" w:color="CCCCCC" w:sz="1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© 2024–2026 SUVARNA. Все права защищены.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SUVARNA — Техническое сопровождение  |  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17A5A"/>
        <w:sz w:val="18"/>
        <w:szCs w:val="18"/>
      </w:rPr>
      <w:t xml:space="preserve">SUVARNA </w:t>
    </w:r>
    <w:r>
      <w:rPr>
        <w:rFonts w:ascii="Arial" w:cs="Arial" w:eastAsia="Arial" w:hAnsi="Arial"/>
        <w:color w:val="999999"/>
        <w:sz w:val="18"/>
        <w:szCs w:val="18"/>
      </w:rPr>
      <w:t xml:space="preserve">| iamsuvarna.ru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2026-06-22T11:51:32.955Z</dcterms:created>
  <dcterms:modified xsi:type="dcterms:W3CDTF">2026-06-22T11:51:32.956Z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