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Year Project Proposal Draft (Research &amp; Development Template)</w:t>
      </w:r>
    </w:p>
    <w:p>
      <w:pPr>
        <w:pStyle w:val="Heading1"/>
      </w:pPr>
      <w:r>
        <w:t>Project Registration</w:t>
      </w:r>
    </w:p>
    <w:p>
      <w:r>
        <w:t>Title of Project: Identity-Preserving Adaptive Surveillance Restoration &amp; Recognition Pipeline</w:t>
      </w:r>
    </w:p>
    <w:p>
      <w:r>
        <w:t>Session: Fall 2026</w:t>
      </w:r>
    </w:p>
    <w:p>
      <w:r>
        <w:t>Type of Project: Industrial</w:t>
      </w:r>
    </w:p>
    <w:p>
      <w:r>
        <w:t>Nature of Project: Research &amp; Development</w:t>
      </w:r>
    </w:p>
    <w:p>
      <w:r>
        <w:t>SDGs: Industry, Innovation and Infrastructure (SDG 9); Decent Work and Economic Growth (SDG 8)</w:t>
      </w:r>
    </w:p>
    <w:p>
      <w:r>
        <w:t>Area of Specialization: Artificial Intelligence (AI), Data Science and Analytics</w:t>
      </w:r>
    </w:p>
    <w:p>
      <w:r>
        <w:t>Project Group Members: PLACEHOLDER (Reg. #, names, emails, phone #, CGPA, signatures)</w:t>
      </w:r>
    </w:p>
    <w:p>
      <w:pPr>
        <w:pStyle w:val="Heading1"/>
      </w:pPr>
      <w:r>
        <w:t>Project Abstract</w:t>
      </w:r>
    </w:p>
    <w:p>
      <w:r>
        <w:t>This project develops a modular surveillance pipeline that improves degraded CCTV imagery while preserving recognition reliability. A quality-aware control stage conditionally applies restoration modules for super-resolution, deblurring, and low-light enhancement. The restored outputs are consumed by face detection, alignment, recognition, and tracking components to produce identity decisions.</w:t>
      </w:r>
    </w:p>
    <w:p>
      <w:r>
        <w:t>The development objective is a working, configurable prototype with measurable performance. The research objective is to validate whether restoration improves downstream identity accuracy on surveillance-native benchmarks. Results are reported with both image-quality and biometric metrics to quantify practical trade-offs and define robust operating configurations.</w:t>
      </w:r>
    </w:p>
    <w:p>
      <w:pPr>
        <w:pStyle w:val="Heading1"/>
      </w:pPr>
      <w:r>
        <w:t>Introduction</w:t>
      </w:r>
    </w:p>
    <w:p>
      <w:r>
        <w:t>CCTV-based recognition systems operate in noisy, low-resolution, and low-light conditions. Existing standalone tools cannot guarantee that improved visual quality always translates to better identity decisions. A combined research and development effort is needed to build and empirically validate a reliable adaptive pipeline.</w:t>
      </w:r>
    </w:p>
    <w:p>
      <w:pPr>
        <w:pStyle w:val="Heading1"/>
      </w:pPr>
      <w:r>
        <w:t>Problem Statement</w:t>
      </w:r>
    </w:p>
    <w:p>
      <w:r>
        <w:t>There is a gap between image restoration optimization and identity-aware system validation in surveillance applications. Current methods seldom provide end-to-end evidence that enhancement improves recognition without introducing identity drift.</w:t>
      </w:r>
    </w:p>
    <w:p>
      <w:pPr>
        <w:pStyle w:val="Heading1"/>
      </w:pPr>
      <w:r>
        <w:t>Motivation</w:t>
      </w:r>
    </w:p>
    <w:p>
      <w:r>
        <w:t>The project is motivated by the need to reduce manual forensic effort, improve recognition robustness in real degradation settings, and provide a practical framework for identity-safe enhancement decisions.</w:t>
      </w:r>
    </w:p>
    <w:p>
      <w:pPr>
        <w:pStyle w:val="Heading1"/>
      </w:pPr>
      <w:r>
        <w:t>Aims and Objectives</w:t>
      </w:r>
    </w:p>
    <w:p>
      <w:pPr>
        <w:pStyle w:val="ListNumber"/>
      </w:pPr>
      <w:r>
        <w:t>Develop a complete modular restoration-recognition prototype.</w:t>
      </w:r>
    </w:p>
    <w:p>
      <w:pPr>
        <w:pStyle w:val="ListNumber"/>
      </w:pPr>
      <w:r>
        <w:t>Implement adaptive quality-gated control logic.</w:t>
      </w:r>
    </w:p>
    <w:p>
      <w:pPr>
        <w:pStyle w:val="ListNumber"/>
      </w:pPr>
      <w:r>
        <w:t>Run stage-wise model ablations across restoration and recognition.</w:t>
      </w:r>
    </w:p>
    <w:p>
      <w:pPr>
        <w:pStyle w:val="ListNumber"/>
      </w:pPr>
      <w:r>
        <w:t>Evaluate system performance on surveillance-focused benchmarks.</w:t>
      </w:r>
    </w:p>
    <w:p>
      <w:pPr>
        <w:pStyle w:val="ListNumber"/>
      </w:pPr>
      <w:r>
        <w:t>Deliver report, prototype, and validated findings.</w:t>
      </w:r>
    </w:p>
    <w:p>
      <w:pPr>
        <w:pStyle w:val="Heading1"/>
      </w:pPr>
      <w:r>
        <w:t>Scope of the Project</w:t>
      </w:r>
    </w:p>
    <w:p>
      <w:r>
        <w:t>In scope: restoration, detection, recognition, tracking, and evaluation pipeline development. Out of scope: production-scale operations, legal policy frameworking, and event-camera-only architecture lines.</w:t>
      </w:r>
    </w:p>
    <w:p>
      <w:pPr>
        <w:pStyle w:val="Heading1"/>
      </w:pPr>
      <w:r>
        <w:t>Proposed Methodology</w:t>
      </w:r>
    </w:p>
    <w:p>
      <w:pPr>
        <w:pStyle w:val="ListNumber"/>
      </w:pPr>
      <w:r>
        <w:t>Requirements and dataset protocol definition.</w:t>
      </w:r>
    </w:p>
    <w:p>
      <w:pPr>
        <w:pStyle w:val="ListNumber"/>
      </w:pPr>
      <w:r>
        <w:t>Module-level integration of restoration and analytics components.</w:t>
      </w:r>
    </w:p>
    <w:p>
      <w:pPr>
        <w:pStyle w:val="ListNumber"/>
      </w:pPr>
      <w:r>
        <w:t>Adaptive workflow orchestration and interface setup.</w:t>
      </w:r>
    </w:p>
    <w:p>
      <w:pPr>
        <w:pStyle w:val="ListNumber"/>
      </w:pPr>
      <w:r>
        <w:t>Controlled evaluation and ablation experimentation.</w:t>
      </w:r>
    </w:p>
    <w:p>
      <w:pPr>
        <w:pStyle w:val="ListNumber"/>
      </w:pPr>
      <w:r>
        <w:t>Result analysis and documentation.</w:t>
      </w:r>
    </w:p>
    <w:p>
      <w:pPr>
        <w:pStyle w:val="Heading1"/>
      </w:pPr>
      <w:r>
        <w:t>System Architecture</w:t>
      </w:r>
    </w:p>
    <w:p>
      <w:r>
        <w:t>Frame Input -&gt; Quality Assessment -&gt; Conditional Restoration -&gt; Detection/Alignment -&gt; Recognition/Matching -&gt; Tracking -&gt; Evaluation Dashboard</w:t>
      </w:r>
    </w:p>
    <w:p>
      <w:pPr>
        <w:pStyle w:val="Heading1"/>
      </w:pPr>
      <w:r>
        <w:t>Individual Tasks (Group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Member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Tentative Date</w:t>
            </w:r>
          </w:p>
        </w:tc>
      </w:tr>
      <w:tr>
        <w:tc>
          <w:tcPr>
            <w:tcW w:type="dxa" w:w="2880"/>
          </w:tcPr>
          <w:p>
            <w:r>
              <w:t>PLACEHOLDER Member 1 (Lead)</w:t>
            </w:r>
          </w:p>
        </w:tc>
        <w:tc>
          <w:tcPr>
            <w:tcW w:type="dxa" w:w="2880"/>
          </w:tcPr>
          <w:p>
            <w:r>
              <w:t>Core architecture and integration</w:t>
            </w:r>
          </w:p>
        </w:tc>
        <w:tc>
          <w:tcPr>
            <w:tcW w:type="dxa" w:w="2880"/>
          </w:tcPr>
          <w:p>
            <w:r>
              <w:t>Sep–Oct 2026</w:t>
            </w:r>
          </w:p>
        </w:tc>
      </w:tr>
      <w:tr>
        <w:tc>
          <w:tcPr>
            <w:tcW w:type="dxa" w:w="2880"/>
          </w:tcPr>
          <w:p>
            <w:r>
              <w:t>PLACEHOLDER Member 2</w:t>
            </w:r>
          </w:p>
        </w:tc>
        <w:tc>
          <w:tcPr>
            <w:tcW w:type="dxa" w:w="2880"/>
          </w:tcPr>
          <w:p>
            <w:r>
              <w:t>Restoration branch development</w:t>
            </w:r>
          </w:p>
        </w:tc>
        <w:tc>
          <w:tcPr>
            <w:tcW w:type="dxa" w:w="2880"/>
          </w:tcPr>
          <w:p>
            <w:r>
              <w:t>Sep–Nov 2026</w:t>
            </w:r>
          </w:p>
        </w:tc>
      </w:tr>
      <w:tr>
        <w:tc>
          <w:tcPr>
            <w:tcW w:type="dxa" w:w="2880"/>
          </w:tcPr>
          <w:p>
            <w:r>
              <w:t>PLACEHOLDER Member 3</w:t>
            </w:r>
          </w:p>
        </w:tc>
        <w:tc>
          <w:tcPr>
            <w:tcW w:type="dxa" w:w="2880"/>
          </w:tcPr>
          <w:p>
            <w:r>
              <w:t>Recognition/tracking evaluation</w:t>
            </w:r>
          </w:p>
        </w:tc>
        <w:tc>
          <w:tcPr>
            <w:tcW w:type="dxa" w:w="2880"/>
          </w:tcPr>
          <w:p>
            <w:r>
              <w:t>Oct–Nov 2026</w:t>
            </w:r>
          </w:p>
        </w:tc>
      </w:tr>
    </w:tbl>
    <w:p>
      <w:pPr>
        <w:pStyle w:val="Heading1"/>
      </w:pPr>
      <w:r>
        <w:t>Gantt Chart (Draft Narrative)</w:t>
      </w:r>
    </w:p>
    <w:p>
      <w:r>
        <w:t>Sep: requirements and baseline setup.</w:t>
      </w:r>
    </w:p>
    <w:p>
      <w:r>
        <w:t>Oct: architecture completion and integration.</w:t>
      </w:r>
    </w:p>
    <w:p>
      <w:r>
        <w:t>Nov: experiments, ablations, and optimization.</w:t>
      </w:r>
    </w:p>
    <w:p>
      <w:r>
        <w:t>Dec: final packaging, report, and defense preparation.</w:t>
      </w:r>
    </w:p>
    <w:p>
      <w:pPr>
        <w:pStyle w:val="Heading1"/>
      </w:pPr>
      <w:r>
        <w:t>Tools and Technologies</w:t>
      </w:r>
    </w:p>
    <w:p>
      <w:r>
        <w:t>Python, PyTorch, OpenCV, diffusion toolkits, FAISS, Git/GitHub, experiment tracking stack, and CUDA-based execution environment.</w:t>
      </w:r>
    </w:p>
    <w:p>
      <w:pPr>
        <w:pStyle w:val="Heading1"/>
      </w:pPr>
      <w:r>
        <w:t>Expected Deliverables</w:t>
      </w:r>
    </w:p>
    <w:p>
      <w:pPr>
        <w:pStyle w:val="ListBullet"/>
      </w:pPr>
      <w:r>
        <w:t>End-to-end prototype implementation.</w:t>
      </w:r>
    </w:p>
    <w:p>
      <w:pPr>
        <w:pStyle w:val="ListBullet"/>
      </w:pPr>
      <w:r>
        <w:t>Benchmark and comparative evaluation report.</w:t>
      </w:r>
    </w:p>
    <w:p>
      <w:pPr>
        <w:pStyle w:val="ListBullet"/>
      </w:pPr>
      <w:r>
        <w:t>Identity-aware restoration decision analysis.</w:t>
      </w:r>
    </w:p>
    <w:p>
      <w:pPr>
        <w:pStyle w:val="ListBullet"/>
      </w:pPr>
      <w:r>
        <w:t>Final written documentation and presentation package.</w:t>
      </w:r>
    </w:p>
    <w:p>
      <w:pPr>
        <w:pStyle w:val="Heading1"/>
      </w:pPr>
      <w:r>
        <w:t>References (if needed)</w:t>
      </w:r>
    </w:p>
    <w:p>
      <w:r>
        <w:t>Use IEEE-style references for all cited models, datasets, and benchmark sources used in implementation and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