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C1B" w:rsidRPr="00A45C25" w:rsidRDefault="00A45C25" w:rsidP="00A45C25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45C25">
        <w:rPr>
          <w:rFonts w:ascii="Times New Roman" w:hAnsi="Times New Roman" w:cs="Times New Roman"/>
          <w:b/>
          <w:sz w:val="30"/>
          <w:szCs w:val="30"/>
        </w:rPr>
        <w:t>医学图像对比度拉伸实验</w:t>
      </w:r>
    </w:p>
    <w:p w:rsidR="00A45C25" w:rsidRPr="00A45C25" w:rsidRDefault="00A45C25" w:rsidP="00A45C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5C25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A45C25">
        <w:rPr>
          <w:rFonts w:ascii="Times New Roman" w:hAnsi="Times New Roman" w:cs="Times New Roman"/>
          <w:b/>
          <w:sz w:val="24"/>
          <w:szCs w:val="24"/>
        </w:rPr>
        <w:t>实验数据</w:t>
      </w:r>
    </w:p>
    <w:p w:rsidR="00A45C25" w:rsidRPr="00A45C25" w:rsidRDefault="00A45C25" w:rsidP="00A45C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5C2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25850" cy="3346450"/>
            <wp:effectExtent l="0" t="0" r="0" b="6350"/>
            <wp:docPr id="1" name="图片 1" descr="C:\Users\康肥果\Desktop\实验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康肥果\Desktop\实验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C25" w:rsidRDefault="00A45C25" w:rsidP="00A45C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5C25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A45C25">
        <w:rPr>
          <w:rFonts w:ascii="Times New Roman" w:hAnsi="Times New Roman" w:cs="Times New Roman"/>
          <w:b/>
          <w:sz w:val="24"/>
          <w:szCs w:val="24"/>
        </w:rPr>
        <w:t>实验内容</w:t>
      </w:r>
    </w:p>
    <w:p w:rsidR="00A45C25" w:rsidRPr="00A45C25" w:rsidRDefault="00A45C25" w:rsidP="00A45C25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b/>
          <w:sz w:val="24"/>
          <w:szCs w:val="24"/>
        </w:rPr>
        <w:t>动态范围调整</w:t>
      </w:r>
    </w:p>
    <w:p w:rsidR="00A45C25" w:rsidRPr="00A45C25" w:rsidRDefault="00A45C25" w:rsidP="003E3A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45C25">
        <w:rPr>
          <w:rFonts w:ascii="Times New Roman" w:hAnsi="Times New Roman" w:cs="Times New Roman"/>
          <w:sz w:val="24"/>
          <w:szCs w:val="24"/>
        </w:rPr>
        <w:t>肺部动态范围拉伸</w:t>
      </w:r>
    </w:p>
    <w:p w:rsidR="00A45C25" w:rsidRDefault="00A45C25" w:rsidP="003E3A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肌肉动态范围拉伸</w:t>
      </w:r>
    </w:p>
    <w:p w:rsidR="00A45C25" w:rsidRDefault="00A45C25" w:rsidP="003E3A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骨骼动态范围拉伸</w:t>
      </w:r>
    </w:p>
    <w:p w:rsidR="00A45C25" w:rsidRDefault="00A45C25" w:rsidP="003E3A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肺部</w:t>
      </w:r>
      <w:proofErr w:type="gramStart"/>
      <w:r>
        <w:rPr>
          <w:rFonts w:ascii="Times New Roman" w:hAnsi="Times New Roman" w:cs="Times New Roman"/>
          <w:sz w:val="24"/>
          <w:szCs w:val="24"/>
        </w:rPr>
        <w:t>灰级窗开窗</w:t>
      </w:r>
      <w:proofErr w:type="gramEnd"/>
      <w:r>
        <w:rPr>
          <w:rFonts w:ascii="Times New Roman" w:hAnsi="Times New Roman" w:cs="Times New Roman"/>
          <w:sz w:val="24"/>
          <w:szCs w:val="24"/>
        </w:rPr>
        <w:t>显示</w:t>
      </w:r>
    </w:p>
    <w:p w:rsidR="00A45C25" w:rsidRDefault="00A45C25" w:rsidP="003E3A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肌肉</w:t>
      </w:r>
      <w:proofErr w:type="gramStart"/>
      <w:r>
        <w:rPr>
          <w:rFonts w:ascii="Times New Roman" w:hAnsi="Times New Roman" w:cs="Times New Roman"/>
          <w:sz w:val="24"/>
          <w:szCs w:val="24"/>
        </w:rPr>
        <w:t>灰级窗开窗</w:t>
      </w:r>
      <w:proofErr w:type="gramEnd"/>
      <w:r>
        <w:rPr>
          <w:rFonts w:ascii="Times New Roman" w:hAnsi="Times New Roman" w:cs="Times New Roman"/>
          <w:sz w:val="24"/>
          <w:szCs w:val="24"/>
        </w:rPr>
        <w:t>显示</w:t>
      </w:r>
    </w:p>
    <w:p w:rsidR="00A45C25" w:rsidRDefault="00A45C25" w:rsidP="003E3A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骨骼</w:t>
      </w:r>
      <w:proofErr w:type="gramStart"/>
      <w:r>
        <w:rPr>
          <w:rFonts w:ascii="Times New Roman" w:hAnsi="Times New Roman" w:cs="Times New Roman"/>
          <w:sz w:val="24"/>
          <w:szCs w:val="24"/>
        </w:rPr>
        <w:t>灰级窗开窗</w:t>
      </w:r>
      <w:proofErr w:type="gramEnd"/>
      <w:r>
        <w:rPr>
          <w:rFonts w:ascii="Times New Roman" w:hAnsi="Times New Roman" w:cs="Times New Roman"/>
          <w:sz w:val="24"/>
          <w:szCs w:val="24"/>
        </w:rPr>
        <w:t>开始</w:t>
      </w:r>
    </w:p>
    <w:p w:rsidR="00A45C25" w:rsidRDefault="00A45C25" w:rsidP="00A45C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要求：各组织灰度范围根据灰度直方图自行确定</w:t>
      </w:r>
    </w:p>
    <w:p w:rsidR="00A45C25" w:rsidRDefault="00A45C25" w:rsidP="00A45C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>图像</w:t>
      </w:r>
      <w:r>
        <w:rPr>
          <w:rFonts w:ascii="Times New Roman" w:hAnsi="Times New Roman" w:cs="Times New Roman"/>
          <w:sz w:val="24"/>
          <w:szCs w:val="24"/>
        </w:rPr>
        <w:t>LBP</w:t>
      </w:r>
      <w:r>
        <w:rPr>
          <w:rFonts w:ascii="Times New Roman" w:hAnsi="Times New Roman" w:cs="Times New Roman"/>
          <w:sz w:val="24"/>
          <w:szCs w:val="24"/>
        </w:rPr>
        <w:t>图像编码</w:t>
      </w:r>
    </w:p>
    <w:p w:rsidR="00A45C25" w:rsidRDefault="00A45C25" w:rsidP="003E3A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邻域编码</w:t>
      </w:r>
    </w:p>
    <w:p w:rsidR="00A45C25" w:rsidRDefault="00A45C25" w:rsidP="003E3A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半径为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的圆形领域编码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邻域像素灰度值采用双线性插值方式生成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45C25" w:rsidRDefault="00A45C25" w:rsidP="00A45C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实验报告内容</w:t>
      </w:r>
    </w:p>
    <w:p w:rsidR="003E3AF3" w:rsidRPr="003E3AF3" w:rsidRDefault="003E3AF3" w:rsidP="003E3A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E3AF3">
        <w:rPr>
          <w:rFonts w:ascii="Times New Roman" w:hAnsi="Times New Roman" w:cs="Times New Roman"/>
          <w:sz w:val="24"/>
          <w:szCs w:val="24"/>
        </w:rPr>
        <w:t>实验目的</w:t>
      </w:r>
    </w:p>
    <w:p w:rsidR="003E3AF3" w:rsidRDefault="003E3AF3" w:rsidP="003E3A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实验原理</w:t>
      </w:r>
    </w:p>
    <w:p w:rsidR="00A45C25" w:rsidRPr="001458AD" w:rsidRDefault="003E3AF3" w:rsidP="00A45C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实现代码</w:t>
      </w:r>
      <w:bookmarkStart w:id="0" w:name="_GoBack"/>
      <w:bookmarkEnd w:id="0"/>
    </w:p>
    <w:sectPr w:rsidR="00A45C25" w:rsidRPr="00145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02AEE"/>
    <w:multiLevelType w:val="hybridMultilevel"/>
    <w:tmpl w:val="DB026B6C"/>
    <w:lvl w:ilvl="0" w:tplc="CFEC1E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A3536E"/>
    <w:multiLevelType w:val="hybridMultilevel"/>
    <w:tmpl w:val="126408FA"/>
    <w:lvl w:ilvl="0" w:tplc="08D890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165D71"/>
    <w:multiLevelType w:val="hybridMultilevel"/>
    <w:tmpl w:val="D8B637C8"/>
    <w:lvl w:ilvl="0" w:tplc="9EDC08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E7"/>
    <w:rsid w:val="001458AD"/>
    <w:rsid w:val="003E3AF3"/>
    <w:rsid w:val="00441C1B"/>
    <w:rsid w:val="00A45C25"/>
    <w:rsid w:val="00E309E7"/>
    <w:rsid w:val="00ED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F20B6-E078-48F6-B35A-BEBAD03D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康肥果</dc:creator>
  <cp:keywords/>
  <dc:description/>
  <cp:lastModifiedBy>康肥果</cp:lastModifiedBy>
  <cp:revision>3</cp:revision>
  <dcterms:created xsi:type="dcterms:W3CDTF">2021-03-18T09:26:00Z</dcterms:created>
  <dcterms:modified xsi:type="dcterms:W3CDTF">2021-03-18T09:38:00Z</dcterms:modified>
</cp:coreProperties>
</file>