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F8B02" w14:textId="4CA4DDB0" w:rsidR="00142A5A" w:rsidRDefault="00BA3D4A">
      <w:hyperlink r:id="rId4" w:history="1">
        <w:r w:rsidRPr="00BA3D4A">
          <w:rPr>
            <w:rStyle w:val="Hyperlink"/>
          </w:rPr>
          <w:t>What Really Happened at COP27 in Sharm El-Sheikh? - An Economic View of the Environment (robertstavinsblog.org)</w:t>
        </w:r>
      </w:hyperlink>
    </w:p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B2"/>
    <w:rsid w:val="00142A5A"/>
    <w:rsid w:val="006317B2"/>
    <w:rsid w:val="00BA3D4A"/>
    <w:rsid w:val="00DA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250B1-8C96-46CD-B703-C0C311B8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7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3D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obertstavinsblog.org/2022/11/22/what-really-happened-at-cop27-in-sharm-el-sheik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2</cp:revision>
  <dcterms:created xsi:type="dcterms:W3CDTF">2024-09-01T15:32:00Z</dcterms:created>
  <dcterms:modified xsi:type="dcterms:W3CDTF">2024-09-01T15:32:00Z</dcterms:modified>
</cp:coreProperties>
</file>