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  <w:r>
        <w:t xml:space="preserve"> </w:t>
      </w:r>
      <w:r>
        <w:t xml:space="preserve">&amp;</w:t>
      </w:r>
      <w:r>
        <w:t xml:space="preserve"> </w:t>
      </w:r>
      <w:r>
        <w:t xml:space="preserve">Srivastava</w:t>
      </w:r>
      <w:r>
        <w:t xml:space="preserve"> </w:t>
      </w:r>
      <w:r>
        <w:t xml:space="preserve">Nandita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4" w:name="organizational-capacity"/>
    <w:p>
      <w:pPr>
        <w:pStyle w:val="Titre1"/>
      </w:pPr>
      <w:r>
        <w:t xml:space="preserve">Organizational capacity</w:t>
      </w:r>
    </w:p>
    <w:bookmarkStart w:id="20" w:name="weakness-of-political-leadership"/>
    <w:p>
      <w:pPr>
        <w:pStyle w:val="Titre2"/>
      </w:pPr>
      <w:r>
        <w:t xml:space="preserve">Weakness of political leadership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153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Weakness of political leadership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Vulnerability to climatic factors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degradation and pressure on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Fragility and conflict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agricultural education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Problems of governance and corruption hamper the effectiveness of food and agricultural programs, and the equitable distribution of resources.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2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49" w:hRule="auto"/>
        </w:trPr>
        body8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access to data and information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body9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a068ed251ba85552c9c9d1d6bbf26e463081dd9"/>
    <w:p>
      <w:pPr>
        <w:pStyle w:val="Titre2"/>
      </w:pPr>
      <w:r>
        <w:t xml:space="preserve">Weakness in strategic direction by manager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259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Weakness in strategic direction by manager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human and institutional capacity to design, implement and monitor food and agricultural programs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 and international assistance to meet food challenges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resources, complicate the implementation of equitable initiatives for all groups in society.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Poor transport infrastructure and limited access to markets hamper marketing opportunities for farmers.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Security and fragility challenges disrupt food production and agricultural activities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reliable, up-to-date data hampers evidence-based planning and decision-making.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gapschanges-needed-at-the-policy-level"/>
    <w:p>
      <w:pPr>
        <w:pStyle w:val="Titre2"/>
      </w:pPr>
      <w:r>
        <w:t xml:space="preserve">Gaps/changes needed at the policy level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80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Gaps/changes needed at the policy level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49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coordination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Unequal access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industry lobbying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Focus on production rather than nutrition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Pressure on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public awareness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49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vision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85" w:hRule="auto"/>
        </w:trPr>
        body8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strengthes-of-specific-policiesprograms"/>
    <w:p>
      <w:pPr>
        <w:pStyle w:val="Titre2"/>
      </w:pPr>
      <w:r>
        <w:t xml:space="preserve">Strengthes of specific policies/programs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4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these specific policies/programs/strategies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49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Coordination and collaboration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 vision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Strategic direction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Regulations and policies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Public investment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Mobilizing civil society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3"/>
    <w:bookmarkEnd w:id="24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 &amp; Srivastava Nandita</dc:creator>
  <cp:keywords/>
  <dcterms:created xsi:type="dcterms:W3CDTF">2024-03-29T01:59:53Z</dcterms:created>
  <dcterms:modified xsi:type="dcterms:W3CDTF">2024-03-29T01:59:53Z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March 2024</vt:lpwstr>
  </property>
  <property fmtid="{D5CDD505-2E9C-101B-9397-08002B2CF9AE}" pid="3" name="output">
    <vt:lpwstr/>
  </property>
</Properties>
</file>