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D587F" w14:textId="77777777" w:rsidR="00CE3407" w:rsidRDefault="0010488F">
      <w:pPr>
        <w:pStyle w:val="Titre"/>
      </w:pPr>
      <w:r>
        <w:t>Rapport du TP4 portant sur l’analyse des parcelles agricoles au Nigeria</w:t>
      </w:r>
    </w:p>
    <w:p w14:paraId="3FE8CED0" w14:textId="77777777" w:rsidR="00CE3407" w:rsidRDefault="0010488F">
      <w:pPr>
        <w:pStyle w:val="Author"/>
      </w:pPr>
      <w:r>
        <w:t>Rédaction de Herman YAMAHA et Bourama DIALLO, sous la supervision de M. Aboubacar HEMA</w:t>
      </w:r>
    </w:p>
    <w:p w14:paraId="6152D0C3" w14:textId="77777777" w:rsidR="00CE3407" w:rsidRDefault="0010488F">
      <w:pPr>
        <w:pStyle w:val="Date"/>
      </w:pPr>
      <w:r>
        <w:t>19 avril 2026</w:t>
      </w:r>
    </w:p>
    <w:sdt>
      <w:sdtPr>
        <w:rPr>
          <w:rFonts w:eastAsiaTheme="minorHAnsi" w:cstheme="minorBidi"/>
          <w:b w:val="0"/>
          <w:color w:val="auto"/>
          <w:sz w:val="24"/>
          <w:szCs w:val="24"/>
        </w:rPr>
        <w:id w:val="1895079006"/>
        <w:docPartObj>
          <w:docPartGallery w:val="Table of Contents"/>
          <w:docPartUnique/>
        </w:docPartObj>
      </w:sdtPr>
      <w:sdtEndPr/>
      <w:sdtContent>
        <w:p w14:paraId="411FA274" w14:textId="77777777" w:rsidR="00CE3407" w:rsidRDefault="0010488F">
          <w:pPr>
            <w:pStyle w:val="En-ttedetabledesmatires"/>
          </w:pPr>
          <w:r>
            <w:t>Table of Contents</w:t>
          </w:r>
        </w:p>
        <w:p w14:paraId="75A81F45" w14:textId="77777777" w:rsidR="00B42510" w:rsidRDefault="0010488F">
          <w:pPr>
            <w:pStyle w:val="TM1"/>
            <w:tabs>
              <w:tab w:val="left" w:pos="440"/>
              <w:tab w:val="right" w:leader="dot" w:pos="9350"/>
            </w:tabs>
            <w:rPr>
              <w:rFonts w:asciiTheme="minorHAnsi" w:eastAsiaTheme="minorEastAsia" w:hAnsiTheme="minorHAnsi"/>
              <w:noProof/>
              <w:sz w:val="22"/>
              <w:szCs w:val="22"/>
              <w:lang w:val="fr-FR" w:eastAsia="fr-FR"/>
            </w:rPr>
          </w:pPr>
          <w:r>
            <w:fldChar w:fldCharType="begin"/>
          </w:r>
          <w:r>
            <w:instrText>TOC \o "1-2" \h \z \u</w:instrText>
          </w:r>
          <w:r>
            <w:fldChar w:fldCharType="separate"/>
          </w:r>
          <w:hyperlink w:anchor="_Toc227460347" w:history="1">
            <w:r w:rsidR="00B42510" w:rsidRPr="009E5F0E">
              <w:rPr>
                <w:rStyle w:val="Lienhypertexte"/>
                <w:noProof/>
              </w:rPr>
              <w:t>1</w:t>
            </w:r>
            <w:r w:rsidR="00B42510">
              <w:rPr>
                <w:rFonts w:asciiTheme="minorHAnsi" w:eastAsiaTheme="minorEastAsia" w:hAnsiTheme="minorHAnsi"/>
                <w:noProof/>
                <w:sz w:val="22"/>
                <w:szCs w:val="22"/>
                <w:lang w:val="fr-FR" w:eastAsia="fr-FR"/>
              </w:rPr>
              <w:tab/>
            </w:r>
            <w:r w:rsidR="00B42510" w:rsidRPr="009E5F0E">
              <w:rPr>
                <w:rStyle w:val="Lienhypertexte"/>
                <w:noProof/>
              </w:rPr>
              <w:t>Introduction</w:t>
            </w:r>
            <w:r w:rsidR="00B42510">
              <w:rPr>
                <w:noProof/>
                <w:webHidden/>
              </w:rPr>
              <w:tab/>
            </w:r>
            <w:r w:rsidR="00B42510">
              <w:rPr>
                <w:noProof/>
                <w:webHidden/>
              </w:rPr>
              <w:fldChar w:fldCharType="begin"/>
            </w:r>
            <w:r w:rsidR="00B42510">
              <w:rPr>
                <w:noProof/>
                <w:webHidden/>
              </w:rPr>
              <w:instrText xml:space="preserve"> PAGEREF _Toc227460347 \h </w:instrText>
            </w:r>
            <w:r w:rsidR="00B42510">
              <w:rPr>
                <w:noProof/>
                <w:webHidden/>
              </w:rPr>
            </w:r>
            <w:r w:rsidR="00B42510">
              <w:rPr>
                <w:noProof/>
                <w:webHidden/>
              </w:rPr>
              <w:fldChar w:fldCharType="separate"/>
            </w:r>
            <w:r w:rsidR="00B42510">
              <w:rPr>
                <w:noProof/>
                <w:webHidden/>
              </w:rPr>
              <w:t>2</w:t>
            </w:r>
            <w:r w:rsidR="00B42510">
              <w:rPr>
                <w:noProof/>
                <w:webHidden/>
              </w:rPr>
              <w:fldChar w:fldCharType="end"/>
            </w:r>
          </w:hyperlink>
        </w:p>
        <w:p w14:paraId="4DC47FD2"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48" w:history="1">
            <w:r w:rsidRPr="009E5F0E">
              <w:rPr>
                <w:rStyle w:val="Lienhypertexte"/>
                <w:noProof/>
              </w:rPr>
              <w:t>2</w:t>
            </w:r>
            <w:r>
              <w:rPr>
                <w:rFonts w:asciiTheme="minorHAnsi" w:eastAsiaTheme="minorEastAsia" w:hAnsiTheme="minorHAnsi"/>
                <w:noProof/>
                <w:sz w:val="22"/>
                <w:szCs w:val="22"/>
                <w:lang w:val="fr-FR" w:eastAsia="fr-FR"/>
              </w:rPr>
              <w:tab/>
            </w:r>
            <w:r w:rsidRPr="009E5F0E">
              <w:rPr>
                <w:rStyle w:val="Lienhypertexte"/>
                <w:noProof/>
              </w:rPr>
              <w:t>Exploration des données et méthodologie</w:t>
            </w:r>
            <w:r>
              <w:rPr>
                <w:noProof/>
                <w:webHidden/>
              </w:rPr>
              <w:tab/>
            </w:r>
            <w:r>
              <w:rPr>
                <w:noProof/>
                <w:webHidden/>
              </w:rPr>
              <w:fldChar w:fldCharType="begin"/>
            </w:r>
            <w:r>
              <w:rPr>
                <w:noProof/>
                <w:webHidden/>
              </w:rPr>
              <w:instrText xml:space="preserve"> PAGEREF _Toc227460348 \h </w:instrText>
            </w:r>
            <w:r>
              <w:rPr>
                <w:noProof/>
                <w:webHidden/>
              </w:rPr>
            </w:r>
            <w:r>
              <w:rPr>
                <w:noProof/>
                <w:webHidden/>
              </w:rPr>
              <w:fldChar w:fldCharType="separate"/>
            </w:r>
            <w:r>
              <w:rPr>
                <w:noProof/>
                <w:webHidden/>
              </w:rPr>
              <w:t>3</w:t>
            </w:r>
            <w:r>
              <w:rPr>
                <w:noProof/>
                <w:webHidden/>
              </w:rPr>
              <w:fldChar w:fldCharType="end"/>
            </w:r>
          </w:hyperlink>
        </w:p>
        <w:p w14:paraId="0668688B"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49" w:history="1">
            <w:r w:rsidRPr="009E5F0E">
              <w:rPr>
                <w:rStyle w:val="Lienhypertexte"/>
                <w:noProof/>
              </w:rPr>
              <w:t>3</w:t>
            </w:r>
            <w:r>
              <w:rPr>
                <w:rFonts w:asciiTheme="minorHAnsi" w:eastAsiaTheme="minorEastAsia" w:hAnsiTheme="minorHAnsi"/>
                <w:noProof/>
                <w:sz w:val="22"/>
                <w:szCs w:val="22"/>
                <w:lang w:val="fr-FR" w:eastAsia="fr-FR"/>
              </w:rPr>
              <w:tab/>
            </w:r>
            <w:r w:rsidRPr="009E5F0E">
              <w:rPr>
                <w:rStyle w:val="Lienhypertexte"/>
                <w:noProof/>
              </w:rPr>
              <w:t>Analyse univariée de la superficie par parcelle et par ménage</w:t>
            </w:r>
            <w:r>
              <w:rPr>
                <w:noProof/>
                <w:webHidden/>
              </w:rPr>
              <w:tab/>
            </w:r>
            <w:r>
              <w:rPr>
                <w:noProof/>
                <w:webHidden/>
              </w:rPr>
              <w:fldChar w:fldCharType="begin"/>
            </w:r>
            <w:r>
              <w:rPr>
                <w:noProof/>
                <w:webHidden/>
              </w:rPr>
              <w:instrText xml:space="preserve"> PAGEREF _Toc227460349 \h </w:instrText>
            </w:r>
            <w:r>
              <w:rPr>
                <w:noProof/>
                <w:webHidden/>
              </w:rPr>
            </w:r>
            <w:r>
              <w:rPr>
                <w:noProof/>
                <w:webHidden/>
              </w:rPr>
              <w:fldChar w:fldCharType="separate"/>
            </w:r>
            <w:r>
              <w:rPr>
                <w:noProof/>
                <w:webHidden/>
              </w:rPr>
              <w:t>4</w:t>
            </w:r>
            <w:r>
              <w:rPr>
                <w:noProof/>
                <w:webHidden/>
              </w:rPr>
              <w:fldChar w:fldCharType="end"/>
            </w:r>
          </w:hyperlink>
        </w:p>
        <w:p w14:paraId="6E7F5A62"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0" w:history="1">
            <w:r w:rsidRPr="009E5F0E">
              <w:rPr>
                <w:rStyle w:val="Lienhypertexte"/>
                <w:noProof/>
              </w:rPr>
              <w:t>3.1</w:t>
            </w:r>
            <w:r>
              <w:rPr>
                <w:rFonts w:asciiTheme="minorHAnsi" w:eastAsiaTheme="minorEastAsia" w:hAnsiTheme="minorHAnsi"/>
                <w:noProof/>
                <w:sz w:val="22"/>
                <w:szCs w:val="22"/>
                <w:lang w:val="fr-FR" w:eastAsia="fr-FR"/>
              </w:rPr>
              <w:tab/>
            </w:r>
            <w:r w:rsidRPr="009E5F0E">
              <w:rPr>
                <w:rStyle w:val="Lienhypertexte"/>
                <w:noProof/>
              </w:rPr>
              <w:t>Distribution de la superficie par parcelle</w:t>
            </w:r>
            <w:r>
              <w:rPr>
                <w:noProof/>
                <w:webHidden/>
              </w:rPr>
              <w:tab/>
            </w:r>
            <w:r>
              <w:rPr>
                <w:noProof/>
                <w:webHidden/>
              </w:rPr>
              <w:fldChar w:fldCharType="begin"/>
            </w:r>
            <w:r>
              <w:rPr>
                <w:noProof/>
                <w:webHidden/>
              </w:rPr>
              <w:instrText xml:space="preserve"> PAGEREF _Toc227460350 \h </w:instrText>
            </w:r>
            <w:r>
              <w:rPr>
                <w:noProof/>
                <w:webHidden/>
              </w:rPr>
            </w:r>
            <w:r>
              <w:rPr>
                <w:noProof/>
                <w:webHidden/>
              </w:rPr>
              <w:fldChar w:fldCharType="separate"/>
            </w:r>
            <w:r>
              <w:rPr>
                <w:noProof/>
                <w:webHidden/>
              </w:rPr>
              <w:t>4</w:t>
            </w:r>
            <w:r>
              <w:rPr>
                <w:noProof/>
                <w:webHidden/>
              </w:rPr>
              <w:fldChar w:fldCharType="end"/>
            </w:r>
          </w:hyperlink>
        </w:p>
        <w:p w14:paraId="26BB6328"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1" w:history="1">
            <w:r w:rsidRPr="009E5F0E">
              <w:rPr>
                <w:rStyle w:val="Lienhypertexte"/>
                <w:noProof/>
              </w:rPr>
              <w:t>3.2</w:t>
            </w:r>
            <w:r>
              <w:rPr>
                <w:rFonts w:asciiTheme="minorHAnsi" w:eastAsiaTheme="minorEastAsia" w:hAnsiTheme="minorHAnsi"/>
                <w:noProof/>
                <w:sz w:val="22"/>
                <w:szCs w:val="22"/>
                <w:lang w:val="fr-FR" w:eastAsia="fr-FR"/>
              </w:rPr>
              <w:tab/>
            </w:r>
            <w:r w:rsidRPr="009E5F0E">
              <w:rPr>
                <w:rStyle w:val="Lienhypertexte"/>
                <w:noProof/>
              </w:rPr>
              <w:t>Distribution de la superficie totale par ménage</w:t>
            </w:r>
            <w:r>
              <w:rPr>
                <w:noProof/>
                <w:webHidden/>
              </w:rPr>
              <w:tab/>
            </w:r>
            <w:r>
              <w:rPr>
                <w:noProof/>
                <w:webHidden/>
              </w:rPr>
              <w:fldChar w:fldCharType="begin"/>
            </w:r>
            <w:r>
              <w:rPr>
                <w:noProof/>
                <w:webHidden/>
              </w:rPr>
              <w:instrText xml:space="preserve"> PAGEREF _Toc227460351 \h </w:instrText>
            </w:r>
            <w:r>
              <w:rPr>
                <w:noProof/>
                <w:webHidden/>
              </w:rPr>
            </w:r>
            <w:r>
              <w:rPr>
                <w:noProof/>
                <w:webHidden/>
              </w:rPr>
              <w:fldChar w:fldCharType="separate"/>
            </w:r>
            <w:r>
              <w:rPr>
                <w:noProof/>
                <w:webHidden/>
              </w:rPr>
              <w:t>5</w:t>
            </w:r>
            <w:r>
              <w:rPr>
                <w:noProof/>
                <w:webHidden/>
              </w:rPr>
              <w:fldChar w:fldCharType="end"/>
            </w:r>
          </w:hyperlink>
        </w:p>
        <w:p w14:paraId="7DD7AB40"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2" w:history="1">
            <w:r w:rsidRPr="009E5F0E">
              <w:rPr>
                <w:rStyle w:val="Lienhypertexte"/>
                <w:noProof/>
              </w:rPr>
              <w:t>3.3</w:t>
            </w:r>
            <w:r>
              <w:rPr>
                <w:rFonts w:asciiTheme="minorHAnsi" w:eastAsiaTheme="minorEastAsia" w:hAnsiTheme="minorHAnsi"/>
                <w:noProof/>
                <w:sz w:val="22"/>
                <w:szCs w:val="22"/>
                <w:lang w:val="fr-FR" w:eastAsia="fr-FR"/>
              </w:rPr>
              <w:tab/>
            </w:r>
            <w:r w:rsidRPr="009E5F0E">
              <w:rPr>
                <w:rStyle w:val="Lienhypertexte"/>
                <w:noProof/>
              </w:rPr>
              <w:t>Statistiques descriptives par décile — Parcelle</w:t>
            </w:r>
            <w:r>
              <w:rPr>
                <w:noProof/>
                <w:webHidden/>
              </w:rPr>
              <w:tab/>
            </w:r>
            <w:r>
              <w:rPr>
                <w:noProof/>
                <w:webHidden/>
              </w:rPr>
              <w:fldChar w:fldCharType="begin"/>
            </w:r>
            <w:r>
              <w:rPr>
                <w:noProof/>
                <w:webHidden/>
              </w:rPr>
              <w:instrText xml:space="preserve"> PAGEREF _Toc227460352 \h </w:instrText>
            </w:r>
            <w:r>
              <w:rPr>
                <w:noProof/>
                <w:webHidden/>
              </w:rPr>
            </w:r>
            <w:r>
              <w:rPr>
                <w:noProof/>
                <w:webHidden/>
              </w:rPr>
              <w:fldChar w:fldCharType="separate"/>
            </w:r>
            <w:r>
              <w:rPr>
                <w:noProof/>
                <w:webHidden/>
              </w:rPr>
              <w:t>5</w:t>
            </w:r>
            <w:r>
              <w:rPr>
                <w:noProof/>
                <w:webHidden/>
              </w:rPr>
              <w:fldChar w:fldCharType="end"/>
            </w:r>
          </w:hyperlink>
        </w:p>
        <w:p w14:paraId="55D1BF85"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3" w:history="1">
            <w:r w:rsidRPr="009E5F0E">
              <w:rPr>
                <w:rStyle w:val="Lienhypertexte"/>
                <w:noProof/>
              </w:rPr>
              <w:t>3.4</w:t>
            </w:r>
            <w:r>
              <w:rPr>
                <w:rFonts w:asciiTheme="minorHAnsi" w:eastAsiaTheme="minorEastAsia" w:hAnsiTheme="minorHAnsi"/>
                <w:noProof/>
                <w:sz w:val="22"/>
                <w:szCs w:val="22"/>
                <w:lang w:val="fr-FR" w:eastAsia="fr-FR"/>
              </w:rPr>
              <w:tab/>
            </w:r>
            <w:r w:rsidRPr="009E5F0E">
              <w:rPr>
                <w:rStyle w:val="Lienhypertexte"/>
                <w:noProof/>
              </w:rPr>
              <w:t>Statistiques descriptives par décile — Ménage</w:t>
            </w:r>
            <w:r>
              <w:rPr>
                <w:noProof/>
                <w:webHidden/>
              </w:rPr>
              <w:tab/>
            </w:r>
            <w:r>
              <w:rPr>
                <w:noProof/>
                <w:webHidden/>
              </w:rPr>
              <w:fldChar w:fldCharType="begin"/>
            </w:r>
            <w:r>
              <w:rPr>
                <w:noProof/>
                <w:webHidden/>
              </w:rPr>
              <w:instrText xml:space="preserve"> PAGEREF _Toc227460353 \h </w:instrText>
            </w:r>
            <w:r>
              <w:rPr>
                <w:noProof/>
                <w:webHidden/>
              </w:rPr>
            </w:r>
            <w:r>
              <w:rPr>
                <w:noProof/>
                <w:webHidden/>
              </w:rPr>
              <w:fldChar w:fldCharType="separate"/>
            </w:r>
            <w:r>
              <w:rPr>
                <w:noProof/>
                <w:webHidden/>
              </w:rPr>
              <w:t>6</w:t>
            </w:r>
            <w:r>
              <w:rPr>
                <w:noProof/>
                <w:webHidden/>
              </w:rPr>
              <w:fldChar w:fldCharType="end"/>
            </w:r>
          </w:hyperlink>
        </w:p>
        <w:p w14:paraId="6AAD2229"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4" w:history="1">
            <w:r w:rsidRPr="009E5F0E">
              <w:rPr>
                <w:rStyle w:val="Lienhypertexte"/>
                <w:noProof/>
              </w:rPr>
              <w:t>3.5</w:t>
            </w:r>
            <w:r>
              <w:rPr>
                <w:rFonts w:asciiTheme="minorHAnsi" w:eastAsiaTheme="minorEastAsia" w:hAnsiTheme="minorHAnsi"/>
                <w:noProof/>
                <w:sz w:val="22"/>
                <w:szCs w:val="22"/>
                <w:lang w:val="fr-FR" w:eastAsia="fr-FR"/>
              </w:rPr>
              <w:tab/>
            </w:r>
            <w:r w:rsidRPr="009E5F0E">
              <w:rPr>
                <w:rStyle w:val="Lienhypertexte"/>
                <w:noProof/>
              </w:rPr>
              <w:t>Boxplot de la superficie par parcelle et par ménage</w:t>
            </w:r>
            <w:r>
              <w:rPr>
                <w:noProof/>
                <w:webHidden/>
              </w:rPr>
              <w:tab/>
            </w:r>
            <w:r>
              <w:rPr>
                <w:noProof/>
                <w:webHidden/>
              </w:rPr>
              <w:fldChar w:fldCharType="begin"/>
            </w:r>
            <w:r>
              <w:rPr>
                <w:noProof/>
                <w:webHidden/>
              </w:rPr>
              <w:instrText xml:space="preserve"> PAGEREF _Toc227460354 \h </w:instrText>
            </w:r>
            <w:r>
              <w:rPr>
                <w:noProof/>
                <w:webHidden/>
              </w:rPr>
            </w:r>
            <w:r>
              <w:rPr>
                <w:noProof/>
                <w:webHidden/>
              </w:rPr>
              <w:fldChar w:fldCharType="separate"/>
            </w:r>
            <w:r>
              <w:rPr>
                <w:noProof/>
                <w:webHidden/>
              </w:rPr>
              <w:t>7</w:t>
            </w:r>
            <w:r>
              <w:rPr>
                <w:noProof/>
                <w:webHidden/>
              </w:rPr>
              <w:fldChar w:fldCharType="end"/>
            </w:r>
          </w:hyperlink>
        </w:p>
        <w:p w14:paraId="0F047EBA"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5" w:history="1">
            <w:r w:rsidRPr="009E5F0E">
              <w:rPr>
                <w:rStyle w:val="Lienhypertexte"/>
                <w:noProof/>
              </w:rPr>
              <w:t>3.6</w:t>
            </w:r>
            <w:r>
              <w:rPr>
                <w:rFonts w:asciiTheme="minorHAnsi" w:eastAsiaTheme="minorEastAsia" w:hAnsiTheme="minorHAnsi"/>
                <w:noProof/>
                <w:sz w:val="22"/>
                <w:szCs w:val="22"/>
                <w:lang w:val="fr-FR" w:eastAsia="fr-FR"/>
              </w:rPr>
              <w:tab/>
            </w:r>
            <w:r w:rsidRPr="009E5F0E">
              <w:rPr>
                <w:rStyle w:val="Lienhypertexte"/>
                <w:noProof/>
              </w:rPr>
              <w:t>Comparaison superficie déclarée vs superficie GPS</w:t>
            </w:r>
            <w:r>
              <w:rPr>
                <w:noProof/>
                <w:webHidden/>
              </w:rPr>
              <w:tab/>
            </w:r>
            <w:r>
              <w:rPr>
                <w:noProof/>
                <w:webHidden/>
              </w:rPr>
              <w:fldChar w:fldCharType="begin"/>
            </w:r>
            <w:r>
              <w:rPr>
                <w:noProof/>
                <w:webHidden/>
              </w:rPr>
              <w:instrText xml:space="preserve"> PAGEREF _Toc227460355 \h </w:instrText>
            </w:r>
            <w:r>
              <w:rPr>
                <w:noProof/>
                <w:webHidden/>
              </w:rPr>
            </w:r>
            <w:r>
              <w:rPr>
                <w:noProof/>
                <w:webHidden/>
              </w:rPr>
              <w:fldChar w:fldCharType="separate"/>
            </w:r>
            <w:r>
              <w:rPr>
                <w:noProof/>
                <w:webHidden/>
              </w:rPr>
              <w:t>8</w:t>
            </w:r>
            <w:r>
              <w:rPr>
                <w:noProof/>
                <w:webHidden/>
              </w:rPr>
              <w:fldChar w:fldCharType="end"/>
            </w:r>
          </w:hyperlink>
        </w:p>
        <w:p w14:paraId="3A7E5467"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56" w:history="1">
            <w:r w:rsidRPr="009E5F0E">
              <w:rPr>
                <w:rStyle w:val="Lienhypertexte"/>
                <w:noProof/>
              </w:rPr>
              <w:t>4</w:t>
            </w:r>
            <w:r>
              <w:rPr>
                <w:rFonts w:asciiTheme="minorHAnsi" w:eastAsiaTheme="minorEastAsia" w:hAnsiTheme="minorHAnsi"/>
                <w:noProof/>
                <w:sz w:val="22"/>
                <w:szCs w:val="22"/>
                <w:lang w:val="fr-FR" w:eastAsia="fr-FR"/>
              </w:rPr>
              <w:tab/>
            </w:r>
            <w:r w:rsidRPr="009E5F0E">
              <w:rPr>
                <w:rStyle w:val="Lienhypertexte"/>
                <w:noProof/>
              </w:rPr>
              <w:t>Analyse du régime de tenure foncière</w:t>
            </w:r>
            <w:r>
              <w:rPr>
                <w:noProof/>
                <w:webHidden/>
              </w:rPr>
              <w:tab/>
            </w:r>
            <w:r>
              <w:rPr>
                <w:noProof/>
                <w:webHidden/>
              </w:rPr>
              <w:fldChar w:fldCharType="begin"/>
            </w:r>
            <w:r>
              <w:rPr>
                <w:noProof/>
                <w:webHidden/>
              </w:rPr>
              <w:instrText xml:space="preserve"> PAGEREF _Toc227460356 \h </w:instrText>
            </w:r>
            <w:r>
              <w:rPr>
                <w:noProof/>
                <w:webHidden/>
              </w:rPr>
            </w:r>
            <w:r>
              <w:rPr>
                <w:noProof/>
                <w:webHidden/>
              </w:rPr>
              <w:fldChar w:fldCharType="separate"/>
            </w:r>
            <w:r>
              <w:rPr>
                <w:noProof/>
                <w:webHidden/>
              </w:rPr>
              <w:t>9</w:t>
            </w:r>
            <w:r>
              <w:rPr>
                <w:noProof/>
                <w:webHidden/>
              </w:rPr>
              <w:fldChar w:fldCharType="end"/>
            </w:r>
          </w:hyperlink>
        </w:p>
        <w:p w14:paraId="1B78BB0D"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7" w:history="1">
            <w:r w:rsidRPr="009E5F0E">
              <w:rPr>
                <w:rStyle w:val="Lienhypertexte"/>
                <w:noProof/>
              </w:rPr>
              <w:t>4.1</w:t>
            </w:r>
            <w:r>
              <w:rPr>
                <w:rFonts w:asciiTheme="minorHAnsi" w:eastAsiaTheme="minorEastAsia" w:hAnsiTheme="minorHAnsi"/>
                <w:noProof/>
                <w:sz w:val="22"/>
                <w:szCs w:val="22"/>
                <w:lang w:val="fr-FR" w:eastAsia="fr-FR"/>
              </w:rPr>
              <w:tab/>
            </w:r>
            <w:r w:rsidRPr="009E5F0E">
              <w:rPr>
                <w:rStyle w:val="Lienhypertexte"/>
                <w:noProof/>
              </w:rPr>
              <w:t>Fréquences et proportions des modalités</w:t>
            </w:r>
            <w:r>
              <w:rPr>
                <w:noProof/>
                <w:webHidden/>
              </w:rPr>
              <w:tab/>
            </w:r>
            <w:r>
              <w:rPr>
                <w:noProof/>
                <w:webHidden/>
              </w:rPr>
              <w:fldChar w:fldCharType="begin"/>
            </w:r>
            <w:r>
              <w:rPr>
                <w:noProof/>
                <w:webHidden/>
              </w:rPr>
              <w:instrText xml:space="preserve"> PAGEREF _Toc227460357 \h </w:instrText>
            </w:r>
            <w:r>
              <w:rPr>
                <w:noProof/>
                <w:webHidden/>
              </w:rPr>
            </w:r>
            <w:r>
              <w:rPr>
                <w:noProof/>
                <w:webHidden/>
              </w:rPr>
              <w:fldChar w:fldCharType="separate"/>
            </w:r>
            <w:r>
              <w:rPr>
                <w:noProof/>
                <w:webHidden/>
              </w:rPr>
              <w:t>9</w:t>
            </w:r>
            <w:r>
              <w:rPr>
                <w:noProof/>
                <w:webHidden/>
              </w:rPr>
              <w:fldChar w:fldCharType="end"/>
            </w:r>
          </w:hyperlink>
        </w:p>
        <w:p w14:paraId="01ACAE14" w14:textId="77777777" w:rsidR="00B42510" w:rsidRDefault="00B42510">
          <w:pPr>
            <w:pStyle w:val="TM2"/>
            <w:tabs>
              <w:tab w:val="left" w:pos="880"/>
              <w:tab w:val="right" w:leader="dot" w:pos="9350"/>
            </w:tabs>
            <w:rPr>
              <w:rFonts w:asciiTheme="minorHAnsi" w:eastAsiaTheme="minorEastAsia" w:hAnsiTheme="minorHAnsi"/>
              <w:noProof/>
              <w:sz w:val="22"/>
              <w:szCs w:val="22"/>
              <w:lang w:val="fr-FR" w:eastAsia="fr-FR"/>
            </w:rPr>
          </w:pPr>
          <w:hyperlink w:anchor="_Toc227460358" w:history="1">
            <w:r w:rsidRPr="009E5F0E">
              <w:rPr>
                <w:rStyle w:val="Lienhypertexte"/>
                <w:noProof/>
              </w:rPr>
              <w:t>4.2</w:t>
            </w:r>
            <w:r>
              <w:rPr>
                <w:rFonts w:asciiTheme="minorHAnsi" w:eastAsiaTheme="minorEastAsia" w:hAnsiTheme="minorHAnsi"/>
                <w:noProof/>
                <w:sz w:val="22"/>
                <w:szCs w:val="22"/>
                <w:lang w:val="fr-FR" w:eastAsia="fr-FR"/>
              </w:rPr>
              <w:tab/>
            </w:r>
            <w:r w:rsidRPr="009E5F0E">
              <w:rPr>
                <w:rStyle w:val="Lienhypertexte"/>
                <w:noProof/>
              </w:rPr>
              <w:t>Test du chi-deux : tenure × secteur (rural/urbain)</w:t>
            </w:r>
            <w:r>
              <w:rPr>
                <w:noProof/>
                <w:webHidden/>
              </w:rPr>
              <w:tab/>
            </w:r>
            <w:r>
              <w:rPr>
                <w:noProof/>
                <w:webHidden/>
              </w:rPr>
              <w:fldChar w:fldCharType="begin"/>
            </w:r>
            <w:r>
              <w:rPr>
                <w:noProof/>
                <w:webHidden/>
              </w:rPr>
              <w:instrText xml:space="preserve"> PAGEREF _Toc227460358 \h </w:instrText>
            </w:r>
            <w:r>
              <w:rPr>
                <w:noProof/>
                <w:webHidden/>
              </w:rPr>
            </w:r>
            <w:r>
              <w:rPr>
                <w:noProof/>
                <w:webHidden/>
              </w:rPr>
              <w:fldChar w:fldCharType="separate"/>
            </w:r>
            <w:r>
              <w:rPr>
                <w:noProof/>
                <w:webHidden/>
              </w:rPr>
              <w:t>9</w:t>
            </w:r>
            <w:r>
              <w:rPr>
                <w:noProof/>
                <w:webHidden/>
              </w:rPr>
              <w:fldChar w:fldCharType="end"/>
            </w:r>
          </w:hyperlink>
        </w:p>
        <w:p w14:paraId="589EEC43"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59" w:history="1">
            <w:r w:rsidRPr="009E5F0E">
              <w:rPr>
                <w:rStyle w:val="Lienhypertexte"/>
                <w:noProof/>
              </w:rPr>
              <w:t>5</w:t>
            </w:r>
            <w:r>
              <w:rPr>
                <w:rFonts w:asciiTheme="minorHAnsi" w:eastAsiaTheme="minorEastAsia" w:hAnsiTheme="minorHAnsi"/>
                <w:noProof/>
                <w:sz w:val="22"/>
                <w:szCs w:val="22"/>
                <w:lang w:val="fr-FR" w:eastAsia="fr-FR"/>
              </w:rPr>
              <w:tab/>
            </w:r>
            <w:r w:rsidRPr="009E5F0E">
              <w:rPr>
                <w:rStyle w:val="Lienhypertexte"/>
                <w:noProof/>
              </w:rPr>
              <w:t>Relation superficie totale × nombre de parcelles</w:t>
            </w:r>
            <w:r>
              <w:rPr>
                <w:noProof/>
                <w:webHidden/>
              </w:rPr>
              <w:tab/>
            </w:r>
            <w:r>
              <w:rPr>
                <w:noProof/>
                <w:webHidden/>
              </w:rPr>
              <w:fldChar w:fldCharType="begin"/>
            </w:r>
            <w:r>
              <w:rPr>
                <w:noProof/>
                <w:webHidden/>
              </w:rPr>
              <w:instrText xml:space="preserve"> PAGEREF _Toc227460359 \h </w:instrText>
            </w:r>
            <w:r>
              <w:rPr>
                <w:noProof/>
                <w:webHidden/>
              </w:rPr>
            </w:r>
            <w:r>
              <w:rPr>
                <w:noProof/>
                <w:webHidden/>
              </w:rPr>
              <w:fldChar w:fldCharType="separate"/>
            </w:r>
            <w:r>
              <w:rPr>
                <w:noProof/>
                <w:webHidden/>
              </w:rPr>
              <w:t>10</w:t>
            </w:r>
            <w:r>
              <w:rPr>
                <w:noProof/>
                <w:webHidden/>
              </w:rPr>
              <w:fldChar w:fldCharType="end"/>
            </w:r>
          </w:hyperlink>
        </w:p>
        <w:p w14:paraId="63DAAC9E"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60" w:history="1">
            <w:r w:rsidRPr="009E5F0E">
              <w:rPr>
                <w:rStyle w:val="Lienhypertexte"/>
                <w:noProof/>
              </w:rPr>
              <w:t>6</w:t>
            </w:r>
            <w:r>
              <w:rPr>
                <w:rFonts w:asciiTheme="minorHAnsi" w:eastAsiaTheme="minorEastAsia" w:hAnsiTheme="minorHAnsi"/>
                <w:noProof/>
                <w:sz w:val="22"/>
                <w:szCs w:val="22"/>
                <w:lang w:val="fr-FR" w:eastAsia="fr-FR"/>
              </w:rPr>
              <w:tab/>
            </w:r>
            <w:r w:rsidRPr="009E5F0E">
              <w:rPr>
                <w:rStyle w:val="Lienhypertexte"/>
                <w:noProof/>
              </w:rPr>
              <w:t>Disparités géographiques de la superficie médiane par État</w:t>
            </w:r>
            <w:r>
              <w:rPr>
                <w:noProof/>
                <w:webHidden/>
              </w:rPr>
              <w:tab/>
            </w:r>
            <w:r>
              <w:rPr>
                <w:noProof/>
                <w:webHidden/>
              </w:rPr>
              <w:fldChar w:fldCharType="begin"/>
            </w:r>
            <w:r>
              <w:rPr>
                <w:noProof/>
                <w:webHidden/>
              </w:rPr>
              <w:instrText xml:space="preserve"> PAGEREF _Toc227460360 \h </w:instrText>
            </w:r>
            <w:r>
              <w:rPr>
                <w:noProof/>
                <w:webHidden/>
              </w:rPr>
            </w:r>
            <w:r>
              <w:rPr>
                <w:noProof/>
                <w:webHidden/>
              </w:rPr>
              <w:fldChar w:fldCharType="separate"/>
            </w:r>
            <w:r>
              <w:rPr>
                <w:noProof/>
                <w:webHidden/>
              </w:rPr>
              <w:t>11</w:t>
            </w:r>
            <w:r>
              <w:rPr>
                <w:noProof/>
                <w:webHidden/>
              </w:rPr>
              <w:fldChar w:fldCharType="end"/>
            </w:r>
          </w:hyperlink>
        </w:p>
        <w:p w14:paraId="571D17EB"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61" w:history="1">
            <w:r w:rsidRPr="009E5F0E">
              <w:rPr>
                <w:rStyle w:val="Lienhypertexte"/>
                <w:noProof/>
              </w:rPr>
              <w:t>7</w:t>
            </w:r>
            <w:r>
              <w:rPr>
                <w:rFonts w:asciiTheme="minorHAnsi" w:eastAsiaTheme="minorEastAsia" w:hAnsiTheme="minorHAnsi"/>
                <w:noProof/>
                <w:sz w:val="22"/>
                <w:szCs w:val="22"/>
                <w:lang w:val="fr-FR" w:eastAsia="fr-FR"/>
              </w:rPr>
              <w:tab/>
            </w:r>
            <w:r w:rsidRPr="009E5F0E">
              <w:rPr>
                <w:rStyle w:val="Lienhypertexte"/>
                <w:noProof/>
              </w:rPr>
              <w:t>Conclusion</w:t>
            </w:r>
            <w:r>
              <w:rPr>
                <w:noProof/>
                <w:webHidden/>
              </w:rPr>
              <w:tab/>
            </w:r>
            <w:r>
              <w:rPr>
                <w:noProof/>
                <w:webHidden/>
              </w:rPr>
              <w:fldChar w:fldCharType="begin"/>
            </w:r>
            <w:r>
              <w:rPr>
                <w:noProof/>
                <w:webHidden/>
              </w:rPr>
              <w:instrText xml:space="preserve"> PAGEREF _Toc227460361 \h </w:instrText>
            </w:r>
            <w:r>
              <w:rPr>
                <w:noProof/>
                <w:webHidden/>
              </w:rPr>
            </w:r>
            <w:r>
              <w:rPr>
                <w:noProof/>
                <w:webHidden/>
              </w:rPr>
              <w:fldChar w:fldCharType="separate"/>
            </w:r>
            <w:r>
              <w:rPr>
                <w:noProof/>
                <w:webHidden/>
              </w:rPr>
              <w:t>12</w:t>
            </w:r>
            <w:r>
              <w:rPr>
                <w:noProof/>
                <w:webHidden/>
              </w:rPr>
              <w:fldChar w:fldCharType="end"/>
            </w:r>
          </w:hyperlink>
        </w:p>
        <w:p w14:paraId="122B6924" w14:textId="77777777" w:rsidR="00B42510" w:rsidRDefault="00B42510">
          <w:pPr>
            <w:pStyle w:val="TM1"/>
            <w:tabs>
              <w:tab w:val="left" w:pos="440"/>
              <w:tab w:val="right" w:leader="dot" w:pos="9350"/>
            </w:tabs>
            <w:rPr>
              <w:rFonts w:asciiTheme="minorHAnsi" w:eastAsiaTheme="minorEastAsia" w:hAnsiTheme="minorHAnsi"/>
              <w:noProof/>
              <w:sz w:val="22"/>
              <w:szCs w:val="22"/>
              <w:lang w:val="fr-FR" w:eastAsia="fr-FR"/>
            </w:rPr>
          </w:pPr>
          <w:hyperlink w:anchor="_Toc227460362" w:history="1">
            <w:r w:rsidRPr="009E5F0E">
              <w:rPr>
                <w:rStyle w:val="Lienhypertexte"/>
                <w:noProof/>
              </w:rPr>
              <w:t>8</w:t>
            </w:r>
            <w:r>
              <w:rPr>
                <w:rFonts w:asciiTheme="minorHAnsi" w:eastAsiaTheme="minorEastAsia" w:hAnsiTheme="minorHAnsi"/>
                <w:noProof/>
                <w:sz w:val="22"/>
                <w:szCs w:val="22"/>
                <w:lang w:val="fr-FR" w:eastAsia="fr-FR"/>
              </w:rPr>
              <w:tab/>
            </w:r>
            <w:r w:rsidRPr="009E5F0E">
              <w:rPr>
                <w:rStyle w:val="Lienhypertexte"/>
                <w:noProof/>
              </w:rPr>
              <w:t>Références</w:t>
            </w:r>
            <w:r>
              <w:rPr>
                <w:noProof/>
                <w:webHidden/>
              </w:rPr>
              <w:tab/>
            </w:r>
            <w:r>
              <w:rPr>
                <w:noProof/>
                <w:webHidden/>
              </w:rPr>
              <w:fldChar w:fldCharType="begin"/>
            </w:r>
            <w:r>
              <w:rPr>
                <w:noProof/>
                <w:webHidden/>
              </w:rPr>
              <w:instrText xml:space="preserve"> PAGEREF _Toc227460362 \h </w:instrText>
            </w:r>
            <w:r>
              <w:rPr>
                <w:noProof/>
                <w:webHidden/>
              </w:rPr>
            </w:r>
            <w:r>
              <w:rPr>
                <w:noProof/>
                <w:webHidden/>
              </w:rPr>
              <w:fldChar w:fldCharType="separate"/>
            </w:r>
            <w:r>
              <w:rPr>
                <w:noProof/>
                <w:webHidden/>
              </w:rPr>
              <w:t>12</w:t>
            </w:r>
            <w:r>
              <w:rPr>
                <w:noProof/>
                <w:webHidden/>
              </w:rPr>
              <w:fldChar w:fldCharType="end"/>
            </w:r>
          </w:hyperlink>
        </w:p>
        <w:p w14:paraId="266D4A98" w14:textId="77777777" w:rsidR="00CE3407" w:rsidRDefault="0010488F">
          <w:r>
            <w:fldChar w:fldCharType="end"/>
          </w:r>
        </w:p>
      </w:sdtContent>
    </w:sdt>
    <w:p w14:paraId="49D36BC1" w14:textId="77777777" w:rsidR="00CE3407" w:rsidRDefault="0010488F">
      <w:pPr>
        <w:pStyle w:val="CaptionedFigure"/>
      </w:pPr>
      <w:r>
        <w:rPr>
          <w:noProof/>
        </w:rPr>
        <w:lastRenderedPageBreak/>
        <w:drawing>
          <wp:inline distT="0" distB="0" distL="0" distR="0" wp14:anchorId="5880E5E0" wp14:editId="63FF9C10">
            <wp:extent cx="5943600" cy="3934838"/>
            <wp:effectExtent l="0" t="0" r="0" b="0"/>
            <wp:docPr id="21" name="Picture" descr="A Survey Report by the Nigerian National Bureau of Statistics in Collaboration with the World Bank"/>
            <wp:cNvGraphicFramePr/>
            <a:graphic xmlns:a="http://schemas.openxmlformats.org/drawingml/2006/main">
              <a:graphicData uri="http://schemas.openxmlformats.org/drawingml/2006/picture">
                <pic:pic xmlns:pic="http://schemas.openxmlformats.org/drawingml/2006/picture">
                  <pic:nvPicPr>
                    <pic:cNvPr id="22" name="Picture" descr="Rapport_TP4_Analyse_parcelles_agricoles_Nigeria_files/08ced7ecda8b58b09b6dfec4bd1acddcdfeef1ee.jpg"/>
                    <pic:cNvPicPr>
                      <a:picLocks noChangeAspect="1" noChangeArrowheads="1"/>
                    </pic:cNvPicPr>
                  </pic:nvPicPr>
                  <pic:blipFill>
                    <a:blip r:embed="rId7"/>
                    <a:stretch>
                      <a:fillRect/>
                    </a:stretch>
                  </pic:blipFill>
                  <pic:spPr bwMode="auto">
                    <a:xfrm>
                      <a:off x="0" y="0"/>
                      <a:ext cx="5943600" cy="3934838"/>
                    </a:xfrm>
                    <a:prstGeom prst="rect">
                      <a:avLst/>
                    </a:prstGeom>
                    <a:noFill/>
                    <a:ln w="9525">
                      <a:noFill/>
                      <a:headEnd/>
                      <a:tailEnd/>
                    </a:ln>
                  </pic:spPr>
                </pic:pic>
              </a:graphicData>
            </a:graphic>
          </wp:inline>
        </w:drawing>
      </w:r>
    </w:p>
    <w:p w14:paraId="4ED9B057" w14:textId="77777777" w:rsidR="00CE3407" w:rsidRDefault="0010488F">
      <w:pPr>
        <w:pStyle w:val="ImageCaption"/>
      </w:pPr>
      <w:r>
        <w:t>A Survey Report by the Nigerian National Bureau of Statistics in Collaboration with the World Bank</w:t>
      </w:r>
    </w:p>
    <w:p w14:paraId="104EE2A8" w14:textId="77777777" w:rsidR="00CE3407" w:rsidRDefault="0010488F">
      <w:pPr>
        <w:pStyle w:val="Titre1"/>
      </w:pPr>
      <w:bookmarkStart w:id="0" w:name="introduction"/>
      <w:bookmarkStart w:id="1" w:name="_Toc227460347"/>
      <w:r>
        <w:rPr>
          <w:rStyle w:val="SectionNumber"/>
        </w:rPr>
        <w:t>1</w:t>
      </w:r>
      <w:r>
        <w:tab/>
        <w:t>Introdu</w:t>
      </w:r>
      <w:r>
        <w:t>ction</w:t>
      </w:r>
      <w:bookmarkEnd w:id="1"/>
    </w:p>
    <w:p w14:paraId="3D5A13D5" w14:textId="77777777" w:rsidR="00CE3407" w:rsidRDefault="0010488F">
      <w:pPr>
        <w:pStyle w:val="FirstParagraph"/>
      </w:pPr>
      <w:r>
        <w:t>L’agriculture est un secteur majeur de l’ économie nigériane, représentant jusqu’à 35 % de l’emploi total en 2020. Selon la FAO, l’agriculture demeure le pilier de l’économie nigériane, assurant les moyens de subsistance de la plupart des Nigérians e</w:t>
      </w:r>
      <w:r>
        <w:t>t générant des millions d’emplois. Outre le pétrole brut, le Nigéria dépend des produits agricoles qu’il exporte pour générer la majeure partie de ses recettes nationales . Le secteur agricole nigérian comprend quatre sous-secteurs : la production végétale</w:t>
      </w:r>
      <w:r>
        <w:t xml:space="preserve"> , l’élevage , la sylviculture et la pêche. Le Nigéria possède une superficie agricole totale de 70,8 millions d’hectares, dont 34 millions d’hectares sont des terres arables , 6,5 millions d’hectares sont utilisés pour les cultures permanentes et 30,3 mil</w:t>
      </w:r>
      <w:r>
        <w:t>lions d’hectares sont des prairies et des pâturages .</w:t>
      </w:r>
    </w:p>
    <w:p w14:paraId="43B7B330" w14:textId="77777777" w:rsidR="00CE3407" w:rsidRDefault="0010488F">
      <w:pPr>
        <w:pStyle w:val="Titre1"/>
      </w:pPr>
      <w:bookmarkStart w:id="2" w:name="exploration-des-données-et-méthodologie"/>
      <w:bookmarkStart w:id="3" w:name="_Toc227460348"/>
      <w:bookmarkEnd w:id="0"/>
      <w:r>
        <w:rPr>
          <w:rStyle w:val="SectionNumber"/>
        </w:rPr>
        <w:lastRenderedPageBreak/>
        <w:t>2</w:t>
      </w:r>
      <w:r>
        <w:tab/>
        <w:t>Exploration des données et méthodologie</w:t>
      </w:r>
      <w:bookmarkEnd w:id="3"/>
    </w:p>
    <w:p w14:paraId="796205FC" w14:textId="77777777" w:rsidR="00CE3407" w:rsidRDefault="0010488F">
      <w:pPr>
        <w:pStyle w:val="FirstParagraph"/>
      </w:pPr>
      <w:r>
        <w:t>L’exploration des données a révélé 5 valeurs de superficies aberrantes (superficie_ha &gt; 500) dont trois parcelles dans le secteur North East ( 2000 ha, 1000 ha,</w:t>
      </w:r>
      <w:r>
        <w:t xml:space="preserve"> 1800 ha) et deux parcelles dans le secteur North Central(1200 ha, 11495 ha). Nous avons constaté que 49 ménages n’ont pas de poids donc partout où le poids a été nécessaire pour les calculs, ces 49 ménages ont été écartés. Il y a deux types ou mesures de </w:t>
      </w:r>
      <w:r>
        <w:t>superficies qui sont effectués sur la plupart des parcelles nigérians durant la vague 4, notamment la superficie de la parcelle mésurée par GPS et la superficie déclarée par le méange. Il a été constaté que 4202 parcelles n’ont pas de superficies GPS(envir</w:t>
      </w:r>
      <w:r>
        <w:t>on 34%) donc afin de pouvoir construire la superficie en hectare nous avons utilisé la superficie déclarée pour laquelle seulement 4 ménages n’ont pas de superficies. Les superficies déclarées que nous avons utilisé pour construire la variable superficie e</w:t>
      </w:r>
      <w:r>
        <w:t>n hectare, étaient exprimées dans des unités locales dont la correspondance en hectare varient selon le secteur. Nous avons utilisé le document ghs_panel_binfo_2018_19_rev_oct1_2021.pdf qui contient les informations nécéssaires aux conversions en hectare p</w:t>
      </w:r>
      <w:r>
        <w:t>ar secteur et par unité locale. Pour le heatmap nous avons utilisé la vague 4 seulement. Pour ce qui est de l’utilisation du poids dans les calculs, nous avons utilisé deux approches: pour certaines fonctions, nous avons utilisé manuellement le poids en le</w:t>
      </w:r>
      <w:r>
        <w:t xml:space="preserve"> passant directement en arguments dans la fonction sans faire de plan de sondage (mean,quantile) et pour des cas spécifiques comme les tets, le regime de tenure nous avons fait le plan de sondage en tenant compte du degré de l’échantillonnage.</w:t>
      </w:r>
    </w:p>
    <w:p w14:paraId="408C94AD" w14:textId="77777777" w:rsidR="00CE3407" w:rsidRDefault="0010488F">
      <w:pPr>
        <w:pStyle w:val="Titre1"/>
      </w:pPr>
      <w:bookmarkStart w:id="4" w:name="Xf4094b08deff28c83f600d3e9e8123c01dad09d"/>
      <w:bookmarkStart w:id="5" w:name="_Toc227460349"/>
      <w:bookmarkEnd w:id="2"/>
      <w:r>
        <w:rPr>
          <w:rStyle w:val="SectionNumber"/>
        </w:rPr>
        <w:lastRenderedPageBreak/>
        <w:t>3</w:t>
      </w:r>
      <w:r>
        <w:tab/>
        <w:t>Analyse un</w:t>
      </w:r>
      <w:r>
        <w:t>ivariée de la superficie par parcelle et par ménage</w:t>
      </w:r>
      <w:bookmarkEnd w:id="5"/>
    </w:p>
    <w:p w14:paraId="6C307BB3" w14:textId="77777777" w:rsidR="00CE3407" w:rsidRDefault="0010488F">
      <w:pPr>
        <w:pStyle w:val="Titre2"/>
      </w:pPr>
      <w:bookmarkStart w:id="6" w:name="Xaaf7dfb1efa149b14bebade60dffb8e469ad2a8"/>
      <w:bookmarkStart w:id="7" w:name="_Toc227460350"/>
      <w:r>
        <w:rPr>
          <w:rStyle w:val="SectionNumber"/>
        </w:rPr>
        <w:t>3.1</w:t>
      </w:r>
      <w:r>
        <w:tab/>
        <w:t>Distribution de la superficie par parcelle</w:t>
      </w:r>
      <w:bookmarkEnd w:id="7"/>
    </w:p>
    <w:p w14:paraId="1B066D7A" w14:textId="77777777" w:rsidR="00CE3407" w:rsidRDefault="0010488F">
      <w:pPr>
        <w:pStyle w:val="FirstParagraph"/>
      </w:pPr>
      <w:r>
        <w:rPr>
          <w:noProof/>
        </w:rPr>
        <w:drawing>
          <wp:inline distT="0" distB="0" distL="0" distR="0" wp14:anchorId="6012FBE9" wp14:editId="5356FB46">
            <wp:extent cx="5943600" cy="416052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apport_TP4_Analyse_parcelles_agricoles_Nigeria_files/Rapport_TP4_Analyse_parcelles_agricoles_Nigeria_files/figure-docx/histogramme-parcelle-1.png"/>
                    <pic:cNvPicPr>
                      <a:picLocks noChangeAspect="1" noChangeArrowheads="1"/>
                    </pic:cNvPicPr>
                  </pic:nvPicPr>
                  <pic:blipFill>
                    <a:blip r:embed="rId8"/>
                    <a:stretch>
                      <a:fillRect/>
                    </a:stretch>
                  </pic:blipFill>
                  <pic:spPr bwMode="auto">
                    <a:xfrm>
                      <a:off x="0" y="0"/>
                      <a:ext cx="5943600" cy="4160520"/>
                    </a:xfrm>
                    <a:prstGeom prst="rect">
                      <a:avLst/>
                    </a:prstGeom>
                    <a:noFill/>
                    <a:ln w="9525">
                      <a:noFill/>
                      <a:headEnd/>
                      <a:tailEnd/>
                    </a:ln>
                  </pic:spPr>
                </pic:pic>
              </a:graphicData>
            </a:graphic>
          </wp:inline>
        </w:drawing>
      </w:r>
    </w:p>
    <w:p w14:paraId="60A2A714" w14:textId="77777777" w:rsidR="00CE3407" w:rsidRDefault="0010488F">
      <w:pPr>
        <w:pStyle w:val="Corpsdetexte"/>
      </w:pPr>
      <w:r>
        <w:t xml:space="preserve">La distribution des superficies agricoles par parcelle, pondérée par </w:t>
      </w:r>
      <w:r>
        <w:rPr>
          <w:rStyle w:val="VerbatimChar"/>
        </w:rPr>
        <w:t>wt_wave4</w:t>
      </w:r>
      <w:r>
        <w:t xml:space="preserve">, </w:t>
      </w:r>
      <w:r>
        <w:t>révèle une forte concentration des exploitations dans les petites surfaces. La majorité des parcelles (environ 20.9%) ont une superficie comprise entre 0.25 et 0.5 ha, ce qui reflète la prédominance de la petite agriculture familiale au Nigeria. Les parcel</w:t>
      </w:r>
      <w:r>
        <w:t>les de plus de 10 ha sont marginales (environ 0.2%).</w:t>
      </w:r>
    </w:p>
    <w:p w14:paraId="5AF08839" w14:textId="77777777" w:rsidR="00CE3407" w:rsidRDefault="0010488F">
      <w:pPr>
        <w:pStyle w:val="Titre2"/>
      </w:pPr>
      <w:bookmarkStart w:id="8" w:name="Xda7fe58a29b4421d842137840b35d82aa41e61e"/>
      <w:bookmarkStart w:id="9" w:name="_Toc227460351"/>
      <w:bookmarkEnd w:id="6"/>
      <w:r>
        <w:rPr>
          <w:rStyle w:val="SectionNumber"/>
        </w:rPr>
        <w:lastRenderedPageBreak/>
        <w:t>3.2</w:t>
      </w:r>
      <w:r>
        <w:tab/>
        <w:t>Distribution de la superficie totale par ménage</w:t>
      </w:r>
      <w:bookmarkEnd w:id="9"/>
    </w:p>
    <w:p w14:paraId="58A6EA5E" w14:textId="77777777" w:rsidR="00CE3407" w:rsidRDefault="0010488F">
      <w:pPr>
        <w:pStyle w:val="FirstParagraph"/>
      </w:pPr>
      <w:r>
        <w:rPr>
          <w:noProof/>
        </w:rPr>
        <w:drawing>
          <wp:inline distT="0" distB="0" distL="0" distR="0" wp14:anchorId="4AF2A045" wp14:editId="58FB49DC">
            <wp:extent cx="5943600" cy="41605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apport_TP4_Analyse_parcelles_agricoles_Nigeria_files/Rapport_TP4_Analyse_parcelles_agricoles_Nigeria_files/figure-docx/histogramme-menage-1.png"/>
                    <pic:cNvPicPr>
                      <a:picLocks noChangeAspect="1" noChangeArrowheads="1"/>
                    </pic:cNvPicPr>
                  </pic:nvPicPr>
                  <pic:blipFill>
                    <a:blip r:embed="rId9"/>
                    <a:stretch>
                      <a:fillRect/>
                    </a:stretch>
                  </pic:blipFill>
                  <pic:spPr bwMode="auto">
                    <a:xfrm>
                      <a:off x="0" y="0"/>
                      <a:ext cx="5943600" cy="4160520"/>
                    </a:xfrm>
                    <a:prstGeom prst="rect">
                      <a:avLst/>
                    </a:prstGeom>
                    <a:noFill/>
                    <a:ln w="9525">
                      <a:noFill/>
                      <a:headEnd/>
                      <a:tailEnd/>
                    </a:ln>
                  </pic:spPr>
                </pic:pic>
              </a:graphicData>
            </a:graphic>
          </wp:inline>
        </w:drawing>
      </w:r>
    </w:p>
    <w:p w14:paraId="1679F510" w14:textId="77777777" w:rsidR="00CE3407" w:rsidRDefault="0010488F">
      <w:pPr>
        <w:pStyle w:val="Corpsdetexte"/>
      </w:pPr>
      <w:r>
        <w:t xml:space="preserve">La distribution par ménage présente un profil similaire à celle par parcelle, mais décalée vers des surfaces plus élevées, 41.5% des ménages ont une </w:t>
      </w:r>
      <w:r>
        <w:t>superficie comprise entre 1 ha et 5 ha, un ménage pouvant cumuler plusieurs parcelles. La fragmentation foncière reste néanmoins prononcée.</w:t>
      </w:r>
    </w:p>
    <w:p w14:paraId="5FBB2347" w14:textId="77777777" w:rsidR="00CE3407" w:rsidRDefault="0010488F">
      <w:pPr>
        <w:pStyle w:val="Titre2"/>
      </w:pPr>
      <w:bookmarkStart w:id="10" w:name="X2c7bfc522a2333812b2d92dda1cc3a553fad24f"/>
      <w:bookmarkStart w:id="11" w:name="_Toc227460352"/>
      <w:bookmarkEnd w:id="8"/>
      <w:r>
        <w:rPr>
          <w:rStyle w:val="SectionNumber"/>
        </w:rPr>
        <w:t>3.3</w:t>
      </w:r>
      <w:r>
        <w:tab/>
        <w:t>Statistiques descriptives par décile — Parcelle</w:t>
      </w:r>
      <w:bookmarkEnd w:id="11"/>
    </w:p>
    <w:p w14:paraId="29454B0A" w14:textId="77777777" w:rsidR="00CE3407" w:rsidRDefault="0010488F">
      <w:pPr>
        <w:pStyle w:val="TableCaption"/>
      </w:pPr>
      <w:r>
        <w:t>Statistiques pondérées de superficie par décile (parcelle)</w:t>
      </w:r>
    </w:p>
    <w:tbl>
      <w:tblPr>
        <w:tblStyle w:val="Table"/>
        <w:tblW w:w="5000" w:type="pct"/>
        <w:tblLayout w:type="fixed"/>
        <w:tblLook w:val="0020" w:firstRow="1" w:lastRow="0" w:firstColumn="0" w:lastColumn="0" w:noHBand="0" w:noVBand="0"/>
        <w:tblCaption w:val="Statistiques pondérées de superficie par décile (parcelle)"/>
      </w:tblPr>
      <w:tblGrid>
        <w:gridCol w:w="851"/>
        <w:gridCol w:w="1459"/>
        <w:gridCol w:w="2310"/>
        <w:gridCol w:w="2310"/>
        <w:gridCol w:w="1215"/>
        <w:gridCol w:w="1215"/>
      </w:tblGrid>
      <w:tr w:rsidR="00CE3407" w14:paraId="062D5494" w14:textId="77777777" w:rsidTr="00CE3407">
        <w:trPr>
          <w:cnfStyle w:val="100000000000" w:firstRow="1" w:lastRow="0" w:firstColumn="0" w:lastColumn="0" w:oddVBand="0" w:evenVBand="0" w:oddHBand="0" w:evenHBand="0" w:firstRowFirstColumn="0" w:firstRowLastColumn="0" w:lastRowFirstColumn="0" w:lastRowLastColumn="0"/>
          <w:tblHeader/>
        </w:trPr>
        <w:tc>
          <w:tcPr>
            <w:tcW w:w="720" w:type="dxa"/>
          </w:tcPr>
          <w:p w14:paraId="625C75DA" w14:textId="77777777" w:rsidR="00CE3407" w:rsidRDefault="0010488F">
            <w:pPr>
              <w:pStyle w:val="Compact"/>
              <w:jc w:val="left"/>
            </w:pPr>
            <w:r>
              <w:t>Décil</w:t>
            </w:r>
            <w:r>
              <w:t>e</w:t>
            </w:r>
          </w:p>
        </w:tc>
        <w:tc>
          <w:tcPr>
            <w:tcW w:w="1234" w:type="dxa"/>
          </w:tcPr>
          <w:p w14:paraId="10222761" w14:textId="77777777" w:rsidR="00CE3407" w:rsidRDefault="0010488F">
            <w:pPr>
              <w:pStyle w:val="Compact"/>
              <w:jc w:val="right"/>
            </w:pPr>
            <w:r>
              <w:t>N parcelles</w:t>
            </w:r>
          </w:p>
        </w:tc>
        <w:tc>
          <w:tcPr>
            <w:tcW w:w="1954" w:type="dxa"/>
          </w:tcPr>
          <w:p w14:paraId="094D7F65" w14:textId="77777777" w:rsidR="00CE3407" w:rsidRDefault="0010488F">
            <w:pPr>
              <w:pStyle w:val="Compact"/>
              <w:jc w:val="right"/>
            </w:pPr>
            <w:r>
              <w:t>Moyenne pond. (ha)</w:t>
            </w:r>
          </w:p>
        </w:tc>
        <w:tc>
          <w:tcPr>
            <w:tcW w:w="1954" w:type="dxa"/>
          </w:tcPr>
          <w:p w14:paraId="7D1D0048" w14:textId="77777777" w:rsidR="00CE3407" w:rsidRDefault="0010488F">
            <w:pPr>
              <w:pStyle w:val="Compact"/>
              <w:jc w:val="right"/>
            </w:pPr>
            <w:r>
              <w:t>Médiane pond. (ha)</w:t>
            </w:r>
          </w:p>
        </w:tc>
        <w:tc>
          <w:tcPr>
            <w:tcW w:w="1028" w:type="dxa"/>
          </w:tcPr>
          <w:p w14:paraId="5CA0CC01" w14:textId="77777777" w:rsidR="00CE3407" w:rsidRDefault="0010488F">
            <w:pPr>
              <w:pStyle w:val="Compact"/>
              <w:jc w:val="right"/>
            </w:pPr>
            <w:r>
              <w:t>Min (ha)</w:t>
            </w:r>
          </w:p>
        </w:tc>
        <w:tc>
          <w:tcPr>
            <w:tcW w:w="1028" w:type="dxa"/>
          </w:tcPr>
          <w:p w14:paraId="1FBF3A53" w14:textId="77777777" w:rsidR="00CE3407" w:rsidRDefault="0010488F">
            <w:pPr>
              <w:pStyle w:val="Compact"/>
              <w:jc w:val="right"/>
            </w:pPr>
            <w:r>
              <w:t>Max (ha)</w:t>
            </w:r>
          </w:p>
        </w:tc>
      </w:tr>
      <w:tr w:rsidR="00CE3407" w14:paraId="00FC3BDC" w14:textId="77777777">
        <w:tc>
          <w:tcPr>
            <w:tcW w:w="720" w:type="dxa"/>
          </w:tcPr>
          <w:p w14:paraId="14125DC0" w14:textId="77777777" w:rsidR="00CE3407" w:rsidRDefault="0010488F">
            <w:pPr>
              <w:pStyle w:val="Compact"/>
              <w:jc w:val="left"/>
            </w:pPr>
            <w:r>
              <w:t>D1</w:t>
            </w:r>
          </w:p>
        </w:tc>
        <w:tc>
          <w:tcPr>
            <w:tcW w:w="1234" w:type="dxa"/>
          </w:tcPr>
          <w:p w14:paraId="1FA35A21" w14:textId="77777777" w:rsidR="00CE3407" w:rsidRDefault="0010488F">
            <w:pPr>
              <w:pStyle w:val="Compact"/>
              <w:jc w:val="right"/>
            </w:pPr>
            <w:r>
              <w:t>978</w:t>
            </w:r>
          </w:p>
        </w:tc>
        <w:tc>
          <w:tcPr>
            <w:tcW w:w="1954" w:type="dxa"/>
          </w:tcPr>
          <w:p w14:paraId="58C5737C" w14:textId="77777777" w:rsidR="00CE3407" w:rsidRDefault="0010488F">
            <w:pPr>
              <w:pStyle w:val="Compact"/>
              <w:jc w:val="right"/>
            </w:pPr>
            <w:r>
              <w:t>NA</w:t>
            </w:r>
          </w:p>
        </w:tc>
        <w:tc>
          <w:tcPr>
            <w:tcW w:w="1954" w:type="dxa"/>
          </w:tcPr>
          <w:p w14:paraId="29EC5189" w14:textId="77777777" w:rsidR="00CE3407" w:rsidRDefault="0010488F">
            <w:pPr>
              <w:pStyle w:val="Compact"/>
              <w:jc w:val="right"/>
            </w:pPr>
            <w:r>
              <w:t>0.006</w:t>
            </w:r>
          </w:p>
        </w:tc>
        <w:tc>
          <w:tcPr>
            <w:tcW w:w="1028" w:type="dxa"/>
          </w:tcPr>
          <w:p w14:paraId="6A00C76A" w14:textId="77777777" w:rsidR="00CE3407" w:rsidRDefault="0010488F">
            <w:pPr>
              <w:pStyle w:val="Compact"/>
              <w:jc w:val="right"/>
            </w:pPr>
            <w:r>
              <w:t>0.000</w:t>
            </w:r>
          </w:p>
        </w:tc>
        <w:tc>
          <w:tcPr>
            <w:tcW w:w="1028" w:type="dxa"/>
          </w:tcPr>
          <w:p w14:paraId="3AEF14C2" w14:textId="77777777" w:rsidR="00CE3407" w:rsidRDefault="0010488F">
            <w:pPr>
              <w:pStyle w:val="Compact"/>
              <w:jc w:val="right"/>
            </w:pPr>
            <w:r>
              <w:t>0.018</w:t>
            </w:r>
          </w:p>
        </w:tc>
      </w:tr>
      <w:tr w:rsidR="00CE3407" w14:paraId="5D24B472" w14:textId="77777777">
        <w:tc>
          <w:tcPr>
            <w:tcW w:w="720" w:type="dxa"/>
          </w:tcPr>
          <w:p w14:paraId="6791112E" w14:textId="77777777" w:rsidR="00CE3407" w:rsidRDefault="0010488F">
            <w:pPr>
              <w:pStyle w:val="Compact"/>
              <w:jc w:val="left"/>
            </w:pPr>
            <w:r>
              <w:t>D2</w:t>
            </w:r>
          </w:p>
        </w:tc>
        <w:tc>
          <w:tcPr>
            <w:tcW w:w="1234" w:type="dxa"/>
          </w:tcPr>
          <w:p w14:paraId="434CFCA3" w14:textId="77777777" w:rsidR="00CE3407" w:rsidRDefault="0010488F">
            <w:pPr>
              <w:pStyle w:val="Compact"/>
              <w:jc w:val="right"/>
            </w:pPr>
            <w:r>
              <w:t>1041</w:t>
            </w:r>
          </w:p>
        </w:tc>
        <w:tc>
          <w:tcPr>
            <w:tcW w:w="1954" w:type="dxa"/>
          </w:tcPr>
          <w:p w14:paraId="7B84BFDE" w14:textId="77777777" w:rsidR="00CE3407" w:rsidRDefault="0010488F">
            <w:pPr>
              <w:pStyle w:val="Compact"/>
              <w:jc w:val="right"/>
            </w:pPr>
            <w:r>
              <w:t>NA</w:t>
            </w:r>
          </w:p>
        </w:tc>
        <w:tc>
          <w:tcPr>
            <w:tcW w:w="1954" w:type="dxa"/>
          </w:tcPr>
          <w:p w14:paraId="2EC1B2DE" w14:textId="77777777" w:rsidR="00CE3407" w:rsidRDefault="0010488F">
            <w:pPr>
              <w:pStyle w:val="Compact"/>
              <w:jc w:val="right"/>
            </w:pPr>
            <w:r>
              <w:t>0.028</w:t>
            </w:r>
          </w:p>
        </w:tc>
        <w:tc>
          <w:tcPr>
            <w:tcW w:w="1028" w:type="dxa"/>
          </w:tcPr>
          <w:p w14:paraId="57F7B501" w14:textId="77777777" w:rsidR="00CE3407" w:rsidRDefault="0010488F">
            <w:pPr>
              <w:pStyle w:val="Compact"/>
              <w:jc w:val="right"/>
            </w:pPr>
            <w:r>
              <w:t>0.018</w:t>
            </w:r>
          </w:p>
        </w:tc>
        <w:tc>
          <w:tcPr>
            <w:tcW w:w="1028" w:type="dxa"/>
          </w:tcPr>
          <w:p w14:paraId="54E7D6B5" w14:textId="77777777" w:rsidR="00CE3407" w:rsidRDefault="0010488F">
            <w:pPr>
              <w:pStyle w:val="Compact"/>
              <w:jc w:val="right"/>
            </w:pPr>
            <w:r>
              <w:t>0.045</w:t>
            </w:r>
          </w:p>
        </w:tc>
      </w:tr>
      <w:tr w:rsidR="00CE3407" w14:paraId="2CA16683" w14:textId="77777777">
        <w:tc>
          <w:tcPr>
            <w:tcW w:w="720" w:type="dxa"/>
          </w:tcPr>
          <w:p w14:paraId="642B5952" w14:textId="77777777" w:rsidR="00CE3407" w:rsidRDefault="0010488F">
            <w:pPr>
              <w:pStyle w:val="Compact"/>
              <w:jc w:val="left"/>
            </w:pPr>
            <w:r>
              <w:t>D3</w:t>
            </w:r>
          </w:p>
        </w:tc>
        <w:tc>
          <w:tcPr>
            <w:tcW w:w="1234" w:type="dxa"/>
          </w:tcPr>
          <w:p w14:paraId="6E0E8BCF" w14:textId="77777777" w:rsidR="00CE3407" w:rsidRDefault="0010488F">
            <w:pPr>
              <w:pStyle w:val="Compact"/>
              <w:jc w:val="right"/>
            </w:pPr>
            <w:r>
              <w:t>1229</w:t>
            </w:r>
          </w:p>
        </w:tc>
        <w:tc>
          <w:tcPr>
            <w:tcW w:w="1954" w:type="dxa"/>
          </w:tcPr>
          <w:p w14:paraId="3F16690E" w14:textId="77777777" w:rsidR="00CE3407" w:rsidRDefault="0010488F">
            <w:pPr>
              <w:pStyle w:val="Compact"/>
              <w:jc w:val="right"/>
            </w:pPr>
            <w:r>
              <w:t>NA</w:t>
            </w:r>
          </w:p>
        </w:tc>
        <w:tc>
          <w:tcPr>
            <w:tcW w:w="1954" w:type="dxa"/>
          </w:tcPr>
          <w:p w14:paraId="59C90471" w14:textId="77777777" w:rsidR="00CE3407" w:rsidRDefault="0010488F">
            <w:pPr>
              <w:pStyle w:val="Compact"/>
              <w:jc w:val="right"/>
            </w:pPr>
            <w:r>
              <w:t>0.058</w:t>
            </w:r>
          </w:p>
        </w:tc>
        <w:tc>
          <w:tcPr>
            <w:tcW w:w="1028" w:type="dxa"/>
          </w:tcPr>
          <w:p w14:paraId="0FBC5266" w14:textId="77777777" w:rsidR="00CE3407" w:rsidRDefault="0010488F">
            <w:pPr>
              <w:pStyle w:val="Compact"/>
              <w:jc w:val="right"/>
            </w:pPr>
            <w:r>
              <w:t>0.045</w:t>
            </w:r>
          </w:p>
        </w:tc>
        <w:tc>
          <w:tcPr>
            <w:tcW w:w="1028" w:type="dxa"/>
          </w:tcPr>
          <w:p w14:paraId="46B1C362" w14:textId="77777777" w:rsidR="00CE3407" w:rsidRDefault="0010488F">
            <w:pPr>
              <w:pStyle w:val="Compact"/>
              <w:jc w:val="right"/>
            </w:pPr>
            <w:r>
              <w:t>0.082</w:t>
            </w:r>
          </w:p>
        </w:tc>
      </w:tr>
      <w:tr w:rsidR="00CE3407" w14:paraId="61688C51" w14:textId="77777777">
        <w:tc>
          <w:tcPr>
            <w:tcW w:w="720" w:type="dxa"/>
          </w:tcPr>
          <w:p w14:paraId="46E6763F" w14:textId="77777777" w:rsidR="00CE3407" w:rsidRDefault="0010488F">
            <w:pPr>
              <w:pStyle w:val="Compact"/>
              <w:jc w:val="left"/>
            </w:pPr>
            <w:r>
              <w:lastRenderedPageBreak/>
              <w:t>D4</w:t>
            </w:r>
          </w:p>
        </w:tc>
        <w:tc>
          <w:tcPr>
            <w:tcW w:w="1234" w:type="dxa"/>
          </w:tcPr>
          <w:p w14:paraId="125333BE" w14:textId="77777777" w:rsidR="00CE3407" w:rsidRDefault="0010488F">
            <w:pPr>
              <w:pStyle w:val="Compact"/>
              <w:jc w:val="right"/>
            </w:pPr>
            <w:r>
              <w:t>1090</w:t>
            </w:r>
          </w:p>
        </w:tc>
        <w:tc>
          <w:tcPr>
            <w:tcW w:w="1954" w:type="dxa"/>
          </w:tcPr>
          <w:p w14:paraId="1CF4C63C" w14:textId="77777777" w:rsidR="00CE3407" w:rsidRDefault="0010488F">
            <w:pPr>
              <w:pStyle w:val="Compact"/>
              <w:jc w:val="right"/>
            </w:pPr>
            <w:r>
              <w:t>NA</w:t>
            </w:r>
          </w:p>
        </w:tc>
        <w:tc>
          <w:tcPr>
            <w:tcW w:w="1954" w:type="dxa"/>
          </w:tcPr>
          <w:p w14:paraId="7565A6D6" w14:textId="77777777" w:rsidR="00CE3407" w:rsidRDefault="0010488F">
            <w:pPr>
              <w:pStyle w:val="Compact"/>
              <w:jc w:val="right"/>
            </w:pPr>
            <w:r>
              <w:t>0.117</w:t>
            </w:r>
          </w:p>
        </w:tc>
        <w:tc>
          <w:tcPr>
            <w:tcW w:w="1028" w:type="dxa"/>
          </w:tcPr>
          <w:p w14:paraId="57BE650A" w14:textId="77777777" w:rsidR="00CE3407" w:rsidRDefault="0010488F">
            <w:pPr>
              <w:pStyle w:val="Compact"/>
              <w:jc w:val="right"/>
            </w:pPr>
            <w:r>
              <w:t>0.082</w:t>
            </w:r>
          </w:p>
        </w:tc>
        <w:tc>
          <w:tcPr>
            <w:tcW w:w="1028" w:type="dxa"/>
          </w:tcPr>
          <w:p w14:paraId="3E370FDE" w14:textId="77777777" w:rsidR="00CE3407" w:rsidRDefault="0010488F">
            <w:pPr>
              <w:pStyle w:val="Compact"/>
              <w:jc w:val="right"/>
            </w:pPr>
            <w:r>
              <w:t>0.171</w:t>
            </w:r>
          </w:p>
        </w:tc>
      </w:tr>
      <w:tr w:rsidR="00CE3407" w14:paraId="1934424B" w14:textId="77777777">
        <w:tc>
          <w:tcPr>
            <w:tcW w:w="720" w:type="dxa"/>
          </w:tcPr>
          <w:p w14:paraId="02DBE302" w14:textId="77777777" w:rsidR="00CE3407" w:rsidRDefault="0010488F">
            <w:pPr>
              <w:pStyle w:val="Compact"/>
              <w:jc w:val="left"/>
            </w:pPr>
            <w:r>
              <w:t>D5</w:t>
            </w:r>
          </w:p>
        </w:tc>
        <w:tc>
          <w:tcPr>
            <w:tcW w:w="1234" w:type="dxa"/>
          </w:tcPr>
          <w:p w14:paraId="48A08690" w14:textId="77777777" w:rsidR="00CE3407" w:rsidRDefault="0010488F">
            <w:pPr>
              <w:pStyle w:val="Compact"/>
              <w:jc w:val="right"/>
            </w:pPr>
            <w:r>
              <w:t>1049</w:t>
            </w:r>
          </w:p>
        </w:tc>
        <w:tc>
          <w:tcPr>
            <w:tcW w:w="1954" w:type="dxa"/>
          </w:tcPr>
          <w:p w14:paraId="51571D0D" w14:textId="77777777" w:rsidR="00CE3407" w:rsidRDefault="0010488F">
            <w:pPr>
              <w:pStyle w:val="Compact"/>
              <w:jc w:val="right"/>
            </w:pPr>
            <w:r>
              <w:t>NA</w:t>
            </w:r>
          </w:p>
        </w:tc>
        <w:tc>
          <w:tcPr>
            <w:tcW w:w="1954" w:type="dxa"/>
          </w:tcPr>
          <w:p w14:paraId="16026B4B" w14:textId="77777777" w:rsidR="00CE3407" w:rsidRDefault="0010488F">
            <w:pPr>
              <w:pStyle w:val="Compact"/>
              <w:jc w:val="right"/>
            </w:pPr>
            <w:r>
              <w:t>0.210</w:t>
            </w:r>
          </w:p>
        </w:tc>
        <w:tc>
          <w:tcPr>
            <w:tcW w:w="1028" w:type="dxa"/>
          </w:tcPr>
          <w:p w14:paraId="75DAE17A" w14:textId="77777777" w:rsidR="00CE3407" w:rsidRDefault="0010488F">
            <w:pPr>
              <w:pStyle w:val="Compact"/>
              <w:jc w:val="right"/>
            </w:pPr>
            <w:r>
              <w:t>0.172</w:t>
            </w:r>
          </w:p>
        </w:tc>
        <w:tc>
          <w:tcPr>
            <w:tcW w:w="1028" w:type="dxa"/>
          </w:tcPr>
          <w:p w14:paraId="6908FF3A" w14:textId="77777777" w:rsidR="00CE3407" w:rsidRDefault="0010488F">
            <w:pPr>
              <w:pStyle w:val="Compact"/>
              <w:jc w:val="right"/>
            </w:pPr>
            <w:r>
              <w:t>0.300</w:t>
            </w:r>
          </w:p>
        </w:tc>
      </w:tr>
      <w:tr w:rsidR="00CE3407" w14:paraId="0B8A939B" w14:textId="77777777">
        <w:tc>
          <w:tcPr>
            <w:tcW w:w="720" w:type="dxa"/>
          </w:tcPr>
          <w:p w14:paraId="04DFF225" w14:textId="77777777" w:rsidR="00CE3407" w:rsidRDefault="0010488F">
            <w:pPr>
              <w:pStyle w:val="Compact"/>
              <w:jc w:val="left"/>
            </w:pPr>
            <w:r>
              <w:t>D6</w:t>
            </w:r>
          </w:p>
        </w:tc>
        <w:tc>
          <w:tcPr>
            <w:tcW w:w="1234" w:type="dxa"/>
          </w:tcPr>
          <w:p w14:paraId="1E592014" w14:textId="77777777" w:rsidR="00CE3407" w:rsidRDefault="0010488F">
            <w:pPr>
              <w:pStyle w:val="Compact"/>
              <w:jc w:val="right"/>
            </w:pPr>
            <w:r>
              <w:t>1668</w:t>
            </w:r>
          </w:p>
        </w:tc>
        <w:tc>
          <w:tcPr>
            <w:tcW w:w="1954" w:type="dxa"/>
          </w:tcPr>
          <w:p w14:paraId="5C30604D" w14:textId="77777777" w:rsidR="00CE3407" w:rsidRDefault="0010488F">
            <w:pPr>
              <w:pStyle w:val="Compact"/>
              <w:jc w:val="right"/>
            </w:pPr>
            <w:r>
              <w:t>NA</w:t>
            </w:r>
          </w:p>
        </w:tc>
        <w:tc>
          <w:tcPr>
            <w:tcW w:w="1954" w:type="dxa"/>
          </w:tcPr>
          <w:p w14:paraId="46EB5D4A" w14:textId="77777777" w:rsidR="00CE3407" w:rsidRDefault="0010488F">
            <w:pPr>
              <w:pStyle w:val="Compact"/>
              <w:jc w:val="right"/>
            </w:pPr>
            <w:r>
              <w:t>0.400</w:t>
            </w:r>
          </w:p>
        </w:tc>
        <w:tc>
          <w:tcPr>
            <w:tcW w:w="1028" w:type="dxa"/>
          </w:tcPr>
          <w:p w14:paraId="4E66A843" w14:textId="77777777" w:rsidR="00CE3407" w:rsidRDefault="0010488F">
            <w:pPr>
              <w:pStyle w:val="Compact"/>
              <w:jc w:val="right"/>
            </w:pPr>
            <w:r>
              <w:t>0.300</w:t>
            </w:r>
          </w:p>
        </w:tc>
        <w:tc>
          <w:tcPr>
            <w:tcW w:w="1028" w:type="dxa"/>
          </w:tcPr>
          <w:p w14:paraId="5351FE03" w14:textId="77777777" w:rsidR="00CE3407" w:rsidRDefault="0010488F">
            <w:pPr>
              <w:pStyle w:val="Compact"/>
              <w:jc w:val="right"/>
            </w:pPr>
            <w:r>
              <w:t>0.400</w:t>
            </w:r>
          </w:p>
        </w:tc>
      </w:tr>
      <w:tr w:rsidR="00CE3407" w14:paraId="4832C13D" w14:textId="77777777">
        <w:tc>
          <w:tcPr>
            <w:tcW w:w="720" w:type="dxa"/>
          </w:tcPr>
          <w:p w14:paraId="5E4D64F8" w14:textId="77777777" w:rsidR="00CE3407" w:rsidRDefault="0010488F">
            <w:pPr>
              <w:pStyle w:val="Compact"/>
              <w:jc w:val="left"/>
            </w:pPr>
            <w:r>
              <w:t>D7</w:t>
            </w:r>
          </w:p>
        </w:tc>
        <w:tc>
          <w:tcPr>
            <w:tcW w:w="1234" w:type="dxa"/>
          </w:tcPr>
          <w:p w14:paraId="5A2758C1" w14:textId="77777777" w:rsidR="00CE3407" w:rsidRDefault="0010488F">
            <w:pPr>
              <w:pStyle w:val="Compact"/>
              <w:jc w:val="right"/>
            </w:pPr>
            <w:r>
              <w:t>646</w:t>
            </w:r>
          </w:p>
        </w:tc>
        <w:tc>
          <w:tcPr>
            <w:tcW w:w="1954" w:type="dxa"/>
          </w:tcPr>
          <w:p w14:paraId="3284DC13" w14:textId="77777777" w:rsidR="00CE3407" w:rsidRDefault="0010488F">
            <w:pPr>
              <w:pStyle w:val="Compact"/>
              <w:jc w:val="right"/>
            </w:pPr>
            <w:r>
              <w:t>NA</w:t>
            </w:r>
          </w:p>
        </w:tc>
        <w:tc>
          <w:tcPr>
            <w:tcW w:w="1954" w:type="dxa"/>
          </w:tcPr>
          <w:p w14:paraId="2DFB9753" w14:textId="77777777" w:rsidR="00CE3407" w:rsidRDefault="0010488F">
            <w:pPr>
              <w:pStyle w:val="Compact"/>
              <w:jc w:val="right"/>
            </w:pPr>
            <w:r>
              <w:t>0.494</w:t>
            </w:r>
          </w:p>
        </w:tc>
        <w:tc>
          <w:tcPr>
            <w:tcW w:w="1028" w:type="dxa"/>
          </w:tcPr>
          <w:p w14:paraId="27E91D80" w14:textId="77777777" w:rsidR="00CE3407" w:rsidRDefault="0010488F">
            <w:pPr>
              <w:pStyle w:val="Compact"/>
              <w:jc w:val="right"/>
            </w:pPr>
            <w:r>
              <w:t>0.405</w:t>
            </w:r>
          </w:p>
        </w:tc>
        <w:tc>
          <w:tcPr>
            <w:tcW w:w="1028" w:type="dxa"/>
          </w:tcPr>
          <w:p w14:paraId="351D82E1" w14:textId="77777777" w:rsidR="00CE3407" w:rsidRDefault="0010488F">
            <w:pPr>
              <w:pStyle w:val="Compact"/>
              <w:jc w:val="right"/>
            </w:pPr>
            <w:r>
              <w:t>0.600</w:t>
            </w:r>
          </w:p>
        </w:tc>
      </w:tr>
      <w:tr w:rsidR="00CE3407" w14:paraId="7A7A553B" w14:textId="77777777">
        <w:tc>
          <w:tcPr>
            <w:tcW w:w="720" w:type="dxa"/>
          </w:tcPr>
          <w:p w14:paraId="5E2C1048" w14:textId="77777777" w:rsidR="00CE3407" w:rsidRDefault="0010488F">
            <w:pPr>
              <w:pStyle w:val="Compact"/>
              <w:jc w:val="left"/>
            </w:pPr>
            <w:r>
              <w:t>D8</w:t>
            </w:r>
          </w:p>
        </w:tc>
        <w:tc>
          <w:tcPr>
            <w:tcW w:w="1234" w:type="dxa"/>
          </w:tcPr>
          <w:p w14:paraId="5B79932A" w14:textId="77777777" w:rsidR="00CE3407" w:rsidRDefault="0010488F">
            <w:pPr>
              <w:pStyle w:val="Compact"/>
              <w:jc w:val="right"/>
            </w:pPr>
            <w:r>
              <w:t>1095</w:t>
            </w:r>
          </w:p>
        </w:tc>
        <w:tc>
          <w:tcPr>
            <w:tcW w:w="1954" w:type="dxa"/>
          </w:tcPr>
          <w:p w14:paraId="620F9982" w14:textId="77777777" w:rsidR="00CE3407" w:rsidRDefault="0010488F">
            <w:pPr>
              <w:pStyle w:val="Compact"/>
              <w:jc w:val="right"/>
            </w:pPr>
            <w:r>
              <w:t>NA</w:t>
            </w:r>
          </w:p>
        </w:tc>
        <w:tc>
          <w:tcPr>
            <w:tcW w:w="1954" w:type="dxa"/>
          </w:tcPr>
          <w:p w14:paraId="0B80F59C" w14:textId="77777777" w:rsidR="00CE3407" w:rsidRDefault="0010488F">
            <w:pPr>
              <w:pStyle w:val="Compact"/>
              <w:jc w:val="right"/>
            </w:pPr>
            <w:r>
              <w:t>0.800</w:t>
            </w:r>
          </w:p>
        </w:tc>
        <w:tc>
          <w:tcPr>
            <w:tcW w:w="1028" w:type="dxa"/>
          </w:tcPr>
          <w:p w14:paraId="6D5B0BEE" w14:textId="77777777" w:rsidR="00CE3407" w:rsidRDefault="0010488F">
            <w:pPr>
              <w:pStyle w:val="Compact"/>
              <w:jc w:val="right"/>
            </w:pPr>
            <w:r>
              <w:t>0.600</w:t>
            </w:r>
          </w:p>
        </w:tc>
        <w:tc>
          <w:tcPr>
            <w:tcW w:w="1028" w:type="dxa"/>
          </w:tcPr>
          <w:p w14:paraId="58E59462" w14:textId="77777777" w:rsidR="00CE3407" w:rsidRDefault="0010488F">
            <w:pPr>
              <w:pStyle w:val="Compact"/>
              <w:jc w:val="right"/>
            </w:pPr>
            <w:r>
              <w:t>0.800</w:t>
            </w:r>
          </w:p>
        </w:tc>
      </w:tr>
      <w:tr w:rsidR="00CE3407" w14:paraId="04892C7F" w14:textId="77777777">
        <w:tc>
          <w:tcPr>
            <w:tcW w:w="720" w:type="dxa"/>
          </w:tcPr>
          <w:p w14:paraId="4224AC46" w14:textId="77777777" w:rsidR="00CE3407" w:rsidRDefault="0010488F">
            <w:pPr>
              <w:pStyle w:val="Compact"/>
              <w:jc w:val="left"/>
            </w:pPr>
            <w:r>
              <w:t>D9</w:t>
            </w:r>
          </w:p>
        </w:tc>
        <w:tc>
          <w:tcPr>
            <w:tcW w:w="1234" w:type="dxa"/>
          </w:tcPr>
          <w:p w14:paraId="13F1CC61" w14:textId="77777777" w:rsidR="00CE3407" w:rsidRDefault="0010488F">
            <w:pPr>
              <w:pStyle w:val="Compact"/>
              <w:jc w:val="right"/>
            </w:pPr>
            <w:r>
              <w:t>1155</w:t>
            </w:r>
          </w:p>
        </w:tc>
        <w:tc>
          <w:tcPr>
            <w:tcW w:w="1954" w:type="dxa"/>
          </w:tcPr>
          <w:p w14:paraId="3E3A5BA3" w14:textId="77777777" w:rsidR="00CE3407" w:rsidRDefault="0010488F">
            <w:pPr>
              <w:pStyle w:val="Compact"/>
              <w:jc w:val="right"/>
            </w:pPr>
            <w:r>
              <w:t>NA</w:t>
            </w:r>
          </w:p>
        </w:tc>
        <w:tc>
          <w:tcPr>
            <w:tcW w:w="1954" w:type="dxa"/>
          </w:tcPr>
          <w:p w14:paraId="5FDA511B" w14:textId="77777777" w:rsidR="00CE3407" w:rsidRDefault="0010488F">
            <w:pPr>
              <w:pStyle w:val="Compact"/>
              <w:jc w:val="right"/>
            </w:pPr>
            <w:r>
              <w:t>1.000</w:t>
            </w:r>
          </w:p>
        </w:tc>
        <w:tc>
          <w:tcPr>
            <w:tcW w:w="1028" w:type="dxa"/>
          </w:tcPr>
          <w:p w14:paraId="5566714B" w14:textId="77777777" w:rsidR="00CE3407" w:rsidRDefault="0010488F">
            <w:pPr>
              <w:pStyle w:val="Compact"/>
              <w:jc w:val="right"/>
            </w:pPr>
            <w:r>
              <w:t>0.805</w:t>
            </w:r>
          </w:p>
        </w:tc>
        <w:tc>
          <w:tcPr>
            <w:tcW w:w="1028" w:type="dxa"/>
          </w:tcPr>
          <w:p w14:paraId="56152715" w14:textId="77777777" w:rsidR="00CE3407" w:rsidRDefault="0010488F">
            <w:pPr>
              <w:pStyle w:val="Compact"/>
              <w:jc w:val="right"/>
            </w:pPr>
            <w:r>
              <w:t>1.235</w:t>
            </w:r>
          </w:p>
        </w:tc>
      </w:tr>
      <w:tr w:rsidR="00CE3407" w14:paraId="6BF3052D" w14:textId="77777777">
        <w:tc>
          <w:tcPr>
            <w:tcW w:w="720" w:type="dxa"/>
          </w:tcPr>
          <w:p w14:paraId="1D7CABC7" w14:textId="77777777" w:rsidR="00CE3407" w:rsidRDefault="0010488F">
            <w:pPr>
              <w:pStyle w:val="Compact"/>
              <w:jc w:val="left"/>
            </w:pPr>
            <w:r>
              <w:t>D10</w:t>
            </w:r>
          </w:p>
        </w:tc>
        <w:tc>
          <w:tcPr>
            <w:tcW w:w="1234" w:type="dxa"/>
          </w:tcPr>
          <w:p w14:paraId="52D6A824" w14:textId="77777777" w:rsidR="00CE3407" w:rsidRDefault="0010488F">
            <w:pPr>
              <w:pStyle w:val="Compact"/>
              <w:jc w:val="right"/>
            </w:pPr>
            <w:r>
              <w:t>1120</w:t>
            </w:r>
          </w:p>
        </w:tc>
        <w:tc>
          <w:tcPr>
            <w:tcW w:w="1954" w:type="dxa"/>
          </w:tcPr>
          <w:p w14:paraId="0FFD456C" w14:textId="77777777" w:rsidR="00CE3407" w:rsidRDefault="0010488F">
            <w:pPr>
              <w:pStyle w:val="Compact"/>
              <w:jc w:val="right"/>
            </w:pPr>
            <w:r>
              <w:t>NA</w:t>
            </w:r>
          </w:p>
        </w:tc>
        <w:tc>
          <w:tcPr>
            <w:tcW w:w="1954" w:type="dxa"/>
          </w:tcPr>
          <w:p w14:paraId="025CF9A2" w14:textId="77777777" w:rsidR="00CE3407" w:rsidRDefault="0010488F">
            <w:pPr>
              <w:pStyle w:val="Compact"/>
              <w:jc w:val="right"/>
            </w:pPr>
            <w:r>
              <w:t>2.000</w:t>
            </w:r>
          </w:p>
        </w:tc>
        <w:tc>
          <w:tcPr>
            <w:tcW w:w="1028" w:type="dxa"/>
          </w:tcPr>
          <w:p w14:paraId="43E17493" w14:textId="77777777" w:rsidR="00CE3407" w:rsidRDefault="0010488F">
            <w:pPr>
              <w:pStyle w:val="Compact"/>
              <w:jc w:val="right"/>
            </w:pPr>
            <w:r>
              <w:t>1.239</w:t>
            </w:r>
          </w:p>
        </w:tc>
        <w:tc>
          <w:tcPr>
            <w:tcW w:w="1028" w:type="dxa"/>
          </w:tcPr>
          <w:p w14:paraId="3B41F223" w14:textId="77777777" w:rsidR="00CE3407" w:rsidRDefault="0010488F">
            <w:pPr>
              <w:pStyle w:val="Compact"/>
              <w:jc w:val="right"/>
            </w:pPr>
            <w:r>
              <w:t>2000.000</w:t>
            </w:r>
          </w:p>
        </w:tc>
      </w:tr>
      <w:tr w:rsidR="00CE3407" w14:paraId="46A69491" w14:textId="77777777">
        <w:tc>
          <w:tcPr>
            <w:tcW w:w="720" w:type="dxa"/>
          </w:tcPr>
          <w:p w14:paraId="651A6EBB" w14:textId="77777777" w:rsidR="00CE3407" w:rsidRDefault="0010488F">
            <w:pPr>
              <w:pStyle w:val="Compact"/>
              <w:jc w:val="left"/>
            </w:pPr>
            <w:r>
              <w:t>NA</w:t>
            </w:r>
          </w:p>
        </w:tc>
        <w:tc>
          <w:tcPr>
            <w:tcW w:w="1234" w:type="dxa"/>
          </w:tcPr>
          <w:p w14:paraId="4216DE9D" w14:textId="77777777" w:rsidR="00CE3407" w:rsidRDefault="0010488F">
            <w:pPr>
              <w:pStyle w:val="Compact"/>
              <w:jc w:val="right"/>
            </w:pPr>
            <w:r>
              <w:t>1</w:t>
            </w:r>
          </w:p>
        </w:tc>
        <w:tc>
          <w:tcPr>
            <w:tcW w:w="1954" w:type="dxa"/>
          </w:tcPr>
          <w:p w14:paraId="02670F58" w14:textId="77777777" w:rsidR="00CE3407" w:rsidRDefault="0010488F">
            <w:pPr>
              <w:pStyle w:val="Compact"/>
              <w:jc w:val="right"/>
            </w:pPr>
            <w:r>
              <w:t>11494.8</w:t>
            </w:r>
          </w:p>
        </w:tc>
        <w:tc>
          <w:tcPr>
            <w:tcW w:w="1954" w:type="dxa"/>
          </w:tcPr>
          <w:p w14:paraId="46C4626F" w14:textId="77777777" w:rsidR="00CE3407" w:rsidRDefault="0010488F">
            <w:pPr>
              <w:pStyle w:val="Compact"/>
              <w:jc w:val="right"/>
            </w:pPr>
            <w:r>
              <w:t>11494.800</w:t>
            </w:r>
          </w:p>
        </w:tc>
        <w:tc>
          <w:tcPr>
            <w:tcW w:w="1028" w:type="dxa"/>
          </w:tcPr>
          <w:p w14:paraId="77011065" w14:textId="77777777" w:rsidR="00CE3407" w:rsidRDefault="0010488F">
            <w:pPr>
              <w:pStyle w:val="Compact"/>
              <w:jc w:val="right"/>
            </w:pPr>
            <w:r>
              <w:t>11494.800</w:t>
            </w:r>
          </w:p>
        </w:tc>
        <w:tc>
          <w:tcPr>
            <w:tcW w:w="1028" w:type="dxa"/>
          </w:tcPr>
          <w:p w14:paraId="7EDEDBE3" w14:textId="77777777" w:rsidR="00CE3407" w:rsidRDefault="0010488F">
            <w:pPr>
              <w:pStyle w:val="Compact"/>
              <w:jc w:val="right"/>
            </w:pPr>
            <w:r>
              <w:t>11494.800</w:t>
            </w:r>
          </w:p>
        </w:tc>
      </w:tr>
    </w:tbl>
    <w:p w14:paraId="7F9E5750" w14:textId="77777777" w:rsidR="00CE3407" w:rsidRDefault="0010488F">
      <w:pPr>
        <w:pStyle w:val="Corpsdetexte"/>
      </w:pPr>
      <w:r>
        <w:t>Le D1 regroupe les parcelles ayant une superficie inférieure ou égale à 0.018 ha tandis que le D10 concentre les grandes exploitations allant jusqu’à 2 000 ha. L’écart inter-décile illustre une forte inégalité dans la distribution foncière.</w:t>
      </w:r>
    </w:p>
    <w:p w14:paraId="788893B1" w14:textId="77777777" w:rsidR="00CE3407" w:rsidRDefault="0010488F">
      <w:pPr>
        <w:pStyle w:val="Titre2"/>
      </w:pPr>
      <w:bookmarkStart w:id="12" w:name="X6b25d46571fdb5a94de9e3c93197b3a7c8c24e0"/>
      <w:bookmarkStart w:id="13" w:name="_Toc227460353"/>
      <w:bookmarkEnd w:id="10"/>
      <w:r>
        <w:rPr>
          <w:rStyle w:val="SectionNumber"/>
        </w:rPr>
        <w:t>3.4</w:t>
      </w:r>
      <w:r>
        <w:tab/>
        <w:t>Statistique</w:t>
      </w:r>
      <w:r>
        <w:t>s descriptives par décile — Ménage</w:t>
      </w:r>
      <w:bookmarkEnd w:id="13"/>
    </w:p>
    <w:p w14:paraId="2A96E26A" w14:textId="77777777" w:rsidR="00CE3407" w:rsidRDefault="0010488F">
      <w:pPr>
        <w:pStyle w:val="TableCaption"/>
      </w:pPr>
      <w:r>
        <w:t>Statistiques pondérées de superficie par décile (ménage)</w:t>
      </w:r>
    </w:p>
    <w:tbl>
      <w:tblPr>
        <w:tblStyle w:val="Table"/>
        <w:tblW w:w="5000" w:type="pct"/>
        <w:tblLayout w:type="fixed"/>
        <w:tblLook w:val="0020" w:firstRow="1" w:lastRow="0" w:firstColumn="0" w:lastColumn="0" w:noHBand="0" w:noVBand="0"/>
        <w:tblCaption w:val="Statistiques pondérées de superficie par décile (ménage)"/>
      </w:tblPr>
      <w:tblGrid>
        <w:gridCol w:w="874"/>
        <w:gridCol w:w="1248"/>
        <w:gridCol w:w="2371"/>
        <w:gridCol w:w="2371"/>
        <w:gridCol w:w="1248"/>
        <w:gridCol w:w="1248"/>
      </w:tblGrid>
      <w:tr w:rsidR="00CE3407" w14:paraId="7862EE42" w14:textId="77777777" w:rsidTr="00CE3407">
        <w:trPr>
          <w:cnfStyle w:val="100000000000" w:firstRow="1" w:lastRow="0" w:firstColumn="0" w:lastColumn="0" w:oddVBand="0" w:evenVBand="0" w:oddHBand="0" w:evenHBand="0" w:firstRowFirstColumn="0" w:firstRowLastColumn="0" w:lastRowFirstColumn="0" w:lastRowLastColumn="0"/>
          <w:tblHeader/>
        </w:trPr>
        <w:tc>
          <w:tcPr>
            <w:tcW w:w="739" w:type="dxa"/>
          </w:tcPr>
          <w:p w14:paraId="7978D2BF" w14:textId="77777777" w:rsidR="00CE3407" w:rsidRDefault="0010488F">
            <w:pPr>
              <w:pStyle w:val="Compact"/>
              <w:jc w:val="left"/>
            </w:pPr>
            <w:r>
              <w:t>Décile</w:t>
            </w:r>
          </w:p>
        </w:tc>
        <w:tc>
          <w:tcPr>
            <w:tcW w:w="1056" w:type="dxa"/>
          </w:tcPr>
          <w:p w14:paraId="2B39EC37" w14:textId="77777777" w:rsidR="00CE3407" w:rsidRDefault="0010488F">
            <w:pPr>
              <w:pStyle w:val="Compact"/>
              <w:jc w:val="right"/>
            </w:pPr>
            <w:r>
              <w:t>N ménages</w:t>
            </w:r>
          </w:p>
        </w:tc>
        <w:tc>
          <w:tcPr>
            <w:tcW w:w="2006" w:type="dxa"/>
          </w:tcPr>
          <w:p w14:paraId="6827B326" w14:textId="77777777" w:rsidR="00CE3407" w:rsidRDefault="0010488F">
            <w:pPr>
              <w:pStyle w:val="Compact"/>
              <w:jc w:val="right"/>
            </w:pPr>
            <w:r>
              <w:t>Moyenne pond. (ha)</w:t>
            </w:r>
          </w:p>
        </w:tc>
        <w:tc>
          <w:tcPr>
            <w:tcW w:w="2006" w:type="dxa"/>
          </w:tcPr>
          <w:p w14:paraId="5610A959" w14:textId="77777777" w:rsidR="00CE3407" w:rsidRDefault="0010488F">
            <w:pPr>
              <w:pStyle w:val="Compact"/>
              <w:jc w:val="right"/>
            </w:pPr>
            <w:r>
              <w:t>Médiane pond. (ha)</w:t>
            </w:r>
          </w:p>
        </w:tc>
        <w:tc>
          <w:tcPr>
            <w:tcW w:w="1056" w:type="dxa"/>
          </w:tcPr>
          <w:p w14:paraId="583D8E6D" w14:textId="77777777" w:rsidR="00CE3407" w:rsidRDefault="0010488F">
            <w:pPr>
              <w:pStyle w:val="Compact"/>
              <w:jc w:val="right"/>
            </w:pPr>
            <w:r>
              <w:t>Min (ha)</w:t>
            </w:r>
          </w:p>
        </w:tc>
        <w:tc>
          <w:tcPr>
            <w:tcW w:w="1056" w:type="dxa"/>
          </w:tcPr>
          <w:p w14:paraId="4C8DD64C" w14:textId="77777777" w:rsidR="00CE3407" w:rsidRDefault="0010488F">
            <w:pPr>
              <w:pStyle w:val="Compact"/>
              <w:jc w:val="right"/>
            </w:pPr>
            <w:r>
              <w:t>Max (ha)</w:t>
            </w:r>
          </w:p>
        </w:tc>
      </w:tr>
      <w:tr w:rsidR="00CE3407" w14:paraId="66CB4E55" w14:textId="77777777">
        <w:tc>
          <w:tcPr>
            <w:tcW w:w="739" w:type="dxa"/>
          </w:tcPr>
          <w:p w14:paraId="065B5337" w14:textId="77777777" w:rsidR="00CE3407" w:rsidRDefault="0010488F">
            <w:pPr>
              <w:pStyle w:val="Compact"/>
              <w:jc w:val="left"/>
            </w:pPr>
            <w:r>
              <w:t>D1</w:t>
            </w:r>
          </w:p>
        </w:tc>
        <w:tc>
          <w:tcPr>
            <w:tcW w:w="1056" w:type="dxa"/>
          </w:tcPr>
          <w:p w14:paraId="7894148F" w14:textId="77777777" w:rsidR="00CE3407" w:rsidRDefault="0010488F">
            <w:pPr>
              <w:pStyle w:val="Compact"/>
              <w:jc w:val="right"/>
            </w:pPr>
            <w:r>
              <w:t>352</w:t>
            </w:r>
          </w:p>
        </w:tc>
        <w:tc>
          <w:tcPr>
            <w:tcW w:w="2006" w:type="dxa"/>
          </w:tcPr>
          <w:p w14:paraId="63E598E6" w14:textId="77777777" w:rsidR="00CE3407" w:rsidRDefault="0010488F">
            <w:pPr>
              <w:pStyle w:val="Compact"/>
              <w:jc w:val="right"/>
            </w:pPr>
            <w:r>
              <w:t>0.028</w:t>
            </w:r>
          </w:p>
        </w:tc>
        <w:tc>
          <w:tcPr>
            <w:tcW w:w="2006" w:type="dxa"/>
          </w:tcPr>
          <w:p w14:paraId="7A279F92" w14:textId="77777777" w:rsidR="00CE3407" w:rsidRDefault="0010488F">
            <w:pPr>
              <w:pStyle w:val="Compact"/>
              <w:jc w:val="right"/>
            </w:pPr>
            <w:r>
              <w:t>0.025</w:t>
            </w:r>
          </w:p>
        </w:tc>
        <w:tc>
          <w:tcPr>
            <w:tcW w:w="1056" w:type="dxa"/>
          </w:tcPr>
          <w:p w14:paraId="5D219315" w14:textId="77777777" w:rsidR="00CE3407" w:rsidRDefault="0010488F">
            <w:pPr>
              <w:pStyle w:val="Compact"/>
              <w:jc w:val="right"/>
            </w:pPr>
            <w:r>
              <w:t>0.000</w:t>
            </w:r>
          </w:p>
        </w:tc>
        <w:tc>
          <w:tcPr>
            <w:tcW w:w="1056" w:type="dxa"/>
          </w:tcPr>
          <w:p w14:paraId="6C146DF5" w14:textId="77777777" w:rsidR="00CE3407" w:rsidRDefault="0010488F">
            <w:pPr>
              <w:pStyle w:val="Compact"/>
              <w:jc w:val="right"/>
            </w:pPr>
            <w:r>
              <w:t>0.065</w:t>
            </w:r>
          </w:p>
        </w:tc>
      </w:tr>
      <w:tr w:rsidR="00CE3407" w14:paraId="3F7FB9FC" w14:textId="77777777">
        <w:tc>
          <w:tcPr>
            <w:tcW w:w="739" w:type="dxa"/>
          </w:tcPr>
          <w:p w14:paraId="2088F650" w14:textId="77777777" w:rsidR="00CE3407" w:rsidRDefault="0010488F">
            <w:pPr>
              <w:pStyle w:val="Compact"/>
              <w:jc w:val="left"/>
            </w:pPr>
            <w:r>
              <w:t>D2</w:t>
            </w:r>
          </w:p>
        </w:tc>
        <w:tc>
          <w:tcPr>
            <w:tcW w:w="1056" w:type="dxa"/>
          </w:tcPr>
          <w:p w14:paraId="415E0FF6" w14:textId="77777777" w:rsidR="00CE3407" w:rsidRDefault="0010488F">
            <w:pPr>
              <w:pStyle w:val="Compact"/>
              <w:jc w:val="right"/>
            </w:pPr>
            <w:r>
              <w:t>415</w:t>
            </w:r>
          </w:p>
        </w:tc>
        <w:tc>
          <w:tcPr>
            <w:tcW w:w="2006" w:type="dxa"/>
          </w:tcPr>
          <w:p w14:paraId="50973359" w14:textId="77777777" w:rsidR="00CE3407" w:rsidRDefault="0010488F">
            <w:pPr>
              <w:pStyle w:val="Compact"/>
              <w:jc w:val="right"/>
            </w:pPr>
            <w:r>
              <w:t>0.134</w:t>
            </w:r>
          </w:p>
        </w:tc>
        <w:tc>
          <w:tcPr>
            <w:tcW w:w="2006" w:type="dxa"/>
          </w:tcPr>
          <w:p w14:paraId="5399B526" w14:textId="77777777" w:rsidR="00CE3407" w:rsidRDefault="0010488F">
            <w:pPr>
              <w:pStyle w:val="Compact"/>
              <w:jc w:val="right"/>
            </w:pPr>
            <w:r>
              <w:t>0.126</w:t>
            </w:r>
          </w:p>
        </w:tc>
        <w:tc>
          <w:tcPr>
            <w:tcW w:w="1056" w:type="dxa"/>
          </w:tcPr>
          <w:p w14:paraId="4AC74826" w14:textId="77777777" w:rsidR="00CE3407" w:rsidRDefault="0010488F">
            <w:pPr>
              <w:pStyle w:val="Compact"/>
              <w:jc w:val="right"/>
            </w:pPr>
            <w:r>
              <w:t>0.066</w:t>
            </w:r>
          </w:p>
        </w:tc>
        <w:tc>
          <w:tcPr>
            <w:tcW w:w="1056" w:type="dxa"/>
          </w:tcPr>
          <w:p w14:paraId="5A27AF5F" w14:textId="77777777" w:rsidR="00CE3407" w:rsidRDefault="0010488F">
            <w:pPr>
              <w:pStyle w:val="Compact"/>
              <w:jc w:val="right"/>
            </w:pPr>
            <w:r>
              <w:t>0.200</w:t>
            </w:r>
          </w:p>
        </w:tc>
      </w:tr>
      <w:tr w:rsidR="00CE3407" w14:paraId="118A369D" w14:textId="77777777">
        <w:tc>
          <w:tcPr>
            <w:tcW w:w="739" w:type="dxa"/>
          </w:tcPr>
          <w:p w14:paraId="220ED6A9" w14:textId="77777777" w:rsidR="00CE3407" w:rsidRDefault="0010488F">
            <w:pPr>
              <w:pStyle w:val="Compact"/>
              <w:jc w:val="left"/>
            </w:pPr>
            <w:r>
              <w:t>D3</w:t>
            </w:r>
          </w:p>
        </w:tc>
        <w:tc>
          <w:tcPr>
            <w:tcW w:w="1056" w:type="dxa"/>
          </w:tcPr>
          <w:p w14:paraId="2E4DCA44" w14:textId="77777777" w:rsidR="00CE3407" w:rsidRDefault="0010488F">
            <w:pPr>
              <w:pStyle w:val="Compact"/>
              <w:jc w:val="right"/>
            </w:pPr>
            <w:r>
              <w:t>410</w:t>
            </w:r>
          </w:p>
        </w:tc>
        <w:tc>
          <w:tcPr>
            <w:tcW w:w="2006" w:type="dxa"/>
          </w:tcPr>
          <w:p w14:paraId="7955675E" w14:textId="77777777" w:rsidR="00CE3407" w:rsidRDefault="0010488F">
            <w:pPr>
              <w:pStyle w:val="Compact"/>
              <w:jc w:val="right"/>
            </w:pPr>
            <w:r>
              <w:t>0.316</w:t>
            </w:r>
          </w:p>
        </w:tc>
        <w:tc>
          <w:tcPr>
            <w:tcW w:w="2006" w:type="dxa"/>
          </w:tcPr>
          <w:p w14:paraId="5C6B8B17" w14:textId="77777777" w:rsidR="00CE3407" w:rsidRDefault="0010488F">
            <w:pPr>
              <w:pStyle w:val="Compact"/>
              <w:jc w:val="right"/>
            </w:pPr>
            <w:r>
              <w:t>0.315</w:t>
            </w:r>
          </w:p>
        </w:tc>
        <w:tc>
          <w:tcPr>
            <w:tcW w:w="1056" w:type="dxa"/>
          </w:tcPr>
          <w:p w14:paraId="24C3DAA2" w14:textId="77777777" w:rsidR="00CE3407" w:rsidRDefault="0010488F">
            <w:pPr>
              <w:pStyle w:val="Compact"/>
              <w:jc w:val="right"/>
            </w:pPr>
            <w:r>
              <w:t>0.200</w:t>
            </w:r>
          </w:p>
        </w:tc>
        <w:tc>
          <w:tcPr>
            <w:tcW w:w="1056" w:type="dxa"/>
          </w:tcPr>
          <w:p w14:paraId="08A73433" w14:textId="77777777" w:rsidR="00CE3407" w:rsidRDefault="0010488F">
            <w:pPr>
              <w:pStyle w:val="Compact"/>
              <w:jc w:val="right"/>
            </w:pPr>
            <w:r>
              <w:t>0.400</w:t>
            </w:r>
          </w:p>
        </w:tc>
      </w:tr>
      <w:tr w:rsidR="00CE3407" w14:paraId="09CFED9A" w14:textId="77777777">
        <w:tc>
          <w:tcPr>
            <w:tcW w:w="739" w:type="dxa"/>
          </w:tcPr>
          <w:p w14:paraId="7E5DCD58" w14:textId="77777777" w:rsidR="00CE3407" w:rsidRDefault="0010488F">
            <w:pPr>
              <w:pStyle w:val="Compact"/>
              <w:jc w:val="left"/>
            </w:pPr>
            <w:r>
              <w:t>D4</w:t>
            </w:r>
          </w:p>
        </w:tc>
        <w:tc>
          <w:tcPr>
            <w:tcW w:w="1056" w:type="dxa"/>
          </w:tcPr>
          <w:p w14:paraId="6F9B9E87" w14:textId="77777777" w:rsidR="00CE3407" w:rsidRDefault="0010488F">
            <w:pPr>
              <w:pStyle w:val="Compact"/>
              <w:jc w:val="right"/>
            </w:pPr>
            <w:r>
              <w:t>319</w:t>
            </w:r>
          </w:p>
        </w:tc>
        <w:tc>
          <w:tcPr>
            <w:tcW w:w="2006" w:type="dxa"/>
          </w:tcPr>
          <w:p w14:paraId="401DA119" w14:textId="77777777" w:rsidR="00CE3407" w:rsidRDefault="0010488F">
            <w:pPr>
              <w:pStyle w:val="Compact"/>
              <w:jc w:val="right"/>
            </w:pPr>
            <w:r>
              <w:t>0.505</w:t>
            </w:r>
          </w:p>
        </w:tc>
        <w:tc>
          <w:tcPr>
            <w:tcW w:w="2006" w:type="dxa"/>
          </w:tcPr>
          <w:p w14:paraId="4BB9FFE4" w14:textId="77777777" w:rsidR="00CE3407" w:rsidRDefault="0010488F">
            <w:pPr>
              <w:pStyle w:val="Compact"/>
              <w:jc w:val="right"/>
            </w:pPr>
            <w:r>
              <w:t>0.500</w:t>
            </w:r>
          </w:p>
        </w:tc>
        <w:tc>
          <w:tcPr>
            <w:tcW w:w="1056" w:type="dxa"/>
          </w:tcPr>
          <w:p w14:paraId="399AB66E" w14:textId="77777777" w:rsidR="00CE3407" w:rsidRDefault="0010488F">
            <w:pPr>
              <w:pStyle w:val="Compact"/>
              <w:jc w:val="right"/>
            </w:pPr>
            <w:r>
              <w:t>0.402</w:t>
            </w:r>
          </w:p>
        </w:tc>
        <w:tc>
          <w:tcPr>
            <w:tcW w:w="1056" w:type="dxa"/>
          </w:tcPr>
          <w:p w14:paraId="7F556350" w14:textId="77777777" w:rsidR="00CE3407" w:rsidRDefault="0010488F">
            <w:pPr>
              <w:pStyle w:val="Compact"/>
              <w:jc w:val="right"/>
            </w:pPr>
            <w:r>
              <w:t>0.615</w:t>
            </w:r>
          </w:p>
        </w:tc>
      </w:tr>
      <w:tr w:rsidR="00CE3407" w14:paraId="38169523" w14:textId="77777777">
        <w:tc>
          <w:tcPr>
            <w:tcW w:w="739" w:type="dxa"/>
          </w:tcPr>
          <w:p w14:paraId="08DAD20A" w14:textId="77777777" w:rsidR="00CE3407" w:rsidRDefault="0010488F">
            <w:pPr>
              <w:pStyle w:val="Compact"/>
              <w:jc w:val="left"/>
            </w:pPr>
            <w:r>
              <w:t>D5</w:t>
            </w:r>
          </w:p>
        </w:tc>
        <w:tc>
          <w:tcPr>
            <w:tcW w:w="1056" w:type="dxa"/>
          </w:tcPr>
          <w:p w14:paraId="4DB879BC" w14:textId="77777777" w:rsidR="00CE3407" w:rsidRDefault="0010488F">
            <w:pPr>
              <w:pStyle w:val="Compact"/>
              <w:jc w:val="right"/>
            </w:pPr>
            <w:r>
              <w:t>361</w:t>
            </w:r>
          </w:p>
        </w:tc>
        <w:tc>
          <w:tcPr>
            <w:tcW w:w="2006" w:type="dxa"/>
          </w:tcPr>
          <w:p w14:paraId="392312AA" w14:textId="77777777" w:rsidR="00CE3407" w:rsidRDefault="0010488F">
            <w:pPr>
              <w:pStyle w:val="Compact"/>
              <w:jc w:val="right"/>
            </w:pPr>
            <w:r>
              <w:t>0.768</w:t>
            </w:r>
          </w:p>
        </w:tc>
        <w:tc>
          <w:tcPr>
            <w:tcW w:w="2006" w:type="dxa"/>
          </w:tcPr>
          <w:p w14:paraId="118FD6C8" w14:textId="77777777" w:rsidR="00CE3407" w:rsidRDefault="0010488F">
            <w:pPr>
              <w:pStyle w:val="Compact"/>
              <w:jc w:val="right"/>
            </w:pPr>
            <w:r>
              <w:t>0.800</w:t>
            </w:r>
          </w:p>
        </w:tc>
        <w:tc>
          <w:tcPr>
            <w:tcW w:w="1056" w:type="dxa"/>
          </w:tcPr>
          <w:p w14:paraId="562F7406" w14:textId="77777777" w:rsidR="00CE3407" w:rsidRDefault="0010488F">
            <w:pPr>
              <w:pStyle w:val="Compact"/>
              <w:jc w:val="right"/>
            </w:pPr>
            <w:r>
              <w:t>0.616</w:t>
            </w:r>
          </w:p>
        </w:tc>
        <w:tc>
          <w:tcPr>
            <w:tcW w:w="1056" w:type="dxa"/>
          </w:tcPr>
          <w:p w14:paraId="7582DAF3" w14:textId="77777777" w:rsidR="00CE3407" w:rsidRDefault="0010488F">
            <w:pPr>
              <w:pStyle w:val="Compact"/>
              <w:jc w:val="right"/>
            </w:pPr>
            <w:r>
              <w:t>0.880</w:t>
            </w:r>
          </w:p>
        </w:tc>
      </w:tr>
      <w:tr w:rsidR="00CE3407" w14:paraId="3970FC0B" w14:textId="77777777">
        <w:tc>
          <w:tcPr>
            <w:tcW w:w="739" w:type="dxa"/>
          </w:tcPr>
          <w:p w14:paraId="5564391A" w14:textId="77777777" w:rsidR="00CE3407" w:rsidRDefault="0010488F">
            <w:pPr>
              <w:pStyle w:val="Compact"/>
              <w:jc w:val="left"/>
            </w:pPr>
            <w:r>
              <w:t>D6</w:t>
            </w:r>
          </w:p>
        </w:tc>
        <w:tc>
          <w:tcPr>
            <w:tcW w:w="1056" w:type="dxa"/>
          </w:tcPr>
          <w:p w14:paraId="00EF8F0A" w14:textId="77777777" w:rsidR="00CE3407" w:rsidRDefault="0010488F">
            <w:pPr>
              <w:pStyle w:val="Compact"/>
              <w:jc w:val="right"/>
            </w:pPr>
            <w:r>
              <w:t>400</w:t>
            </w:r>
          </w:p>
        </w:tc>
        <w:tc>
          <w:tcPr>
            <w:tcW w:w="2006" w:type="dxa"/>
          </w:tcPr>
          <w:p w14:paraId="014F1807" w14:textId="77777777" w:rsidR="00CE3407" w:rsidRDefault="0010488F">
            <w:pPr>
              <w:pStyle w:val="Compact"/>
              <w:jc w:val="right"/>
            </w:pPr>
            <w:r>
              <w:t>1.072</w:t>
            </w:r>
          </w:p>
        </w:tc>
        <w:tc>
          <w:tcPr>
            <w:tcW w:w="2006" w:type="dxa"/>
          </w:tcPr>
          <w:p w14:paraId="52596A28" w14:textId="77777777" w:rsidR="00CE3407" w:rsidRDefault="0010488F">
            <w:pPr>
              <w:pStyle w:val="Compact"/>
              <w:jc w:val="right"/>
            </w:pPr>
            <w:r>
              <w:t>1.053</w:t>
            </w:r>
          </w:p>
        </w:tc>
        <w:tc>
          <w:tcPr>
            <w:tcW w:w="1056" w:type="dxa"/>
          </w:tcPr>
          <w:p w14:paraId="4B4A6CEA" w14:textId="77777777" w:rsidR="00CE3407" w:rsidRDefault="0010488F">
            <w:pPr>
              <w:pStyle w:val="Compact"/>
              <w:jc w:val="right"/>
            </w:pPr>
            <w:r>
              <w:t>0.880</w:t>
            </w:r>
          </w:p>
        </w:tc>
        <w:tc>
          <w:tcPr>
            <w:tcW w:w="1056" w:type="dxa"/>
          </w:tcPr>
          <w:p w14:paraId="01411937" w14:textId="77777777" w:rsidR="00CE3407" w:rsidRDefault="0010488F">
            <w:pPr>
              <w:pStyle w:val="Compact"/>
              <w:jc w:val="right"/>
            </w:pPr>
            <w:r>
              <w:t>1.220</w:t>
            </w:r>
          </w:p>
        </w:tc>
      </w:tr>
      <w:tr w:rsidR="00CE3407" w14:paraId="6C4EE860" w14:textId="77777777">
        <w:tc>
          <w:tcPr>
            <w:tcW w:w="739" w:type="dxa"/>
          </w:tcPr>
          <w:p w14:paraId="3E81FA27" w14:textId="77777777" w:rsidR="00CE3407" w:rsidRDefault="0010488F">
            <w:pPr>
              <w:pStyle w:val="Compact"/>
              <w:jc w:val="left"/>
            </w:pPr>
            <w:r>
              <w:t>D7</w:t>
            </w:r>
          </w:p>
        </w:tc>
        <w:tc>
          <w:tcPr>
            <w:tcW w:w="1056" w:type="dxa"/>
          </w:tcPr>
          <w:p w14:paraId="1B668C67" w14:textId="77777777" w:rsidR="00CE3407" w:rsidRDefault="0010488F">
            <w:pPr>
              <w:pStyle w:val="Compact"/>
              <w:jc w:val="right"/>
            </w:pPr>
            <w:r>
              <w:t>392</w:t>
            </w:r>
          </w:p>
        </w:tc>
        <w:tc>
          <w:tcPr>
            <w:tcW w:w="2006" w:type="dxa"/>
          </w:tcPr>
          <w:p w14:paraId="482503EA" w14:textId="77777777" w:rsidR="00CE3407" w:rsidRDefault="0010488F">
            <w:pPr>
              <w:pStyle w:val="Compact"/>
              <w:jc w:val="right"/>
            </w:pPr>
            <w:r>
              <w:t>1.470</w:t>
            </w:r>
          </w:p>
        </w:tc>
        <w:tc>
          <w:tcPr>
            <w:tcW w:w="2006" w:type="dxa"/>
          </w:tcPr>
          <w:p w14:paraId="4F140033" w14:textId="77777777" w:rsidR="00CE3407" w:rsidRDefault="0010488F">
            <w:pPr>
              <w:pStyle w:val="Compact"/>
              <w:jc w:val="right"/>
            </w:pPr>
            <w:r>
              <w:t>1.482</w:t>
            </w:r>
          </w:p>
        </w:tc>
        <w:tc>
          <w:tcPr>
            <w:tcW w:w="1056" w:type="dxa"/>
          </w:tcPr>
          <w:p w14:paraId="4D587659" w14:textId="77777777" w:rsidR="00CE3407" w:rsidRDefault="0010488F">
            <w:pPr>
              <w:pStyle w:val="Compact"/>
              <w:jc w:val="right"/>
            </w:pPr>
            <w:r>
              <w:t>1.220</w:t>
            </w:r>
          </w:p>
        </w:tc>
        <w:tc>
          <w:tcPr>
            <w:tcW w:w="1056" w:type="dxa"/>
          </w:tcPr>
          <w:p w14:paraId="55C11BA8" w14:textId="77777777" w:rsidR="00CE3407" w:rsidRDefault="0010488F">
            <w:pPr>
              <w:pStyle w:val="Compact"/>
              <w:jc w:val="right"/>
            </w:pPr>
            <w:r>
              <w:t>1.732</w:t>
            </w:r>
          </w:p>
        </w:tc>
      </w:tr>
      <w:tr w:rsidR="00CE3407" w14:paraId="59B40E80" w14:textId="77777777">
        <w:tc>
          <w:tcPr>
            <w:tcW w:w="739" w:type="dxa"/>
          </w:tcPr>
          <w:p w14:paraId="2A359DBE" w14:textId="77777777" w:rsidR="00CE3407" w:rsidRDefault="0010488F">
            <w:pPr>
              <w:pStyle w:val="Compact"/>
              <w:jc w:val="left"/>
            </w:pPr>
            <w:r>
              <w:t>D8</w:t>
            </w:r>
          </w:p>
        </w:tc>
        <w:tc>
          <w:tcPr>
            <w:tcW w:w="1056" w:type="dxa"/>
          </w:tcPr>
          <w:p w14:paraId="65F14708" w14:textId="77777777" w:rsidR="00CE3407" w:rsidRDefault="0010488F">
            <w:pPr>
              <w:pStyle w:val="Compact"/>
              <w:jc w:val="right"/>
            </w:pPr>
            <w:r>
              <w:t>443</w:t>
            </w:r>
          </w:p>
        </w:tc>
        <w:tc>
          <w:tcPr>
            <w:tcW w:w="2006" w:type="dxa"/>
          </w:tcPr>
          <w:p w14:paraId="743EE2E8" w14:textId="77777777" w:rsidR="00CE3407" w:rsidRDefault="0010488F">
            <w:pPr>
              <w:pStyle w:val="Compact"/>
              <w:jc w:val="right"/>
            </w:pPr>
            <w:r>
              <w:t>2.082</w:t>
            </w:r>
          </w:p>
        </w:tc>
        <w:tc>
          <w:tcPr>
            <w:tcW w:w="2006" w:type="dxa"/>
          </w:tcPr>
          <w:p w14:paraId="2B93D8CA" w14:textId="77777777" w:rsidR="00CE3407" w:rsidRDefault="0010488F">
            <w:pPr>
              <w:pStyle w:val="Compact"/>
              <w:jc w:val="right"/>
            </w:pPr>
            <w:r>
              <w:t>2.000</w:t>
            </w:r>
          </w:p>
        </w:tc>
        <w:tc>
          <w:tcPr>
            <w:tcW w:w="1056" w:type="dxa"/>
          </w:tcPr>
          <w:p w14:paraId="61F0969F" w14:textId="77777777" w:rsidR="00CE3407" w:rsidRDefault="0010488F">
            <w:pPr>
              <w:pStyle w:val="Compact"/>
              <w:jc w:val="right"/>
            </w:pPr>
            <w:r>
              <w:t>1.734</w:t>
            </w:r>
          </w:p>
        </w:tc>
        <w:tc>
          <w:tcPr>
            <w:tcW w:w="1056" w:type="dxa"/>
          </w:tcPr>
          <w:p w14:paraId="65CF3869" w14:textId="77777777" w:rsidR="00CE3407" w:rsidRDefault="0010488F">
            <w:pPr>
              <w:pStyle w:val="Compact"/>
              <w:jc w:val="right"/>
            </w:pPr>
            <w:r>
              <w:t>2.450</w:t>
            </w:r>
          </w:p>
        </w:tc>
      </w:tr>
      <w:tr w:rsidR="00CE3407" w14:paraId="5D577712" w14:textId="77777777">
        <w:tc>
          <w:tcPr>
            <w:tcW w:w="739" w:type="dxa"/>
          </w:tcPr>
          <w:p w14:paraId="6B9D3617" w14:textId="77777777" w:rsidR="00CE3407" w:rsidRDefault="0010488F">
            <w:pPr>
              <w:pStyle w:val="Compact"/>
              <w:jc w:val="left"/>
            </w:pPr>
            <w:r>
              <w:t>D9</w:t>
            </w:r>
          </w:p>
        </w:tc>
        <w:tc>
          <w:tcPr>
            <w:tcW w:w="1056" w:type="dxa"/>
          </w:tcPr>
          <w:p w14:paraId="0930F849" w14:textId="77777777" w:rsidR="00CE3407" w:rsidRDefault="0010488F">
            <w:pPr>
              <w:pStyle w:val="Compact"/>
              <w:jc w:val="right"/>
            </w:pPr>
            <w:r>
              <w:t>366</w:t>
            </w:r>
          </w:p>
        </w:tc>
        <w:tc>
          <w:tcPr>
            <w:tcW w:w="2006" w:type="dxa"/>
          </w:tcPr>
          <w:p w14:paraId="36B1B999" w14:textId="77777777" w:rsidR="00CE3407" w:rsidRDefault="0010488F">
            <w:pPr>
              <w:pStyle w:val="Compact"/>
              <w:jc w:val="right"/>
            </w:pPr>
            <w:r>
              <w:t>3.020</w:t>
            </w:r>
          </w:p>
        </w:tc>
        <w:tc>
          <w:tcPr>
            <w:tcW w:w="2006" w:type="dxa"/>
          </w:tcPr>
          <w:p w14:paraId="5B29FB72" w14:textId="77777777" w:rsidR="00CE3407" w:rsidRDefault="0010488F">
            <w:pPr>
              <w:pStyle w:val="Compact"/>
              <w:jc w:val="right"/>
            </w:pPr>
            <w:r>
              <w:t>3.000</w:t>
            </w:r>
          </w:p>
        </w:tc>
        <w:tc>
          <w:tcPr>
            <w:tcW w:w="1056" w:type="dxa"/>
          </w:tcPr>
          <w:p w14:paraId="74A02E96" w14:textId="77777777" w:rsidR="00CE3407" w:rsidRDefault="0010488F">
            <w:pPr>
              <w:pStyle w:val="Compact"/>
              <w:jc w:val="right"/>
            </w:pPr>
            <w:r>
              <w:t>2.462</w:t>
            </w:r>
          </w:p>
        </w:tc>
        <w:tc>
          <w:tcPr>
            <w:tcW w:w="1056" w:type="dxa"/>
          </w:tcPr>
          <w:p w14:paraId="40281918" w14:textId="77777777" w:rsidR="00CE3407" w:rsidRDefault="0010488F">
            <w:pPr>
              <w:pStyle w:val="Compact"/>
              <w:jc w:val="right"/>
            </w:pPr>
            <w:r>
              <w:t>3.690</w:t>
            </w:r>
          </w:p>
        </w:tc>
      </w:tr>
      <w:tr w:rsidR="00CE3407" w14:paraId="389E894B" w14:textId="77777777">
        <w:tc>
          <w:tcPr>
            <w:tcW w:w="739" w:type="dxa"/>
          </w:tcPr>
          <w:p w14:paraId="7F7FE712" w14:textId="77777777" w:rsidR="00CE3407" w:rsidRDefault="0010488F">
            <w:pPr>
              <w:pStyle w:val="Compact"/>
              <w:jc w:val="left"/>
            </w:pPr>
            <w:r>
              <w:lastRenderedPageBreak/>
              <w:t>D10</w:t>
            </w:r>
          </w:p>
        </w:tc>
        <w:tc>
          <w:tcPr>
            <w:tcW w:w="1056" w:type="dxa"/>
          </w:tcPr>
          <w:p w14:paraId="68D08F34" w14:textId="77777777" w:rsidR="00CE3407" w:rsidRDefault="0010488F">
            <w:pPr>
              <w:pStyle w:val="Compact"/>
              <w:jc w:val="right"/>
            </w:pPr>
            <w:r>
              <w:t>413</w:t>
            </w:r>
          </w:p>
        </w:tc>
        <w:tc>
          <w:tcPr>
            <w:tcW w:w="2006" w:type="dxa"/>
          </w:tcPr>
          <w:p w14:paraId="2412ACDD" w14:textId="77777777" w:rsidR="00CE3407" w:rsidRDefault="0010488F">
            <w:pPr>
              <w:pStyle w:val="Compact"/>
              <w:jc w:val="right"/>
            </w:pPr>
            <w:r>
              <w:t>14.574</w:t>
            </w:r>
          </w:p>
        </w:tc>
        <w:tc>
          <w:tcPr>
            <w:tcW w:w="2006" w:type="dxa"/>
          </w:tcPr>
          <w:p w14:paraId="7B7E4E22" w14:textId="77777777" w:rsidR="00CE3407" w:rsidRDefault="0010488F">
            <w:pPr>
              <w:pStyle w:val="Compact"/>
              <w:jc w:val="right"/>
            </w:pPr>
            <w:r>
              <w:t>5.500</w:t>
            </w:r>
          </w:p>
        </w:tc>
        <w:tc>
          <w:tcPr>
            <w:tcW w:w="1056" w:type="dxa"/>
          </w:tcPr>
          <w:p w14:paraId="378862DE" w14:textId="77777777" w:rsidR="00CE3407" w:rsidRDefault="0010488F">
            <w:pPr>
              <w:pStyle w:val="Compact"/>
              <w:jc w:val="right"/>
            </w:pPr>
            <w:r>
              <w:t>3.693</w:t>
            </w:r>
          </w:p>
        </w:tc>
        <w:tc>
          <w:tcPr>
            <w:tcW w:w="1056" w:type="dxa"/>
          </w:tcPr>
          <w:p w14:paraId="0645A383" w14:textId="77777777" w:rsidR="00CE3407" w:rsidRDefault="0010488F">
            <w:pPr>
              <w:pStyle w:val="Compact"/>
              <w:jc w:val="right"/>
            </w:pPr>
            <w:r>
              <w:t>3000.000</w:t>
            </w:r>
          </w:p>
        </w:tc>
      </w:tr>
      <w:tr w:rsidR="00CE3407" w14:paraId="5466EBA5" w14:textId="77777777">
        <w:tc>
          <w:tcPr>
            <w:tcW w:w="739" w:type="dxa"/>
          </w:tcPr>
          <w:p w14:paraId="3505DEA2" w14:textId="77777777" w:rsidR="00CE3407" w:rsidRDefault="0010488F">
            <w:pPr>
              <w:pStyle w:val="Compact"/>
              <w:jc w:val="left"/>
            </w:pPr>
            <w:r>
              <w:t>NA</w:t>
            </w:r>
          </w:p>
        </w:tc>
        <w:tc>
          <w:tcPr>
            <w:tcW w:w="1056" w:type="dxa"/>
          </w:tcPr>
          <w:p w14:paraId="3D3AC544" w14:textId="77777777" w:rsidR="00CE3407" w:rsidRDefault="0010488F">
            <w:pPr>
              <w:pStyle w:val="Compact"/>
              <w:jc w:val="right"/>
            </w:pPr>
            <w:r>
              <w:t>1</w:t>
            </w:r>
          </w:p>
        </w:tc>
        <w:tc>
          <w:tcPr>
            <w:tcW w:w="2006" w:type="dxa"/>
          </w:tcPr>
          <w:p w14:paraId="12AEA86F" w14:textId="77777777" w:rsidR="00CE3407" w:rsidRDefault="0010488F">
            <w:pPr>
              <w:pStyle w:val="Compact"/>
              <w:jc w:val="right"/>
            </w:pPr>
            <w:r>
              <w:t>11494.800</w:t>
            </w:r>
          </w:p>
        </w:tc>
        <w:tc>
          <w:tcPr>
            <w:tcW w:w="2006" w:type="dxa"/>
          </w:tcPr>
          <w:p w14:paraId="51805EEC" w14:textId="77777777" w:rsidR="00CE3407" w:rsidRDefault="0010488F">
            <w:pPr>
              <w:pStyle w:val="Compact"/>
              <w:jc w:val="right"/>
            </w:pPr>
            <w:r>
              <w:t>11494.800</w:t>
            </w:r>
          </w:p>
        </w:tc>
        <w:tc>
          <w:tcPr>
            <w:tcW w:w="1056" w:type="dxa"/>
          </w:tcPr>
          <w:p w14:paraId="44C67134" w14:textId="77777777" w:rsidR="00CE3407" w:rsidRDefault="0010488F">
            <w:pPr>
              <w:pStyle w:val="Compact"/>
              <w:jc w:val="right"/>
            </w:pPr>
            <w:r>
              <w:t>11494.800</w:t>
            </w:r>
          </w:p>
        </w:tc>
        <w:tc>
          <w:tcPr>
            <w:tcW w:w="1056" w:type="dxa"/>
          </w:tcPr>
          <w:p w14:paraId="0BF1C032" w14:textId="77777777" w:rsidR="00CE3407" w:rsidRDefault="0010488F">
            <w:pPr>
              <w:pStyle w:val="Compact"/>
              <w:jc w:val="right"/>
            </w:pPr>
            <w:r>
              <w:t>11494.800</w:t>
            </w:r>
          </w:p>
        </w:tc>
      </w:tr>
    </w:tbl>
    <w:p w14:paraId="0B6AFC99" w14:textId="77777777" w:rsidR="00CE3407" w:rsidRDefault="0010488F">
      <w:pPr>
        <w:pStyle w:val="Corpsdetexte"/>
      </w:pPr>
      <w:r>
        <w:t>Le D1 regroupe les ménages ayant une superficie de parcelles inférieure ou égale à 0.065 ha tandis que le D10 concentre les grandes exploitations allant jusqu’à 3 000 ha. L’écart inter-décile illustre une forte inég</w:t>
      </w:r>
      <w:r>
        <w:t>alité dans la distribution foncière.</w:t>
      </w:r>
    </w:p>
    <w:p w14:paraId="22694363" w14:textId="77777777" w:rsidR="00CE3407" w:rsidRDefault="0010488F">
      <w:pPr>
        <w:pStyle w:val="Titre2"/>
      </w:pPr>
      <w:bookmarkStart w:id="14" w:name="X196d1460babe85f851170acc217b9d3709a30d5"/>
      <w:bookmarkStart w:id="15" w:name="_Toc227460354"/>
      <w:bookmarkEnd w:id="12"/>
      <w:r>
        <w:rPr>
          <w:rStyle w:val="SectionNumber"/>
        </w:rPr>
        <w:t>3.5</w:t>
      </w:r>
      <w:r>
        <w:tab/>
        <w:t>Boxplot de la superficie par parcelle et par ménage</w:t>
      </w:r>
      <w:bookmarkEnd w:id="15"/>
    </w:p>
    <w:p w14:paraId="3B4B0395" w14:textId="77777777" w:rsidR="00CE3407" w:rsidRDefault="0010488F">
      <w:pPr>
        <w:pStyle w:val="FirstParagraph"/>
      </w:pPr>
      <w:r>
        <w:rPr>
          <w:noProof/>
        </w:rPr>
        <w:drawing>
          <wp:inline distT="0" distB="0" distL="0" distR="0" wp14:anchorId="3B4D721C" wp14:editId="251F794F">
            <wp:extent cx="5943600" cy="416052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apport_TP4_Analyse_parcelles_agricoles_Nigeria_files/Rapport_TP4_Analyse_parcelles_agricoles_Nigeria_files/figure-docx/boxplot-parcelle-1.png"/>
                    <pic:cNvPicPr>
                      <a:picLocks noChangeAspect="1" noChangeArrowheads="1"/>
                    </pic:cNvPicPr>
                  </pic:nvPicPr>
                  <pic:blipFill>
                    <a:blip r:embed="rId10"/>
                    <a:stretch>
                      <a:fillRect/>
                    </a:stretch>
                  </pic:blipFill>
                  <pic:spPr bwMode="auto">
                    <a:xfrm>
                      <a:off x="0" y="0"/>
                      <a:ext cx="5943600" cy="4160520"/>
                    </a:xfrm>
                    <a:prstGeom prst="rect">
                      <a:avLst/>
                    </a:prstGeom>
                    <a:noFill/>
                    <a:ln w="9525">
                      <a:noFill/>
                      <a:headEnd/>
                      <a:tailEnd/>
                    </a:ln>
                  </pic:spPr>
                </pic:pic>
              </a:graphicData>
            </a:graphic>
          </wp:inline>
        </w:drawing>
      </w:r>
    </w:p>
    <w:p w14:paraId="47D54412" w14:textId="77777777" w:rsidR="00CE3407" w:rsidRDefault="0010488F">
      <w:pPr>
        <w:pStyle w:val="Corpsdetexte"/>
      </w:pPr>
      <w:r>
        <w:t>Le boxplot de la superficie par ménage confirme la forte asymétrie de la distribution : la médiane se situe autour de 0.875 ha, l’ecart entre le premier quartile</w:t>
      </w:r>
      <w:r>
        <w:t xml:space="preserve"> et le troisième quartile montre une dispersion moyenne des données donc les superficies sont dispersées au niveau ménage. 75% des ménages ont une superficie inférieure ou égale à 2 ha. Les valeurs extrêmes s’étendent bien au-delà du 3ème quartile, </w:t>
      </w:r>
      <w:r>
        <w:lastRenderedPageBreak/>
        <w:t>traduis</w:t>
      </w:r>
      <w:r>
        <w:t>ant la présence de grandes exploitations atypiques. On consate une faible dispersion entre les superficies des parcelles, 75% des parcelles ont une superficie inférieure à 0.875 ha avec une médiane autour de 0.25 ha. On observe quelques parcelles qui s’eca</w:t>
      </w:r>
      <w:r>
        <w:t>rtent de l’ensemble des parcelles de par leurs superficies.</w:t>
      </w:r>
    </w:p>
    <w:p w14:paraId="5BA13151" w14:textId="77777777" w:rsidR="00CE3407" w:rsidRDefault="0010488F">
      <w:pPr>
        <w:pStyle w:val="Titre2"/>
      </w:pPr>
      <w:bookmarkStart w:id="16" w:name="X700b8fc11ded23dc823873c79ae62cfcb9456f1"/>
      <w:bookmarkStart w:id="17" w:name="_Toc227460355"/>
      <w:bookmarkEnd w:id="14"/>
      <w:r>
        <w:rPr>
          <w:rStyle w:val="SectionNumber"/>
        </w:rPr>
        <w:t>3.6</w:t>
      </w:r>
      <w:r>
        <w:tab/>
        <w:t>Comparaison superficie déclarée vs superficie GPS</w:t>
      </w:r>
      <w:bookmarkEnd w:id="17"/>
    </w:p>
    <w:p w14:paraId="51EDD4E7" w14:textId="77777777" w:rsidR="00CE3407" w:rsidRDefault="0010488F">
      <w:pPr>
        <w:pStyle w:val="FirstParagraph"/>
      </w:pPr>
      <w:r>
        <w:rPr>
          <w:noProof/>
        </w:rPr>
        <w:drawing>
          <wp:inline distT="0" distB="0" distL="0" distR="0" wp14:anchorId="437D9D12" wp14:editId="44FF9F6B">
            <wp:extent cx="5943600" cy="416052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Rapport_TP4_Analyse_parcelles_agricoles_Nigeria_files/Rapport_TP4_Analyse_parcelles_agricoles_Nigeria_files/figure-docx/scatter-gps-1.png"/>
                    <pic:cNvPicPr>
                      <a:picLocks noChangeAspect="1" noChangeArrowheads="1"/>
                    </pic:cNvPicPr>
                  </pic:nvPicPr>
                  <pic:blipFill>
                    <a:blip r:embed="rId11"/>
                    <a:stretch>
                      <a:fillRect/>
                    </a:stretch>
                  </pic:blipFill>
                  <pic:spPr bwMode="auto">
                    <a:xfrm>
                      <a:off x="0" y="0"/>
                      <a:ext cx="5943600" cy="4160520"/>
                    </a:xfrm>
                    <a:prstGeom prst="rect">
                      <a:avLst/>
                    </a:prstGeom>
                    <a:noFill/>
                    <a:ln w="9525">
                      <a:noFill/>
                      <a:headEnd/>
                      <a:tailEnd/>
                    </a:ln>
                  </pic:spPr>
                </pic:pic>
              </a:graphicData>
            </a:graphic>
          </wp:inline>
        </w:drawing>
      </w:r>
    </w:p>
    <w:p w14:paraId="2C0D9203" w14:textId="77777777" w:rsidR="00CE3407" w:rsidRDefault="0010488F">
      <w:pPr>
        <w:pStyle w:val="Corpsdetexte"/>
      </w:pPr>
      <w:r>
        <w:t>La corrélation de Spearman pondérée entre superficie déclarée et superficie GPS est ρ = 0.702, indiquant une concordance modérée à bonne ent</w:t>
      </w:r>
      <w:r>
        <w:t>re les deux mesures. Le nuage de points se distribue globalement autour de la ligne 45°, bien qu’une dispersion non négligeable soit observable — les agriculteurs ayant tendance à surestimer ou sous-estimer leurs superficies par rapport à la mesure GPS obj</w:t>
      </w:r>
      <w:r>
        <w:t>ective. À noter que 4 135 parcelles ont été exclues en raison de valeurs manquantes pour la superficie GPS.</w:t>
      </w:r>
    </w:p>
    <w:p w14:paraId="1FA74CBE" w14:textId="77777777" w:rsidR="00CE3407" w:rsidRDefault="0010488F">
      <w:pPr>
        <w:pStyle w:val="Titre1"/>
      </w:pPr>
      <w:bookmarkStart w:id="18" w:name="analyse-du-régime-de-tenure-foncière"/>
      <w:bookmarkStart w:id="19" w:name="_Toc227460356"/>
      <w:bookmarkEnd w:id="4"/>
      <w:bookmarkEnd w:id="16"/>
      <w:r>
        <w:rPr>
          <w:rStyle w:val="SectionNumber"/>
        </w:rPr>
        <w:lastRenderedPageBreak/>
        <w:t>4</w:t>
      </w:r>
      <w:r>
        <w:tab/>
        <w:t>Analyse du régime de tenure foncière</w:t>
      </w:r>
      <w:bookmarkEnd w:id="19"/>
    </w:p>
    <w:p w14:paraId="7037CBB8" w14:textId="77777777" w:rsidR="00CE3407" w:rsidRDefault="0010488F">
      <w:pPr>
        <w:pStyle w:val="Titre2"/>
      </w:pPr>
      <w:bookmarkStart w:id="20" w:name="fréquences-et-proportions-des-modalités"/>
      <w:bookmarkStart w:id="21" w:name="_Toc227460357"/>
      <w:r>
        <w:rPr>
          <w:rStyle w:val="SectionNumber"/>
        </w:rPr>
        <w:t>4.1</w:t>
      </w:r>
      <w:r>
        <w:tab/>
        <w:t>Fréquences et proportions des modalités</w:t>
      </w:r>
      <w:bookmarkEnd w:id="21"/>
    </w:p>
    <w:p w14:paraId="278F429D" w14:textId="77777777" w:rsidR="00CE3407" w:rsidRDefault="0010488F">
      <w:pPr>
        <w:pStyle w:val="FirstParagraph"/>
      </w:pPr>
      <w:r>
        <w:rPr>
          <w:noProof/>
        </w:rPr>
        <w:drawing>
          <wp:inline distT="0" distB="0" distL="0" distR="0" wp14:anchorId="1D93AA95" wp14:editId="4503E062">
            <wp:extent cx="5943600" cy="416052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apport_TP4_Analyse_parcelles_agricoles_Nigeria_files/Rapport_TP4_Analyse_parcelles_agricoles_Nigeria_files/figure-docx/barplot-tenure-1.png"/>
                    <pic:cNvPicPr>
                      <a:picLocks noChangeAspect="1" noChangeArrowheads="1"/>
                    </pic:cNvPicPr>
                  </pic:nvPicPr>
                  <pic:blipFill>
                    <a:blip r:embed="rId12"/>
                    <a:stretch>
                      <a:fillRect/>
                    </a:stretch>
                  </pic:blipFill>
                  <pic:spPr bwMode="auto">
                    <a:xfrm>
                      <a:off x="0" y="0"/>
                      <a:ext cx="5943600" cy="4160520"/>
                    </a:xfrm>
                    <a:prstGeom prst="rect">
                      <a:avLst/>
                    </a:prstGeom>
                    <a:noFill/>
                    <a:ln w="9525">
                      <a:noFill/>
                      <a:headEnd/>
                      <a:tailEnd/>
                    </a:ln>
                  </pic:spPr>
                </pic:pic>
              </a:graphicData>
            </a:graphic>
          </wp:inline>
        </w:drawing>
      </w:r>
    </w:p>
    <w:p w14:paraId="3DFB42BF" w14:textId="77777777" w:rsidR="00CE3407" w:rsidRDefault="0010488F">
      <w:pPr>
        <w:pStyle w:val="Corpsdetexte"/>
      </w:pPr>
      <w:r>
        <w:t>L’héritage familial (</w:t>
      </w:r>
      <w:r>
        <w:rPr>
          <w:i/>
          <w:iCs/>
        </w:rPr>
        <w:t>Family inheritance</w:t>
      </w:r>
      <w:r>
        <w:t>) constitue le régime dominant (63,1%), suivi de l’achat direct (13,1%). La location en espèces ou en nature reste minoritaire (11,2%), ce qui suggère un marché foncier peu développé dans les zones rurales nigérianes.</w:t>
      </w:r>
    </w:p>
    <w:p w14:paraId="6B3C7EB0" w14:textId="77777777" w:rsidR="00CE3407" w:rsidRDefault="0010488F">
      <w:pPr>
        <w:pStyle w:val="Titre2"/>
      </w:pPr>
      <w:bookmarkStart w:id="22" w:name="Xdd950231f755aa760bdc8ba69788ae50f8e43e6"/>
      <w:bookmarkStart w:id="23" w:name="_Toc227460358"/>
      <w:bookmarkEnd w:id="20"/>
      <w:r>
        <w:rPr>
          <w:rStyle w:val="SectionNumber"/>
        </w:rPr>
        <w:t>4.2</w:t>
      </w:r>
      <w:r>
        <w:tab/>
      </w:r>
      <w:r>
        <w:t>Test du chi-deux : tenure × secteur (rural/urbain)</w:t>
      </w:r>
      <w:bookmarkEnd w:id="23"/>
    </w:p>
    <w:p w14:paraId="0AD515F5" w14:textId="77777777" w:rsidR="00CE3407" w:rsidRDefault="0010488F">
      <w:pPr>
        <w:pStyle w:val="FirstParagraph"/>
      </w:pPr>
      <w:r>
        <w:t>Le test du chi-deux pondéré indique une association statistiquement significative entre le régime de tenure et le secteur rural/urbain (p &lt; 2.2e-16). Cela suggère que les modes d’accès à la terre diffèrent</w:t>
      </w:r>
      <w:r>
        <w:t xml:space="preserve"> sensiblement selon le milieu de résidence.</w:t>
      </w:r>
    </w:p>
    <w:p w14:paraId="2BB820C3" w14:textId="77777777" w:rsidR="00CE3407" w:rsidRDefault="0010488F">
      <w:pPr>
        <w:pStyle w:val="Titre1"/>
      </w:pPr>
      <w:bookmarkStart w:id="24" w:name="Xb1c42c0a4930a3f04d5f6820e424c24d61c49c3"/>
      <w:bookmarkStart w:id="25" w:name="_Toc227460359"/>
      <w:bookmarkEnd w:id="18"/>
      <w:bookmarkEnd w:id="22"/>
      <w:r>
        <w:rPr>
          <w:rStyle w:val="SectionNumber"/>
        </w:rPr>
        <w:lastRenderedPageBreak/>
        <w:t>5</w:t>
      </w:r>
      <w:r>
        <w:tab/>
        <w:t>Relation superficie totale × nombre de parcelles</w:t>
      </w:r>
      <w:bookmarkEnd w:id="25"/>
    </w:p>
    <w:p w14:paraId="51CD9AA0" w14:textId="77777777" w:rsidR="00CE3407" w:rsidRDefault="0010488F">
      <w:pPr>
        <w:pStyle w:val="FirstParagraph"/>
      </w:pPr>
      <w:r>
        <w:rPr>
          <w:noProof/>
        </w:rPr>
        <w:drawing>
          <wp:inline distT="0" distB="0" distL="0" distR="0" wp14:anchorId="40C3E9AA" wp14:editId="36E80556">
            <wp:extent cx="5943600" cy="416052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apport_TP4_Analyse_parcelles_agricoles_Nigeria_files/Rapport_TP4_Analyse_parcelles_agricoles_Nigeria_files/figure-docx/scatter-correlation-1.png"/>
                    <pic:cNvPicPr>
                      <a:picLocks noChangeAspect="1" noChangeArrowheads="1"/>
                    </pic:cNvPicPr>
                  </pic:nvPicPr>
                  <pic:blipFill>
                    <a:blip r:embed="rId13"/>
                    <a:stretch>
                      <a:fillRect/>
                    </a:stretch>
                  </pic:blipFill>
                  <pic:spPr bwMode="auto">
                    <a:xfrm>
                      <a:off x="0" y="0"/>
                      <a:ext cx="5943600" cy="4160520"/>
                    </a:xfrm>
                    <a:prstGeom prst="rect">
                      <a:avLst/>
                    </a:prstGeom>
                    <a:noFill/>
                    <a:ln w="9525">
                      <a:noFill/>
                      <a:headEnd/>
                      <a:tailEnd/>
                    </a:ln>
                  </pic:spPr>
                </pic:pic>
              </a:graphicData>
            </a:graphic>
          </wp:inline>
        </w:drawing>
      </w:r>
    </w:p>
    <w:p w14:paraId="57B1D865" w14:textId="77777777" w:rsidR="00CE3407" w:rsidRDefault="0010488F">
      <w:pPr>
        <w:pStyle w:val="Corpsdetexte"/>
      </w:pPr>
      <w:r>
        <w:t>La corrélation de Spearman pondérée est ρ = 0.442, indiquant une association positive modérée entre le nombre de parcelles et la superficie totale cultivée par</w:t>
      </w:r>
      <w:r>
        <w:t xml:space="preserve"> ménage. Les ménages disposant de plusieurs parcelles tendent donc à exploiter de plus grandes surfaces au total.</w:t>
      </w:r>
    </w:p>
    <w:p w14:paraId="5CC78696" w14:textId="77777777" w:rsidR="00CE3407" w:rsidRDefault="0010488F">
      <w:pPr>
        <w:pStyle w:val="Titre1"/>
      </w:pPr>
      <w:bookmarkStart w:id="26" w:name="Xff37ecfa1d5a5c9d9c0918e3e5a68cc072fed70"/>
      <w:bookmarkStart w:id="27" w:name="_Toc227460360"/>
      <w:bookmarkEnd w:id="24"/>
      <w:r>
        <w:rPr>
          <w:rStyle w:val="SectionNumber"/>
        </w:rPr>
        <w:lastRenderedPageBreak/>
        <w:t>6</w:t>
      </w:r>
      <w:r>
        <w:tab/>
        <w:t>Disparités géographiques de la superficie médiane par État</w:t>
      </w:r>
      <w:bookmarkEnd w:id="27"/>
    </w:p>
    <w:p w14:paraId="6D8317E8" w14:textId="77777777" w:rsidR="00CE3407" w:rsidRDefault="0010488F">
      <w:pPr>
        <w:pStyle w:val="FirstParagraph"/>
      </w:pPr>
      <w:r>
        <w:rPr>
          <w:noProof/>
        </w:rPr>
        <w:drawing>
          <wp:inline distT="0" distB="0" distL="0" distR="0" wp14:anchorId="7E218144" wp14:editId="6669036A">
            <wp:extent cx="5943600" cy="59436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apport_TP4_Analyse_parcelles_agricoles_Nigeria_files/Rapport_TP4_Analyse_parcelles_agricoles_Nigeria_files/figure-docx/heatmap-etats-1.png"/>
                    <pic:cNvPicPr>
                      <a:picLocks noChangeAspect="1" noChangeArrowheads="1"/>
                    </pic:cNvPicPr>
                  </pic:nvPicPr>
                  <pic:blipFill>
                    <a:blip r:embed="rId14"/>
                    <a:stretch>
                      <a:fillRect/>
                    </a:stretch>
                  </pic:blipFill>
                  <pic:spPr bwMode="auto">
                    <a:xfrm>
                      <a:off x="0" y="0"/>
                      <a:ext cx="5943600" cy="5943600"/>
                    </a:xfrm>
                    <a:prstGeom prst="rect">
                      <a:avLst/>
                    </a:prstGeom>
                    <a:noFill/>
                    <a:ln w="9525">
                      <a:noFill/>
                      <a:headEnd/>
                      <a:tailEnd/>
                    </a:ln>
                  </pic:spPr>
                </pic:pic>
              </a:graphicData>
            </a:graphic>
          </wp:inline>
        </w:drawing>
      </w:r>
    </w:p>
    <w:p w14:paraId="5939234E" w14:textId="77777777" w:rsidR="00CE3407" w:rsidRDefault="0010488F">
      <w:pPr>
        <w:pStyle w:val="Corpsdetexte"/>
      </w:pPr>
      <w:r>
        <w:t>La heatmap révèle des disparités géographiques marquées entre les 37 États du N</w:t>
      </w:r>
      <w:r>
        <w:t xml:space="preserve">igeria. Les États du Nord (North West, North East) affichent des superficies médianes généralement plus élevées, </w:t>
      </w:r>
      <w:r>
        <w:lastRenderedPageBreak/>
        <w:t xml:space="preserve">cohérentes avec les vastes exploitations céréalières de ces zones agroécologiques. Les États du Sud présentent des parcelles plus fragmentées, </w:t>
      </w:r>
      <w:r>
        <w:t>liées aux cultures de rente et à la pression démographique.</w:t>
      </w:r>
    </w:p>
    <w:p w14:paraId="000C4347" w14:textId="77777777" w:rsidR="00CE3407" w:rsidRDefault="0010488F">
      <w:pPr>
        <w:pStyle w:val="Titre1"/>
      </w:pPr>
      <w:bookmarkStart w:id="28" w:name="conclusion"/>
      <w:bookmarkStart w:id="29" w:name="_Toc227460361"/>
      <w:bookmarkEnd w:id="26"/>
      <w:r>
        <w:rPr>
          <w:rStyle w:val="SectionNumber"/>
        </w:rPr>
        <w:t>7</w:t>
      </w:r>
      <w:r>
        <w:tab/>
        <w:t>Conclusion</w:t>
      </w:r>
      <w:bookmarkEnd w:id="29"/>
    </w:p>
    <w:p w14:paraId="717DA965" w14:textId="77777777" w:rsidR="00CE3407" w:rsidRDefault="0010488F">
      <w:pPr>
        <w:pStyle w:val="FirstParagraph"/>
      </w:pPr>
      <w:r>
        <w:t>le regime de tenure “family inheritance” est le plus dominant avec 63,1% des cas. 20,9% des parcelles ont une superficie comprise entre 025 ha et 05 ha et c’est ce groupe de parcelles</w:t>
      </w:r>
      <w:r>
        <w:t xml:space="preserve"> qui domine. 41,5% des ménages ont une superficie totale de parcelle comprise entre 1 ha et 5 ha et c’est ce groupe qui regroupe le plus grand nombre de ménages. Seulement 0.1% des ménages ont une superficie totale supérieure à 50 ha. Il existe une corréla</w:t>
      </w:r>
      <w:r>
        <w:t>tion linéaire forte entre les superficies GPS et les superficies déclarées. Le secteur agricole nigérian reste principalement dominé par les petites exploitations et les Étatst du Plateau et du Niger sont les possèdent le plus grand nombre de superficies a</w:t>
      </w:r>
      <w:r>
        <w:t>gricoles avec une superficie médiane de 2,8 ha.</w:t>
      </w:r>
    </w:p>
    <w:p w14:paraId="7CD88724" w14:textId="77777777" w:rsidR="00CE3407" w:rsidRDefault="0010488F">
      <w:pPr>
        <w:pStyle w:val="Titre1"/>
      </w:pPr>
      <w:bookmarkStart w:id="30" w:name="références"/>
      <w:bookmarkStart w:id="31" w:name="_Toc227460362"/>
      <w:bookmarkEnd w:id="28"/>
      <w:r>
        <w:rPr>
          <w:rStyle w:val="SectionNumber"/>
        </w:rPr>
        <w:t>8</w:t>
      </w:r>
      <w:r>
        <w:tab/>
        <w:t>Références</w:t>
      </w:r>
      <w:bookmarkEnd w:id="31"/>
    </w:p>
    <w:p w14:paraId="19C57CDF" w14:textId="77777777" w:rsidR="00CE3407" w:rsidRDefault="0010488F">
      <w:pPr>
        <w:pStyle w:val="Compact"/>
        <w:numPr>
          <w:ilvl w:val="0"/>
          <w:numId w:val="5"/>
        </w:numPr>
      </w:pPr>
      <w:r>
        <w:t xml:space="preserve">InfoGuideNigeria.com (6 décembre 2020). </w:t>
      </w:r>
      <w:r>
        <w:rPr>
          <w:i/>
          <w:iCs/>
        </w:rPr>
        <w:t>10 rôles de l’agriculture dans le développement économique du Nigéria</w:t>
      </w:r>
      <w:r>
        <w:t>.</w:t>
      </w:r>
      <w:r>
        <w:br/>
      </w:r>
    </w:p>
    <w:p w14:paraId="4854362D" w14:textId="77777777" w:rsidR="00CE3407" w:rsidRDefault="0010488F">
      <w:pPr>
        <w:pStyle w:val="Compact"/>
        <w:numPr>
          <w:ilvl w:val="0"/>
          <w:numId w:val="5"/>
        </w:numPr>
      </w:pPr>
      <w:r>
        <w:t xml:space="preserve">Banque mondiale (2020). </w:t>
      </w:r>
      <w:r>
        <w:rPr>
          <w:i/>
          <w:iCs/>
        </w:rPr>
        <w:t>Emploi dans l’agriculture (% de l’emploi total) (estimation</w:t>
      </w:r>
      <w:r>
        <w:rPr>
          <w:i/>
          <w:iCs/>
        </w:rPr>
        <w:t xml:space="preserve"> modélisée de l’OIT) - Nigéria</w:t>
      </w:r>
      <w:r>
        <w:t>. Données de la Banque mondiale.</w:t>
      </w:r>
      <w:r>
        <w:br/>
      </w:r>
    </w:p>
    <w:p w14:paraId="61AF3AE8" w14:textId="77777777" w:rsidR="00CE3407" w:rsidRDefault="0010488F">
      <w:pPr>
        <w:pStyle w:val="Compact"/>
        <w:numPr>
          <w:ilvl w:val="0"/>
          <w:numId w:val="5"/>
        </w:numPr>
      </w:pPr>
      <w:r>
        <w:t xml:space="preserve">FAO. </w:t>
      </w:r>
      <w:r>
        <w:rPr>
          <w:i/>
          <w:iCs/>
        </w:rPr>
        <w:t>Aperçu du Nigéria</w:t>
      </w:r>
      <w:r>
        <w:t>. Disponible sur : www.fao.org</w:t>
      </w:r>
      <w:r>
        <w:br/>
      </w:r>
    </w:p>
    <w:p w14:paraId="1A73B8F7" w14:textId="77777777" w:rsidR="00CE3407" w:rsidRDefault="0010488F">
      <w:pPr>
        <w:pStyle w:val="Compact"/>
        <w:numPr>
          <w:ilvl w:val="0"/>
          <w:numId w:val="5"/>
        </w:numPr>
      </w:pPr>
      <w:r>
        <w:t xml:space="preserve">Statista. </w:t>
      </w:r>
      <w:r>
        <w:rPr>
          <w:i/>
          <w:iCs/>
        </w:rPr>
        <w:t>Nigeria : part du secteur agricole dans l’emploi</w:t>
      </w:r>
      <w:r>
        <w:t>.</w:t>
      </w:r>
      <w:r>
        <w:br/>
      </w:r>
    </w:p>
    <w:p w14:paraId="648B97AC" w14:textId="77777777" w:rsidR="00CE3407" w:rsidRDefault="0010488F">
      <w:pPr>
        <w:pStyle w:val="Compact"/>
        <w:numPr>
          <w:ilvl w:val="0"/>
          <w:numId w:val="5"/>
        </w:numPr>
      </w:pPr>
      <w:r>
        <w:lastRenderedPageBreak/>
        <w:t xml:space="preserve">Adeite, Adedotun (14 avril 2022). </w:t>
      </w:r>
      <w:r>
        <w:rPr>
          <w:i/>
          <w:iCs/>
        </w:rPr>
        <w:t>L’agriculture au Nigéria : 7 faits et stati</w:t>
      </w:r>
      <w:r>
        <w:rPr>
          <w:i/>
          <w:iCs/>
        </w:rPr>
        <w:t>stiques intéressants</w:t>
      </w:r>
      <w:r>
        <w:t>. Babban Gona.</w:t>
      </w:r>
      <w:r>
        <w:br/>
      </w:r>
    </w:p>
    <w:p w14:paraId="5A468750" w14:textId="77777777" w:rsidR="00CE3407" w:rsidRDefault="0010488F">
      <w:pPr>
        <w:pStyle w:val="Compact"/>
        <w:numPr>
          <w:ilvl w:val="0"/>
          <w:numId w:val="5"/>
        </w:numPr>
      </w:pPr>
      <w:r>
        <w:t xml:space="preserve">Jlukmon (18 novembre 2022). </w:t>
      </w:r>
      <w:r>
        <w:rPr>
          <w:i/>
          <w:iCs/>
        </w:rPr>
        <w:t>Liste de 10 raisons de l’importance de l’agriculture au Nigéria</w:t>
      </w:r>
      <w:r>
        <w:t>. À propos des Nigérians. Archivé le 29 novembre 2022.</w:t>
      </w:r>
      <w:r>
        <w:br/>
      </w:r>
    </w:p>
    <w:p w14:paraId="5EC1DC21" w14:textId="77777777" w:rsidR="00CE3407" w:rsidRDefault="0010488F">
      <w:pPr>
        <w:pStyle w:val="Compact"/>
        <w:numPr>
          <w:ilvl w:val="0"/>
          <w:numId w:val="5"/>
        </w:numPr>
      </w:pPr>
      <w:r>
        <w:t xml:space="preserve">Ehighebolo, Izin Anne (2023). </w:t>
      </w:r>
      <w:r>
        <w:rPr>
          <w:i/>
          <w:iCs/>
        </w:rPr>
        <w:t xml:space="preserve">Impacts des performances des sous-secteurs </w:t>
      </w:r>
      <w:r>
        <w:rPr>
          <w:i/>
          <w:iCs/>
        </w:rPr>
        <w:t>agricoles sur la croissance économique du Nigéria : une analyse empirique</w:t>
      </w:r>
      <w:r>
        <w:t>. African Journal of Agricultural Science and Food Research.</w:t>
      </w:r>
      <w:r>
        <w:br/>
      </w:r>
    </w:p>
    <w:p w14:paraId="4E26D68C" w14:textId="77777777" w:rsidR="00CE3407" w:rsidRDefault="0010488F">
      <w:pPr>
        <w:pStyle w:val="Compact"/>
        <w:numPr>
          <w:ilvl w:val="0"/>
          <w:numId w:val="5"/>
        </w:numPr>
      </w:pPr>
      <w:r>
        <w:t xml:space="preserve">Statista. </w:t>
      </w:r>
      <w:r>
        <w:rPr>
          <w:i/>
          <w:iCs/>
        </w:rPr>
        <w:t>Sujet : Agriculture au Nigéria</w:t>
      </w:r>
      <w:r>
        <w:t>.</w:t>
      </w:r>
      <w:r>
        <w:br/>
      </w:r>
    </w:p>
    <w:p w14:paraId="43019CAA" w14:textId="77777777" w:rsidR="00CE3407" w:rsidRDefault="0010488F">
      <w:pPr>
        <w:pStyle w:val="Compact"/>
        <w:numPr>
          <w:ilvl w:val="0"/>
          <w:numId w:val="5"/>
        </w:numPr>
      </w:pPr>
      <w:r>
        <w:t xml:space="preserve">Banque mondiale. </w:t>
      </w:r>
      <w:r>
        <w:rPr>
          <w:i/>
          <w:iCs/>
        </w:rPr>
        <w:t>Microdata Catalog</w:t>
      </w:r>
      <w:r>
        <w:t xml:space="preserve">. Disponible sur : </w:t>
      </w:r>
      <w:hyperlink r:id="rId15">
        <w:r>
          <w:rPr>
            <w:rStyle w:val="Lienhypertexte"/>
          </w:rPr>
          <w:t>https://microdata.worldbank.org/catalog/3557/related-materials</w:t>
        </w:r>
      </w:hyperlink>
      <w:r>
        <w:br/>
      </w:r>
    </w:p>
    <w:p w14:paraId="2FE3FD80" w14:textId="77777777" w:rsidR="00CE3407" w:rsidRDefault="0010488F">
      <w:pPr>
        <w:pStyle w:val="Compact"/>
        <w:numPr>
          <w:ilvl w:val="0"/>
          <w:numId w:val="5"/>
        </w:numPr>
      </w:pPr>
      <w:r>
        <w:t xml:space="preserve">Nigeria National Bureau of Statistics. </w:t>
      </w:r>
      <w:r>
        <w:rPr>
          <w:i/>
          <w:iCs/>
        </w:rPr>
        <w:t>An Online Microdata Catalog</w:t>
      </w:r>
      <w:r>
        <w:t>.</w:t>
      </w:r>
      <w:bookmarkEnd w:id="30"/>
    </w:p>
    <w:sectPr w:rsidR="00CE3407">
      <w:headerReference w:type="default"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0D605" w14:textId="77777777" w:rsidR="0010488F" w:rsidRDefault="0010488F">
      <w:pPr>
        <w:spacing w:after="0" w:line="240" w:lineRule="auto"/>
      </w:pPr>
      <w:r>
        <w:separator/>
      </w:r>
    </w:p>
  </w:endnote>
  <w:endnote w:type="continuationSeparator" w:id="0">
    <w:p w14:paraId="09F8DBFA" w14:textId="77777777" w:rsidR="0010488F" w:rsidRDefault="00104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6E7A" w14:textId="77777777" w:rsidR="0091330B" w:rsidRPr="00137163" w:rsidRDefault="0091330B" w:rsidP="0091330B">
    <w:pPr>
      <w:pStyle w:val="Pieddepage"/>
      <w:tabs>
        <w:tab w:val="clear" w:pos="4513"/>
      </w:tabs>
      <w:rPr>
        <w:color w:val="auto"/>
      </w:rPr>
    </w:pPr>
    <w:r w:rsidRPr="00137163">
      <w:rPr>
        <w:color w:val="auto"/>
      </w:rPr>
      <w:t xml:space="preserve">Analyse statistique avec R sur les </w:t>
    </w:r>
    <w:proofErr w:type="spellStart"/>
    <w:r w:rsidRPr="00137163">
      <w:rPr>
        <w:color w:val="auto"/>
      </w:rPr>
      <w:t>donn</w:t>
    </w:r>
    <w:r w:rsidRPr="00137163">
      <w:rPr>
        <w:color w:val="auto"/>
        <w:lang w:val="fr-FR"/>
      </w:rPr>
      <w:t>ées</w:t>
    </w:r>
    <w:proofErr w:type="spellEnd"/>
    <w:r w:rsidRPr="00137163">
      <w:rPr>
        <w:color w:val="auto"/>
        <w:lang w:val="fr-FR"/>
      </w:rPr>
      <w:t xml:space="preserve"> du GHS Panel Nigérian</w:t>
    </w:r>
    <w:r w:rsidRPr="00137163">
      <w:rPr>
        <w:color w:val="auto"/>
        <w:lang w:val="fr-FR"/>
      </w:rPr>
      <w:tab/>
      <w:t xml:space="preserve">Page </w:t>
    </w:r>
    <w:r w:rsidRPr="00137163">
      <w:rPr>
        <w:b w:val="0"/>
        <w:bCs/>
        <w:color w:val="auto"/>
        <w:lang w:val="fr-FR"/>
      </w:rPr>
      <w:fldChar w:fldCharType="begin"/>
    </w:r>
    <w:r w:rsidRPr="00137163">
      <w:rPr>
        <w:b w:val="0"/>
        <w:bCs/>
        <w:color w:val="auto"/>
        <w:lang w:val="fr-FR"/>
      </w:rPr>
      <w:instrText>PAGE  \* Arabic  \* MERGEFORMAT</w:instrText>
    </w:r>
    <w:r w:rsidRPr="00137163">
      <w:rPr>
        <w:b w:val="0"/>
        <w:bCs/>
        <w:color w:val="auto"/>
        <w:lang w:val="fr-FR"/>
      </w:rPr>
      <w:fldChar w:fldCharType="separate"/>
    </w:r>
    <w:r w:rsidRPr="00137163">
      <w:rPr>
        <w:b w:val="0"/>
        <w:bCs/>
        <w:color w:val="auto"/>
        <w:lang w:val="fr-FR"/>
      </w:rPr>
      <w:t>1</w:t>
    </w:r>
    <w:r w:rsidRPr="00137163">
      <w:rPr>
        <w:b w:val="0"/>
        <w:bCs/>
        <w:color w:val="auto"/>
        <w:lang w:val="fr-FR"/>
      </w:rPr>
      <w:fldChar w:fldCharType="end"/>
    </w:r>
    <w:r w:rsidRPr="00137163">
      <w:rPr>
        <w:color w:val="auto"/>
        <w:lang w:val="fr-FR"/>
      </w:rPr>
      <w:t xml:space="preserve"> sur </w:t>
    </w:r>
    <w:r w:rsidRPr="00137163">
      <w:rPr>
        <w:b w:val="0"/>
        <w:bCs/>
        <w:color w:val="auto"/>
        <w:lang w:val="fr-FR"/>
      </w:rPr>
      <w:fldChar w:fldCharType="begin"/>
    </w:r>
    <w:r w:rsidRPr="00137163">
      <w:rPr>
        <w:b w:val="0"/>
        <w:bCs/>
        <w:color w:val="auto"/>
        <w:lang w:val="fr-FR"/>
      </w:rPr>
      <w:instrText>NUMPAGES  \* Arabic  \* MERGEFORMAT</w:instrText>
    </w:r>
    <w:r w:rsidRPr="00137163">
      <w:rPr>
        <w:b w:val="0"/>
        <w:bCs/>
        <w:color w:val="auto"/>
        <w:lang w:val="fr-FR"/>
      </w:rPr>
      <w:fldChar w:fldCharType="separate"/>
    </w:r>
    <w:r w:rsidRPr="00137163">
      <w:rPr>
        <w:b w:val="0"/>
        <w:bCs/>
        <w:color w:val="auto"/>
        <w:lang w:val="fr-FR"/>
      </w:rPr>
      <w:t>2</w:t>
    </w:r>
    <w:r w:rsidRPr="00137163">
      <w:rPr>
        <w:b w:val="0"/>
        <w:bCs/>
        <w:color w:val="auto"/>
        <w:lang w:val="fr-FR"/>
      </w:rPr>
      <w:fldChar w:fldCharType="end"/>
    </w:r>
    <w:r w:rsidRPr="00137163">
      <w:rPr>
        <w:color w:val="aut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45402" w14:textId="77777777" w:rsidR="0010488F" w:rsidRDefault="0010488F">
      <w:pPr>
        <w:spacing w:after="0" w:line="240" w:lineRule="auto"/>
      </w:pPr>
      <w:r>
        <w:separator/>
      </w:r>
    </w:p>
  </w:footnote>
  <w:footnote w:type="continuationSeparator" w:id="0">
    <w:p w14:paraId="60D7E5AE" w14:textId="77777777" w:rsidR="0010488F" w:rsidRDefault="00104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CF233" w14:textId="77777777" w:rsidR="0091330B" w:rsidRPr="00137163" w:rsidRDefault="0091330B">
    <w:pPr>
      <w:pStyle w:val="En-tte"/>
      <w:rPr>
        <w:color w:val="002060"/>
        <w:lang w:val="en-US"/>
      </w:rPr>
    </w:pPr>
    <w:r w:rsidRPr="00137163">
      <w:rPr>
        <w:color w:val="002060"/>
        <w:lang w:val="en-US"/>
      </w:rPr>
      <w:t>TP</w:t>
    </w:r>
    <w:r w:rsidR="00910F54" w:rsidRPr="00137163">
      <w:rPr>
        <w:color w:val="002060"/>
        <w:lang w:val="en-US"/>
      </w:rPr>
      <w:t>4</w:t>
    </w:r>
    <w:r w:rsidRPr="00137163">
      <w:rPr>
        <w:color w:val="002060"/>
        <w:lang w:val="en-US"/>
      </w:rPr>
      <w:t>.</w:t>
    </w:r>
    <w:r w:rsidR="00910F54" w:rsidRPr="00137163">
      <w:rPr>
        <w:color w:val="002060"/>
        <w:lang w:val="en-US"/>
      </w:rPr>
      <w:t xml:space="preserve"> </w:t>
    </w:r>
    <w:proofErr w:type="spellStart"/>
    <w:r w:rsidR="00910F54" w:rsidRPr="00137163">
      <w:rPr>
        <w:color w:val="002060"/>
        <w:lang w:val="en-US"/>
      </w:rPr>
      <w:t>Projet</w:t>
    </w:r>
    <w:proofErr w:type="spellEnd"/>
    <w:r w:rsidR="00910F54" w:rsidRPr="00137163">
      <w:rPr>
        <w:color w:val="002060"/>
        <w:lang w:val="en-US"/>
      </w:rPr>
      <w:t xml:space="preserve"> </w:t>
    </w:r>
    <w:proofErr w:type="spellStart"/>
    <w:r w:rsidR="00910F54" w:rsidRPr="00137163">
      <w:rPr>
        <w:color w:val="002060"/>
        <w:lang w:val="en-US"/>
      </w:rPr>
      <w:t>statistique</w:t>
    </w:r>
    <w:proofErr w:type="spellEnd"/>
    <w:r w:rsidR="00910F54" w:rsidRPr="00137163">
      <w:rPr>
        <w:color w:val="002060"/>
        <w:lang w:val="en-US"/>
      </w:rPr>
      <w:t xml:space="preserve"> sous</w:t>
    </w:r>
    <w:r w:rsidRPr="00137163">
      <w:rPr>
        <w:color w:val="002060"/>
        <w:lang w:val="en-US"/>
      </w:rPr>
      <w:t xml:space="preserve"> R &amp;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DC74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13EC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3B76F88"/>
    <w:multiLevelType w:val="hybridMultilevel"/>
    <w:tmpl w:val="68DC2440"/>
    <w:lvl w:ilvl="0" w:tplc="71309B32">
      <w:start w:val="1"/>
      <w:numFmt w:val="low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97A180C"/>
    <w:multiLevelType w:val="hybridMultilevel"/>
    <w:tmpl w:val="55647124"/>
    <w:lvl w:ilvl="0" w:tplc="EE829360">
      <w:start w:val="1"/>
      <w:numFmt w:val="decimal"/>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EC"/>
    <w:rsid w:val="00013F06"/>
    <w:rsid w:val="000939D6"/>
    <w:rsid w:val="000D27E3"/>
    <w:rsid w:val="0010488F"/>
    <w:rsid w:val="001277EC"/>
    <w:rsid w:val="00137163"/>
    <w:rsid w:val="001D0BBE"/>
    <w:rsid w:val="002D7FE4"/>
    <w:rsid w:val="00314C10"/>
    <w:rsid w:val="003210E8"/>
    <w:rsid w:val="00431909"/>
    <w:rsid w:val="005446BA"/>
    <w:rsid w:val="00553977"/>
    <w:rsid w:val="006865B6"/>
    <w:rsid w:val="00687277"/>
    <w:rsid w:val="007574BF"/>
    <w:rsid w:val="00787345"/>
    <w:rsid w:val="00850FC0"/>
    <w:rsid w:val="008B5CE0"/>
    <w:rsid w:val="00910F54"/>
    <w:rsid w:val="0091330B"/>
    <w:rsid w:val="00A56B9A"/>
    <w:rsid w:val="00AB6199"/>
    <w:rsid w:val="00B42510"/>
    <w:rsid w:val="00BE40A1"/>
    <w:rsid w:val="00C1143B"/>
    <w:rsid w:val="00C442AA"/>
    <w:rsid w:val="00C57C0F"/>
    <w:rsid w:val="00CE3407"/>
    <w:rsid w:val="00D50879"/>
    <w:rsid w:val="00E40832"/>
    <w:rsid w:val="00E53A42"/>
    <w:rsid w:val="00F02665"/>
    <w:rsid w:val="00F703BB"/>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B3728"/>
  <w15:docId w15:val="{6EA32D5C-E79B-4215-A718-1215B47C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0A1"/>
    <w:pPr>
      <w:spacing w:line="360" w:lineRule="auto"/>
      <w:jc w:val="both"/>
    </w:pPr>
    <w:rPr>
      <w:rFonts w:ascii="Garamond" w:hAnsi="Garamond"/>
    </w:rPr>
  </w:style>
  <w:style w:type="paragraph" w:styleId="Titre1">
    <w:name w:val="heading 1"/>
    <w:basedOn w:val="Normal"/>
    <w:next w:val="Corpsdetexte"/>
    <w:uiPriority w:val="9"/>
    <w:qFormat/>
    <w:rsid w:val="00553977"/>
    <w:pPr>
      <w:keepNext/>
      <w:keepLines/>
      <w:pBdr>
        <w:top w:val="thinThickMediumGap" w:sz="24" w:space="1" w:color="00B0F0"/>
        <w:bottom w:val="thinThickMediumGap" w:sz="24" w:space="1" w:color="00B0F0"/>
      </w:pBdr>
      <w:spacing w:before="720" w:after="360"/>
      <w:outlineLvl w:val="0"/>
    </w:pPr>
    <w:rPr>
      <w:rFonts w:eastAsiaTheme="majorEastAsia" w:cstheme="majorBidi"/>
      <w:b/>
      <w:bCs/>
      <w:color w:val="1CABE2"/>
      <w:sz w:val="36"/>
      <w:szCs w:val="32"/>
    </w:rPr>
  </w:style>
  <w:style w:type="paragraph" w:styleId="Titre2">
    <w:name w:val="heading 2"/>
    <w:basedOn w:val="Normal"/>
    <w:next w:val="Corpsdetexte"/>
    <w:uiPriority w:val="9"/>
    <w:unhideWhenUsed/>
    <w:qFormat/>
    <w:rsid w:val="00553977"/>
    <w:pPr>
      <w:keepNext/>
      <w:keepLines/>
      <w:spacing w:before="440" w:after="240"/>
      <w:outlineLvl w:val="1"/>
    </w:pPr>
    <w:rPr>
      <w:rFonts w:eastAsiaTheme="majorEastAsia" w:cstheme="majorBidi"/>
      <w:b/>
      <w:bCs/>
      <w:color w:val="0070C0"/>
      <w:sz w:val="28"/>
      <w:szCs w:val="28"/>
      <w:u w:val="single"/>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BE40A1"/>
    <w:pPr>
      <w:spacing w:before="180" w:after="180"/>
    </w:pPr>
  </w:style>
  <w:style w:type="paragraph" w:customStyle="1" w:styleId="FirstParagraph">
    <w:name w:val="First Paragraph"/>
    <w:basedOn w:val="Corpsdetexte"/>
    <w:next w:val="Corpsdetexte"/>
    <w:qFormat/>
    <w:rsid w:val="00BE40A1"/>
  </w:style>
  <w:style w:type="paragraph" w:customStyle="1" w:styleId="Compact">
    <w:name w:val="Compact"/>
    <w:basedOn w:val="Corpsdetexte"/>
    <w:qFormat/>
    <w:pPr>
      <w:spacing w:before="36" w:after="36"/>
    </w:pPr>
  </w:style>
  <w:style w:type="paragraph" w:styleId="Titre">
    <w:name w:val="Title"/>
    <w:basedOn w:val="Normal"/>
    <w:next w:val="Corpsdetexte"/>
    <w:qFormat/>
    <w:rsid w:val="00553977"/>
    <w:pPr>
      <w:keepNext/>
      <w:keepLines/>
      <w:spacing w:before="480" w:after="240"/>
      <w:jc w:val="center"/>
    </w:pPr>
    <w:rPr>
      <w:rFonts w:eastAsiaTheme="majorEastAsia" w:cstheme="majorBidi"/>
      <w:b/>
      <w:bCs/>
      <w:color w:val="1CABE2"/>
      <w:sz w:val="48"/>
      <w:szCs w:val="36"/>
    </w:rPr>
  </w:style>
  <w:style w:type="paragraph" w:styleId="Sous-titre">
    <w:name w:val="Subtitle"/>
    <w:basedOn w:val="Titre"/>
    <w:next w:val="Corpsdetexte"/>
    <w:qFormat/>
    <w:rsid w:val="00013F06"/>
    <w:pPr>
      <w:spacing w:before="240"/>
    </w:pPr>
    <w:rPr>
      <w:i/>
      <w:sz w:val="30"/>
      <w:szCs w:val="30"/>
    </w:rPr>
  </w:style>
  <w:style w:type="paragraph" w:customStyle="1" w:styleId="Author">
    <w:name w:val="Author"/>
    <w:next w:val="Corpsdetexte"/>
    <w:qFormat/>
    <w:rsid w:val="000939D6"/>
    <w:pPr>
      <w:keepNext/>
      <w:keepLines/>
      <w:jc w:val="center"/>
    </w:pPr>
    <w:rPr>
      <w:rFonts w:ascii="Garamond" w:hAnsi="Garamond"/>
      <w:i/>
    </w:rPr>
  </w:style>
  <w:style w:type="paragraph" w:styleId="Date">
    <w:name w:val="Date"/>
    <w:next w:val="Corpsdetexte"/>
    <w:qFormat/>
    <w:rsid w:val="00013F06"/>
    <w:pPr>
      <w:keepNext/>
      <w:keepLines/>
      <w:jc w:val="center"/>
    </w:pPr>
    <w:rPr>
      <w:rFonts w:ascii="Bradley Hand ITC" w:hAnsi="Bradley Hand ITC"/>
      <w:sz w:val="20"/>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013F06"/>
    <w:pPr>
      <w:keepNext/>
      <w:spacing w:before="240" w:after="360"/>
    </w:pPr>
    <w:rPr>
      <w:b/>
      <w:color w:val="595959" w:themeColor="text1" w:themeTint="A6"/>
      <w:sz w:val="16"/>
    </w:rPr>
  </w:style>
  <w:style w:type="paragraph" w:customStyle="1" w:styleId="ImageCaption">
    <w:name w:val="Image Caption"/>
    <w:basedOn w:val="Lgende"/>
    <w:rsid w:val="00013F06"/>
    <w:rPr>
      <w:b/>
      <w:color w:val="808080" w:themeColor="background1"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sid w:val="001D0BBE"/>
    <w:rPr>
      <w:rFonts w:ascii="Garamond" w:hAnsi="Garamond"/>
      <w:color w:val="4F81BD" w:themeColor="accent1"/>
    </w:rPr>
  </w:style>
  <w:style w:type="paragraph" w:styleId="En-ttedetabledesmatires">
    <w:name w:val="TOC Heading"/>
    <w:basedOn w:val="Titre1"/>
    <w:next w:val="Corpsdetexte"/>
    <w:uiPriority w:val="39"/>
    <w:unhideWhenUsed/>
    <w:qFormat/>
    <w:rsid w:val="00553977"/>
    <w:pPr>
      <w:pBdr>
        <w:top w:val="none" w:sz="0" w:space="0" w:color="auto"/>
        <w:bottom w:val="dashDotStroked" w:sz="24" w:space="1" w:color="1CABE2"/>
      </w:pBdr>
      <w:spacing w:before="240" w:line="259" w:lineRule="auto"/>
      <w:jc w:val="center"/>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nhideWhenUsed/>
    <w:rsid w:val="00553977"/>
    <w:pPr>
      <w:tabs>
        <w:tab w:val="center" w:pos="4513"/>
        <w:tab w:val="right" w:pos="9026"/>
      </w:tabs>
      <w:spacing w:after="0"/>
    </w:pPr>
    <w:rPr>
      <w:b/>
      <w:color w:val="1CABE2"/>
      <w:sz w:val="22"/>
    </w:rPr>
  </w:style>
  <w:style w:type="character" w:customStyle="1" w:styleId="En-tteCar">
    <w:name w:val="En-tête Car"/>
    <w:basedOn w:val="Policepardfaut"/>
    <w:link w:val="En-tte"/>
    <w:rsid w:val="00553977"/>
    <w:rPr>
      <w:rFonts w:ascii="Garamond" w:hAnsi="Garamond"/>
      <w:b/>
      <w:color w:val="1CABE2"/>
      <w:sz w:val="22"/>
    </w:rPr>
  </w:style>
  <w:style w:type="paragraph" w:styleId="Pieddepage">
    <w:name w:val="footer"/>
    <w:basedOn w:val="Normal"/>
    <w:link w:val="PieddepageCar"/>
    <w:uiPriority w:val="99"/>
    <w:unhideWhenUsed/>
    <w:rsid w:val="0091330B"/>
    <w:pPr>
      <w:tabs>
        <w:tab w:val="center" w:pos="4513"/>
        <w:tab w:val="right" w:pos="9026"/>
      </w:tabs>
      <w:spacing w:after="0"/>
    </w:pPr>
    <w:rPr>
      <w:b/>
      <w:color w:val="4BACC6" w:themeColor="accent5"/>
      <w:sz w:val="22"/>
    </w:rPr>
  </w:style>
  <w:style w:type="character" w:customStyle="1" w:styleId="PieddepageCar">
    <w:name w:val="Pied de page Car"/>
    <w:basedOn w:val="Policepardfaut"/>
    <w:link w:val="Pieddepage"/>
    <w:uiPriority w:val="99"/>
    <w:rsid w:val="0091330B"/>
    <w:rPr>
      <w:rFonts w:ascii="Garamond" w:hAnsi="Garamond"/>
      <w:b/>
      <w:color w:val="4BACC6" w:themeColor="accent5"/>
      <w:sz w:val="22"/>
    </w:rPr>
  </w:style>
  <w:style w:type="paragraph" w:styleId="TM1">
    <w:name w:val="toc 1"/>
    <w:basedOn w:val="Normal"/>
    <w:next w:val="Normal"/>
    <w:autoRedefine/>
    <w:uiPriority w:val="39"/>
    <w:unhideWhenUsed/>
    <w:rsid w:val="001D0BBE"/>
    <w:pPr>
      <w:spacing w:after="100"/>
    </w:pPr>
  </w:style>
  <w:style w:type="paragraph" w:styleId="TM2">
    <w:name w:val="toc 2"/>
    <w:basedOn w:val="Normal"/>
    <w:next w:val="Normal"/>
    <w:autoRedefine/>
    <w:uiPriority w:val="39"/>
    <w:unhideWhenUsed/>
    <w:rsid w:val="001D0BBE"/>
    <w:pPr>
      <w:spacing w:after="100"/>
      <w:ind w:left="240"/>
    </w:pPr>
  </w:style>
  <w:style w:type="character" w:customStyle="1" w:styleId="CorpsdetexteCar">
    <w:name w:val="Corps de texte Car"/>
    <w:basedOn w:val="Policepardfaut"/>
    <w:link w:val="Corpsdetexte"/>
    <w:rsid w:val="00BE40A1"/>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microdata.worldbank.org/catalog/3557/related-material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13</Pages>
  <Words>1810</Words>
  <Characters>9959</Characters>
  <Application>Microsoft Office Word</Application>
  <DocSecurity>0</DocSecurity>
  <Lines>82</Lines>
  <Paragraphs>23</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du TP4 portant sur l’analyse des parcelles agricoles au Nigeria</dc:title>
  <dc:creator>Rédaction de Herman YAMAHA et Bourama DIALLO, sous la supervision de M. Aboubacar HEMA</dc:creator>
  <cp:keywords/>
  <cp:lastModifiedBy>Herman YAMAHA</cp:lastModifiedBy>
  <cp:revision>2</cp:revision>
  <dcterms:created xsi:type="dcterms:W3CDTF">2026-04-19T01:05:00Z</dcterms:created>
  <dcterms:modified xsi:type="dcterms:W3CDTF">2026-04-19T01:05:00Z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avril 2026</vt:lpwstr>
  </property>
  <property fmtid="{D5CDD505-2E9C-101B-9397-08002B2CF9AE}" pid="3" name="output">
    <vt:lpwstr/>
  </property>
</Properties>
</file>