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Ahmed Firhoun OUMAROU SOULEYE &amp; Gérald Guerngué ADDJITA</w:t>
      </w:r>
    </w:p>
    <w:p>
      <w:pPr>
        <w:pStyle w:val="Date"/>
      </w:pPr>
      <w:r>
        <w:t xml:space="preserve">2026-03-22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tyle_reference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Ahmed Firhoun OUMAROU SOULEYE &amp; Gérald Guerngué ADDJITA</dc:creator>
  <cp:keywords/>
  <dcterms:created xsi:type="dcterms:W3CDTF">2026-03-22T13:16:05Z</dcterms:created>
  <dcterms:modified xsi:type="dcterms:W3CDTF">2026-03-22T13:16:05Z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2026-03-22</vt:lpwstr>
  </property>
  <property fmtid="{D5CDD505-2E9C-101B-9397-08002B2CF9AE}" pid="3" name="output">
    <vt:lpwstr>word_document</vt:lpwstr>
  </property>
</Properties>
</file>