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DA42" w14:textId="204F2543" w:rsidR="001277EC" w:rsidRPr="00D50879" w:rsidRDefault="00D50879" w:rsidP="00013F06">
      <w:pPr>
        <w:pStyle w:val="Titre"/>
        <w:spacing w:line="276" w:lineRule="auto"/>
        <w:rPr>
          <w:lang w:val="en-US"/>
        </w:rPr>
      </w:pPr>
      <w:proofErr w:type="spellStart"/>
      <w:r w:rsidRPr="00D50879">
        <w:rPr>
          <w:lang w:val="en-US"/>
        </w:rPr>
        <w:t>T</w:t>
      </w:r>
      <w:r>
        <w:rPr>
          <w:lang w:val="en-US"/>
        </w:rPr>
        <w:t>itre</w:t>
      </w:r>
      <w:proofErr w:type="spellEnd"/>
      <w:r>
        <w:rPr>
          <w:lang w:val="en-US"/>
        </w:rPr>
        <w:t xml:space="preserve"> principal</w:t>
      </w:r>
    </w:p>
    <w:p w14:paraId="689FD151" w14:textId="77777777" w:rsidR="001277EC" w:rsidRPr="00D50879" w:rsidRDefault="00C1143B" w:rsidP="00013F06">
      <w:pPr>
        <w:pStyle w:val="Sous-titre"/>
        <w:spacing w:line="276" w:lineRule="auto"/>
        <w:rPr>
          <w:lang w:val="en-US"/>
        </w:rPr>
      </w:pPr>
      <w:r w:rsidRPr="00D50879">
        <w:rPr>
          <w:lang w:val="en-US"/>
        </w:rPr>
        <w:t>Nigeria General Household Survey Panel Wave 4 (2018-2019)</w:t>
      </w:r>
    </w:p>
    <w:p w14:paraId="562E0B3B" w14:textId="77777777" w:rsidR="001277EC" w:rsidRDefault="00C1143B" w:rsidP="00013F06">
      <w:pPr>
        <w:pStyle w:val="Author"/>
        <w:spacing w:line="276" w:lineRule="auto"/>
      </w:pPr>
      <w:r>
        <w:t>Nkwa T. Leslye &amp; Keita Lancina</w:t>
      </w:r>
    </w:p>
    <w:p w14:paraId="554DC825" w14:textId="5457C5BD" w:rsidR="001277EC" w:rsidRDefault="00C1143B" w:rsidP="00013F06">
      <w:pPr>
        <w:pStyle w:val="Date"/>
        <w:spacing w:line="276" w:lineRule="auto"/>
      </w:pPr>
      <w:r>
        <w:t>23 mars 2026</w:t>
      </w:r>
    </w:p>
    <w:sdt>
      <w:sdtPr>
        <w:rPr>
          <w:rFonts w:eastAsiaTheme="minorHAnsi" w:cstheme="minorBidi"/>
          <w:b w:val="0"/>
          <w:color w:val="auto"/>
          <w:sz w:val="24"/>
          <w:szCs w:val="24"/>
          <w:lang w:val="fr-FR"/>
        </w:rPr>
        <w:id w:val="326252042"/>
        <w:docPartObj>
          <w:docPartGallery w:val="Table of Contents"/>
          <w:docPartUnique/>
        </w:docPartObj>
      </w:sdtPr>
      <w:sdtEndPr>
        <w:rPr>
          <w:bCs/>
          <w:lang w:val="fr"/>
        </w:rPr>
      </w:sdtEndPr>
      <w:sdtContent>
        <w:p w14:paraId="7B4C8494" w14:textId="71B00B93" w:rsidR="001D0BBE" w:rsidRDefault="001D0BB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B9F40A5" w14:textId="488BE676" w:rsidR="005446BA" w:rsidRDefault="001D0BB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25738" w:history="1">
            <w:r w:rsidR="005446BA" w:rsidRPr="00E45C1D">
              <w:rPr>
                <w:rStyle w:val="Lienhypertexte"/>
                <w:noProof/>
              </w:rPr>
              <w:t>Messages clés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77FB0CA" w14:textId="473200F7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39" w:history="1">
            <w:r w:rsidR="005446BA" w:rsidRPr="00E45C1D">
              <w:rPr>
                <w:rStyle w:val="Lienhypertexte"/>
                <w:noProof/>
              </w:rPr>
              <w:t>Introduction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8AE0DBA" w14:textId="407C6F06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0" w:history="1">
            <w:r w:rsidR="005446BA" w:rsidRPr="00E45C1D">
              <w:rPr>
                <w:rStyle w:val="Lienhypertexte"/>
                <w:noProof/>
              </w:rPr>
              <w:t>Exploration et qualité des données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85151F8" w14:textId="2F39C0AC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1" w:history="1">
            <w:r w:rsidR="005446BA" w:rsidRPr="00E45C1D">
              <w:rPr>
                <w:rStyle w:val="Lienhypertexte"/>
                <w:noProof/>
              </w:rPr>
              <w:t>Distribution de l’âge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2C24FD2" w14:textId="0253E093" w:rsidR="005446BA" w:rsidRDefault="00687277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2" w:history="1">
            <w:r w:rsidR="005446BA" w:rsidRPr="00E45C1D">
              <w:rPr>
                <w:rStyle w:val="Lienhypertexte"/>
                <w:noProof/>
              </w:rPr>
              <w:t>Statistiques descriptives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37CCBA8" w14:textId="60467219" w:rsidR="005446BA" w:rsidRDefault="00687277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3" w:history="1">
            <w:r w:rsidR="005446BA" w:rsidRPr="00E45C1D">
              <w:rPr>
                <w:rStyle w:val="Lienhypertexte"/>
                <w:noProof/>
              </w:rPr>
              <w:t>Distribution et test de normalité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3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59DD7DC" w14:textId="1EBCB990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4" w:history="1">
            <w:r w:rsidR="005446BA" w:rsidRPr="00E45C1D">
              <w:rPr>
                <w:rStyle w:val="Lienhypertexte"/>
                <w:noProof/>
              </w:rPr>
              <w:t>Pyramide des âges par sexe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4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36EC5A6" w14:textId="1ECA52B3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5" w:history="1">
            <w:r w:rsidR="005446BA" w:rsidRPr="00E45C1D">
              <w:rPr>
                <w:rStyle w:val="Lienhypertexte"/>
                <w:noProof/>
              </w:rPr>
              <w:t>Composition des ménages par lien de parenté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_Toc225225745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BA14A05" w14:textId="06DB1069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6" w:history="1">
            <w:r w:rsidR="005446BA" w:rsidRPr="00E45C1D">
              <w:rPr>
                <w:rStyle w:val="Lienhypertexte"/>
                <w:noProof/>
              </w:rPr>
              <w:t>Comparaison rural-urbain de la taille des ménages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_Toc225225746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5A17E0D" w14:textId="4E6EBF1B" w:rsidR="005446BA" w:rsidRDefault="00687277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7" w:history="1">
            <w:r w:rsidR="005446BA" w:rsidRPr="00E45C1D">
              <w:rPr>
                <w:rStyle w:val="Lienhypertexte"/>
                <w:noProof/>
              </w:rPr>
              <w:t>Statistiques descriptives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_Toc225225747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F6DA990" w14:textId="0927D6A5" w:rsidR="005446BA" w:rsidRDefault="00687277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8" w:history="1">
            <w:r w:rsidR="005446BA" w:rsidRPr="00E45C1D">
              <w:rPr>
                <w:rStyle w:val="Lienhypertexte"/>
                <w:noProof/>
              </w:rPr>
              <w:t>Visualisation et test statistique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D0EE848" w14:textId="67A0234D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9" w:history="1">
            <w:r w:rsidR="005446BA" w:rsidRPr="00E45C1D">
              <w:rPr>
                <w:rStyle w:val="Lienhypertexte"/>
                <w:noProof/>
              </w:rPr>
              <w:t>Tableau de synthèse stratifié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FF1EC72" w14:textId="6FA649F0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0" w:history="1">
            <w:r w:rsidR="005446BA" w:rsidRPr="00E45C1D">
              <w:rPr>
                <w:rStyle w:val="Lienhypertexte"/>
                <w:noProof/>
              </w:rPr>
              <w:t>Discussion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F08A688" w14:textId="79AB53AE" w:rsidR="005446BA" w:rsidRDefault="00687277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1" w:history="1">
            <w:r w:rsidR="005446BA" w:rsidRPr="00E45C1D">
              <w:rPr>
                <w:rStyle w:val="Lienhypertexte"/>
                <w:noProof/>
              </w:rPr>
              <w:t>Confrontation avec le rapport officiel NBS/World Bank (2019)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39E9966F" w14:textId="64207A50" w:rsidR="005446BA" w:rsidRDefault="00687277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2" w:history="1">
            <w:r w:rsidR="005446BA" w:rsidRPr="00E45C1D">
              <w:rPr>
                <w:rStyle w:val="Lienhypertexte"/>
                <w:noProof/>
              </w:rPr>
              <w:t>Limites méthodologiques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513CF0DF" w14:textId="56517BE7" w:rsidR="005446BA" w:rsidRDefault="00687277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3" w:history="1">
            <w:r w:rsidR="005446BA" w:rsidRPr="00E45C1D">
              <w:rPr>
                <w:rStyle w:val="Lienhypertexte"/>
                <w:noProof/>
              </w:rPr>
              <w:t>Implications pour les politiques publiques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9F17EF8" w14:textId="4D1893E5" w:rsidR="005446BA" w:rsidRDefault="00687277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4" w:history="1">
            <w:r w:rsidR="005446BA" w:rsidRPr="00E45C1D">
              <w:rPr>
                <w:rStyle w:val="Lienhypertexte"/>
                <w:noProof/>
              </w:rPr>
              <w:t>Conclusion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187250A" w14:textId="30A0AF69" w:rsidR="001D0BBE" w:rsidRDefault="001D0BBE">
          <w:r>
            <w:rPr>
              <w:b/>
              <w:bCs/>
            </w:rPr>
            <w:fldChar w:fldCharType="end"/>
          </w:r>
        </w:p>
      </w:sdtContent>
    </w:sdt>
    <w:p w14:paraId="4649D075" w14:textId="77777777" w:rsidR="001D0BBE" w:rsidRPr="001D0BBE" w:rsidRDefault="001D0BBE" w:rsidP="001D0BBE">
      <w:pPr>
        <w:pStyle w:val="Corpsdetexte"/>
      </w:pPr>
    </w:p>
    <w:p w14:paraId="24041693" w14:textId="77777777" w:rsidR="001277EC" w:rsidRDefault="00C1143B" w:rsidP="00013F06">
      <w:pPr>
        <w:pStyle w:val="Titre1"/>
        <w:spacing w:line="276" w:lineRule="auto"/>
      </w:pPr>
      <w:bookmarkStart w:id="0" w:name="_Toc225225738"/>
      <w:bookmarkStart w:id="1" w:name="messages-clés"/>
      <w:r>
        <w:t>Messages clés</w:t>
      </w:r>
      <w:bookmarkEnd w:id="0"/>
    </w:p>
    <w:p w14:paraId="2B2BCADC" w14:textId="77777777" w:rsidR="00F919B3" w:rsidRDefault="00F919B3" w:rsidP="00F919B3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].</w:t>
      </w:r>
      <w:r>
        <w:t xml:space="preserve"> [</w:t>
      </w:r>
      <w:proofErr w:type="gramStart"/>
      <w:r>
        <w:t>texte</w:t>
      </w:r>
      <w:proofErr w:type="gramEnd"/>
      <w:r>
        <w:t>]</w:t>
      </w:r>
    </w:p>
    <w:p w14:paraId="6BE3703B" w14:textId="645D123D" w:rsidR="001277EC" w:rsidRDefault="00F919B3" w:rsidP="00013F06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</w:t>
      </w:r>
      <w:r w:rsidR="00C1143B">
        <w:rPr>
          <w:b/>
          <w:bCs/>
        </w:rPr>
        <w:t>.</w:t>
      </w:r>
      <w:r w:rsidR="00C1143B">
        <w:t xml:space="preserve"> </w:t>
      </w:r>
      <w:r>
        <w:t>[</w:t>
      </w:r>
      <w:proofErr w:type="gramStart"/>
      <w:r>
        <w:t>texte</w:t>
      </w:r>
      <w:proofErr w:type="gramEnd"/>
      <w:r>
        <w:t>]</w:t>
      </w:r>
    </w:p>
    <w:p w14:paraId="0F558910" w14:textId="77777777" w:rsidR="001277EC" w:rsidRDefault="00C1143B" w:rsidP="00013F06">
      <w:pPr>
        <w:pStyle w:val="Titre1"/>
        <w:spacing w:line="276" w:lineRule="auto"/>
      </w:pPr>
      <w:bookmarkStart w:id="2" w:name="_Toc225225739"/>
      <w:bookmarkStart w:id="3" w:name="introduction"/>
      <w:bookmarkEnd w:id="1"/>
      <w:r>
        <w:t>Introduction</w:t>
      </w:r>
      <w:bookmarkEnd w:id="2"/>
    </w:p>
    <w:p w14:paraId="15FBFE85" w14:textId="61EF4EE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7F60016A" w14:textId="77777777" w:rsidR="001277EC" w:rsidRDefault="00C1143B" w:rsidP="00013F06">
      <w:pPr>
        <w:pStyle w:val="Titre1"/>
        <w:spacing w:line="276" w:lineRule="auto"/>
      </w:pPr>
      <w:bookmarkStart w:id="4" w:name="_Toc225225740"/>
      <w:bookmarkStart w:id="5" w:name="exploration-et-qualité-des-données"/>
      <w:bookmarkEnd w:id="3"/>
      <w:r>
        <w:t>Exploration et qualité des données</w:t>
      </w:r>
      <w:bookmarkEnd w:id="4"/>
    </w:p>
    <w:p w14:paraId="5FC8E0DE" w14:textId="34A668F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7FE9" w14:textId="59959408" w:rsidR="001277EC" w:rsidRDefault="001277EC" w:rsidP="00013F06">
      <w:pPr>
        <w:pStyle w:val="CaptionedFigure"/>
        <w:spacing w:line="276" w:lineRule="auto"/>
      </w:pPr>
    </w:p>
    <w:p w14:paraId="75A2F09F" w14:textId="7EDE4333" w:rsidR="001277EC" w:rsidRDefault="00F919B3" w:rsidP="00013F06">
      <w:pPr>
        <w:pStyle w:val="ImageCaption"/>
        <w:spacing w:line="276" w:lineRule="auto"/>
      </w:pPr>
      <w:r>
        <w:t>[</w:t>
      </w:r>
      <w:proofErr w:type="gramStart"/>
      <w:r>
        <w:t>titre</w:t>
      </w:r>
      <w:proofErr w:type="gramEnd"/>
      <w:r>
        <w:t xml:space="preserve"> des graphes]</w:t>
      </w:r>
    </w:p>
    <w:p w14:paraId="06F601F2" w14:textId="77777777" w:rsidR="001277EC" w:rsidRDefault="00C1143B" w:rsidP="00013F06">
      <w:pPr>
        <w:pStyle w:val="Titre1"/>
        <w:spacing w:line="276" w:lineRule="auto"/>
      </w:pPr>
      <w:bookmarkStart w:id="6" w:name="_Toc225225741"/>
      <w:bookmarkStart w:id="7" w:name="distribution-de-lâge"/>
      <w:bookmarkEnd w:id="5"/>
      <w:r>
        <w:t>Distribution de l’âge</w:t>
      </w:r>
      <w:bookmarkEnd w:id="6"/>
    </w:p>
    <w:p w14:paraId="26B54FE5" w14:textId="77777777" w:rsidR="001277EC" w:rsidRDefault="00C1143B" w:rsidP="00013F06">
      <w:pPr>
        <w:pStyle w:val="Titre2"/>
        <w:spacing w:line="276" w:lineRule="auto"/>
      </w:pPr>
      <w:bookmarkStart w:id="8" w:name="_Toc225225742"/>
      <w:bookmarkStart w:id="9" w:name="statistiques-descriptives"/>
      <w:r>
        <w:t>Statistiques descriptives</w:t>
      </w:r>
      <w:bookmarkEnd w:id="8"/>
    </w:p>
    <w:p w14:paraId="14C6D9C3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Statistiques descriptives de l'âge, comparaison brut vs pondéré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38"/>
        <w:gridCol w:w="2257"/>
        <w:gridCol w:w="2428"/>
      </w:tblGrid>
      <w:tr w:rsidR="001277EC" w14:paraId="2534D733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CD1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Statistique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356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Brut (non pondéré)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F63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Pondéré (wt_wave4)</w:t>
            </w:r>
          </w:p>
        </w:tc>
      </w:tr>
      <w:tr w:rsidR="001277EC" w14:paraId="068BFCFC" w14:textId="77777777" w:rsidTr="001277EC">
        <w:trPr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7CBE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N valide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6E3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26 556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5B7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26 532</w:t>
            </w:r>
          </w:p>
        </w:tc>
      </w:tr>
      <w:tr w:rsidR="001277EC" w14:paraId="0C83D6E4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F77C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739C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24,0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C3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23,2</w:t>
            </w:r>
          </w:p>
        </w:tc>
      </w:tr>
      <w:tr w:rsidR="001277EC" w14:paraId="2CA56DC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9E0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4B0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5F9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17</w:t>
            </w:r>
          </w:p>
        </w:tc>
      </w:tr>
      <w:tr w:rsidR="001277EC" w14:paraId="70449B08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A5D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Q1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F41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EF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</w:tr>
      <w:tr w:rsidR="001277EC" w14:paraId="342A36D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86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Q3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55D8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2F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35</w:t>
            </w:r>
          </w:p>
        </w:tc>
      </w:tr>
      <w:tr w:rsidR="001277EC" w14:paraId="5E608B1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72C0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Écart-type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D26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19,7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56D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19,3</w:t>
            </w:r>
          </w:p>
        </w:tc>
      </w:tr>
      <w:tr w:rsidR="001277EC" w14:paraId="77AEE2E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57C5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CV (%)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5D1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82,2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D6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83,3</w:t>
            </w:r>
          </w:p>
        </w:tc>
      </w:tr>
      <w:tr w:rsidR="001277EC" w14:paraId="6AD0869D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1CD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Asymétrie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A13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CD2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</w:tr>
    </w:tbl>
    <w:p w14:paraId="5CC91923" w14:textId="24BF56F5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9D64755" w14:textId="77777777" w:rsidR="001277EC" w:rsidRDefault="00C1143B" w:rsidP="00013F06">
      <w:pPr>
        <w:pStyle w:val="Titre2"/>
        <w:spacing w:line="276" w:lineRule="auto"/>
      </w:pPr>
      <w:bookmarkStart w:id="10" w:name="_Toc225225743"/>
      <w:bookmarkStart w:id="11" w:name="distribution-et-test-de-normalité"/>
      <w:bookmarkEnd w:id="9"/>
      <w:r>
        <w:t>Distribution et test de normalité</w:t>
      </w:r>
      <w:bookmarkEnd w:id="10"/>
    </w:p>
    <w:p w14:paraId="1C7B45C6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1883393D" wp14:editId="7D379972">
            <wp:extent cx="5067300" cy="1900237"/>
            <wp:effectExtent l="0" t="0" r="0" b="0"/>
            <wp:docPr id="28" name="Picture" descr="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outputs/figures/fig_01_02_combin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0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071C1" w14:textId="77777777" w:rsidR="001277EC" w:rsidRDefault="00C1143B" w:rsidP="00013F06">
      <w:pPr>
        <w:pStyle w:val="ImageCaption"/>
        <w:spacing w:line="276" w:lineRule="auto"/>
      </w:pPr>
      <w:r>
        <w:t>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</w:t>
      </w:r>
    </w:p>
    <w:p w14:paraId="1D88D521" w14:textId="321BC1A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5650890" w14:textId="77777777" w:rsidR="001277EC" w:rsidRDefault="00C1143B" w:rsidP="00013F06">
      <w:pPr>
        <w:pStyle w:val="Titre1"/>
        <w:spacing w:line="276" w:lineRule="auto"/>
      </w:pPr>
      <w:bookmarkStart w:id="12" w:name="_Toc225225744"/>
      <w:bookmarkStart w:id="13" w:name="pyramide-des-âges-par-sexe"/>
      <w:bookmarkEnd w:id="7"/>
      <w:bookmarkEnd w:id="11"/>
      <w:r>
        <w:t>Pyramide des âges par sexe</w:t>
      </w:r>
      <w:bookmarkEnd w:id="12"/>
    </w:p>
    <w:p w14:paraId="30065148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5906A4C5" wp14:editId="6EEC0B3B">
            <wp:extent cx="5067300" cy="5791200"/>
            <wp:effectExtent l="0" t="0" r="0" b="0"/>
            <wp:docPr id="33" name="Picture" descr="Pyramide des âges par sexe, effectifs pondérés (wt_wave4, poids ménage appliqué aux individus). Ratio de dépendance juvénile cohérent avec le rapport officiel (1,1 en rural, 0,9 en urbain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./outputs/figures/fig03_pyramide_ag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9103E" w14:textId="77777777" w:rsidR="001277EC" w:rsidRDefault="00C1143B" w:rsidP="00013F06">
      <w:pPr>
        <w:pStyle w:val="ImageCaption"/>
        <w:spacing w:line="276" w:lineRule="auto"/>
      </w:pPr>
      <w:r>
        <w:t xml:space="preserve">Pyramide des âges par sexe, effectifs pondérés (wt_wave4, poids ménage </w:t>
      </w:r>
      <w:proofErr w:type="gramStart"/>
      <w:r>
        <w:t>appliqué</w:t>
      </w:r>
      <w:proofErr w:type="gramEnd"/>
      <w:r>
        <w:t xml:space="preserve"> aux individus). Ratio de dépendance juvénile cohérent avec le rapport officiel (1,1 en rural, 0,9 en urbain).</w:t>
      </w:r>
    </w:p>
    <w:p w14:paraId="3960052F" w14:textId="77777777" w:rsidR="001277EC" w:rsidRDefault="00C1143B" w:rsidP="00013F06">
      <w:pPr>
        <w:pStyle w:val="Titre1"/>
        <w:spacing w:line="276" w:lineRule="auto"/>
      </w:pPr>
      <w:bookmarkStart w:id="14" w:name="_Toc225225745"/>
      <w:bookmarkStart w:id="15" w:name="Xf5401a64db7be7181be7b0095cfb8e0ef55f868"/>
      <w:bookmarkEnd w:id="13"/>
      <w:r>
        <w:t>Composition des ménages par lien de parenté</w:t>
      </w:r>
      <w:bookmarkEnd w:id="14"/>
    </w:p>
    <w:p w14:paraId="33B3A68E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7077C553" wp14:editId="3DD9FAC3">
            <wp:extent cx="5067300" cy="2895600"/>
            <wp:effectExtent l="0" t="0" r="0" b="0"/>
            <wp:docPr id="37" name="Picture" descr="Répartition des membres par lien de parenté, proportions pondérées (wt_wave4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outputs/figures/fig04_parente_barpl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95E32" w14:textId="77777777" w:rsidR="001277EC" w:rsidRDefault="00C1143B" w:rsidP="00013F06">
      <w:pPr>
        <w:pStyle w:val="ImageCaption"/>
        <w:spacing w:line="276" w:lineRule="auto"/>
      </w:pPr>
      <w:r>
        <w:t>Répartition des membres par lien de parenté, proportions pondérées (wt_wave4).</w:t>
      </w:r>
    </w:p>
    <w:p w14:paraId="186F5804" w14:textId="544E5344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02905F9B" w14:textId="77777777" w:rsidR="001277EC" w:rsidRDefault="00C1143B" w:rsidP="00013F06">
      <w:pPr>
        <w:pStyle w:val="Titre1"/>
        <w:spacing w:line="276" w:lineRule="auto"/>
      </w:pPr>
      <w:bookmarkStart w:id="16" w:name="_Toc225225746"/>
      <w:bookmarkStart w:id="17" w:name="Xe2dc391d7ff1feb5e2a893034366d25c6640a07"/>
      <w:bookmarkEnd w:id="15"/>
      <w:r>
        <w:t>Comparaison rural-urbain de la taille des ménages</w:t>
      </w:r>
      <w:bookmarkEnd w:id="16"/>
    </w:p>
    <w:p w14:paraId="77B08217" w14:textId="77777777" w:rsidR="001277EC" w:rsidRDefault="00C1143B" w:rsidP="00013F06">
      <w:pPr>
        <w:pStyle w:val="Titre2"/>
        <w:spacing w:line="276" w:lineRule="auto"/>
      </w:pPr>
      <w:bookmarkStart w:id="18" w:name="_Toc225225747"/>
      <w:bookmarkStart w:id="19" w:name="statistiques-descriptives-par-milieu"/>
      <w:r>
        <w:t>Statistiques descriptives par milieu</w:t>
      </w:r>
      <w:bookmarkEnd w:id="18"/>
    </w:p>
    <w:p w14:paraId="497BA2D2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Taille des ménages par milieu — statistiques pondérées (wt_wave4, niveau ménage). Référence officielle NBS/WB : moyenne 5,9 (rural) et 4,8 (urbain).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9"/>
        <w:gridCol w:w="961"/>
        <w:gridCol w:w="1316"/>
        <w:gridCol w:w="1255"/>
        <w:gridCol w:w="704"/>
        <w:gridCol w:w="704"/>
        <w:gridCol w:w="1413"/>
      </w:tblGrid>
      <w:tr w:rsidR="001277EC" w14:paraId="71C75FC6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237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Milieu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4E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947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88B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05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Q1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BA6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Q3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215B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Écart-type</w:t>
            </w:r>
          </w:p>
        </w:tc>
      </w:tr>
      <w:tr w:rsidR="001277EC" w14:paraId="576566D3" w14:textId="77777777" w:rsidTr="001277EC">
        <w:trPr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10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Urbain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722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F14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4.78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AE0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DA7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1F1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0302F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3.08</w:t>
            </w:r>
          </w:p>
        </w:tc>
      </w:tr>
      <w:tr w:rsidR="001277EC" w14:paraId="53F3D1FD" w14:textId="77777777" w:rsidTr="001277EC">
        <w:trPr>
          <w:jc w:val="center"/>
        </w:trPr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7ED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EA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3,384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FA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5.87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576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FE1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16F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ACE9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3.61</w:t>
            </w:r>
          </w:p>
        </w:tc>
      </w:tr>
    </w:tbl>
    <w:p w14:paraId="4BCBC907" w14:textId="28A6F1DE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63EBDD85" w14:textId="77777777" w:rsidR="001277EC" w:rsidRDefault="00C1143B" w:rsidP="00013F06">
      <w:pPr>
        <w:pStyle w:val="Titre2"/>
        <w:spacing w:line="276" w:lineRule="auto"/>
      </w:pPr>
      <w:bookmarkStart w:id="20" w:name="_Toc225225748"/>
      <w:bookmarkStart w:id="21" w:name="visualisation-et-test-statistique"/>
      <w:bookmarkEnd w:id="19"/>
      <w:r>
        <w:t>Visualisation et test statistique</w:t>
      </w:r>
      <w:bookmarkEnd w:id="20"/>
    </w:p>
    <w:p w14:paraId="6A9E1832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6E75DD2F" wp14:editId="3AB345D1">
            <wp:extent cx="4587290" cy="4128561"/>
            <wp:effectExtent l="0" t="0" r="0" b="0"/>
            <wp:docPr id="42" name="Picture" descr="Taille des ménages par milieu de résidence. Vert (Rural, FAO/IFPRI) et gris (Urbain, ONU-HABITAT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outputs/figures/fig05_boxplot_taille_men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D6F00" w14:textId="73D35157" w:rsidR="001277EC" w:rsidRDefault="00C1143B" w:rsidP="00F919B3">
      <w:pPr>
        <w:pStyle w:val="ImageCaption"/>
        <w:spacing w:line="276" w:lineRule="auto"/>
      </w:pPr>
      <w:r>
        <w:t>Taille des ménages par milieu de résidence. Vert (Rural, FAO/IFPRI) et gris (Urbain, ONU-HABITAT)</w:t>
      </w:r>
    </w:p>
    <w:p w14:paraId="22A84472" w14:textId="77777777" w:rsidR="001277EC" w:rsidRDefault="00C1143B" w:rsidP="00013F06">
      <w:pPr>
        <w:pStyle w:val="Titre1"/>
        <w:spacing w:line="276" w:lineRule="auto"/>
      </w:pPr>
      <w:bookmarkStart w:id="22" w:name="_Toc225225749"/>
      <w:bookmarkStart w:id="23" w:name="tableau-de-synthèse-stratifié-par-milieu"/>
      <w:bookmarkEnd w:id="17"/>
      <w:bookmarkEnd w:id="21"/>
      <w:r>
        <w:t>Tableau de synthèse stratifié par milieu</w:t>
      </w:r>
      <w:bookmarkEnd w:id="22"/>
    </w:p>
    <w:p w14:paraId="2F7B6B05" w14:textId="77777777" w:rsidR="00013F06" w:rsidRDefault="00013F06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</w:p>
    <w:p w14:paraId="0249C95C" w14:textId="77777777" w:rsidR="001277EC" w:rsidRDefault="00C1143B" w:rsidP="00013F06">
      <w:pPr>
        <w:pStyle w:val="Titre1"/>
        <w:spacing w:line="276" w:lineRule="auto"/>
      </w:pPr>
      <w:bookmarkStart w:id="24" w:name="_Toc225225750"/>
      <w:bookmarkStart w:id="25" w:name="discussion"/>
      <w:bookmarkEnd w:id="23"/>
      <w:r>
        <w:t>Discussion</w:t>
      </w:r>
      <w:bookmarkEnd w:id="24"/>
    </w:p>
    <w:p w14:paraId="63BE7502" w14:textId="77777777" w:rsidR="001277EC" w:rsidRDefault="00C1143B" w:rsidP="00013F06">
      <w:pPr>
        <w:pStyle w:val="Titre2"/>
        <w:spacing w:line="276" w:lineRule="auto"/>
      </w:pPr>
      <w:bookmarkStart w:id="26" w:name="_Toc225225751"/>
      <w:bookmarkStart w:id="27" w:name="X4b804364d777488072b4f4b8ed9263192ad4e56"/>
      <w:r>
        <w:t>Confrontation avec le rapport officiel NBS/World Bank (2019)</w:t>
      </w:r>
      <w:bookmarkEnd w:id="26"/>
    </w:p>
    <w:p w14:paraId="1D9A4A45" w14:textId="2504DF76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43200A83" w14:textId="77777777" w:rsidR="001277EC" w:rsidRDefault="00C1143B" w:rsidP="00013F06">
      <w:pPr>
        <w:pStyle w:val="Titre2"/>
        <w:spacing w:line="276" w:lineRule="auto"/>
      </w:pPr>
      <w:bookmarkStart w:id="28" w:name="_Toc225225752"/>
      <w:bookmarkStart w:id="29" w:name="limites-méthodologiques"/>
      <w:bookmarkEnd w:id="27"/>
      <w:r>
        <w:t>Limites méthodologiques</w:t>
      </w:r>
      <w:bookmarkEnd w:id="28"/>
    </w:p>
    <w:p w14:paraId="1C425947" w14:textId="2F08E9EF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C36C" w14:textId="77777777" w:rsidR="001277EC" w:rsidRDefault="00C1143B" w:rsidP="00013F06">
      <w:pPr>
        <w:pStyle w:val="Titre2"/>
        <w:spacing w:line="276" w:lineRule="auto"/>
      </w:pPr>
      <w:bookmarkStart w:id="30" w:name="_Toc225225753"/>
      <w:bookmarkStart w:id="31" w:name="X4646d9dac3743bd350cee47252e459f8fe740d2"/>
      <w:bookmarkEnd w:id="29"/>
      <w:r>
        <w:t>Implications pour les politiques publiques</w:t>
      </w:r>
      <w:bookmarkEnd w:id="30"/>
    </w:p>
    <w:p w14:paraId="04FDA3E7" w14:textId="77777777" w:rsidR="00F919B3" w:rsidRDefault="00F919B3" w:rsidP="00F919B3">
      <w:pPr>
        <w:pStyle w:val="FirstParagraph"/>
        <w:spacing w:line="276" w:lineRule="auto"/>
      </w:pPr>
      <w:bookmarkStart w:id="32" w:name="conclusion"/>
      <w:bookmarkEnd w:id="25"/>
      <w:bookmarkEnd w:id="31"/>
      <w:r>
        <w:t>[</w:t>
      </w:r>
      <w:proofErr w:type="gramStart"/>
      <w:r>
        <w:t>texte</w:t>
      </w:r>
      <w:proofErr w:type="gramEnd"/>
      <w:r>
        <w:t>]</w:t>
      </w:r>
    </w:p>
    <w:p w14:paraId="24E29044" w14:textId="77777777" w:rsidR="001277EC" w:rsidRDefault="00C1143B" w:rsidP="00013F06">
      <w:pPr>
        <w:pStyle w:val="Titre1"/>
        <w:spacing w:line="276" w:lineRule="auto"/>
      </w:pPr>
      <w:bookmarkStart w:id="33" w:name="_Toc225225754"/>
      <w:r>
        <w:t>Conclusion</w:t>
      </w:r>
      <w:bookmarkEnd w:id="33"/>
    </w:p>
    <w:bookmarkEnd w:id="32"/>
    <w:p w14:paraId="13BAB2C2" w14:textId="66FF43DA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sectPr w:rsidR="001277E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3BE34" w14:textId="77777777" w:rsidR="00687277" w:rsidRDefault="00687277">
      <w:pPr>
        <w:spacing w:after="0"/>
      </w:pPr>
      <w:r>
        <w:separator/>
      </w:r>
    </w:p>
  </w:endnote>
  <w:endnote w:type="continuationSeparator" w:id="0">
    <w:p w14:paraId="6DF1A2DC" w14:textId="77777777" w:rsidR="00687277" w:rsidRDefault="006872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0F604" w14:textId="7530EB7D" w:rsidR="0091330B" w:rsidRDefault="0091330B" w:rsidP="0091330B">
    <w:pPr>
      <w:pStyle w:val="Pieddepage"/>
      <w:tabs>
        <w:tab w:val="clear" w:pos="4513"/>
      </w:tabs>
    </w:pPr>
    <w:r>
      <w:t>Analyse statistique avec R sur les donn</w:t>
    </w:r>
    <w:r>
      <w:rPr>
        <w:lang w:val="fr-FR"/>
      </w:rPr>
      <w:t>é</w:t>
    </w:r>
    <w:r w:rsidRPr="0091330B">
      <w:rPr>
        <w:lang w:val="fr-FR"/>
      </w:rPr>
      <w:t>e</w:t>
    </w:r>
    <w:r>
      <w:rPr>
        <w:lang w:val="fr-FR"/>
      </w:rPr>
      <w:t>s du GHS Panel Nigé</w:t>
    </w:r>
    <w:r w:rsidRPr="0091330B">
      <w:rPr>
        <w:lang w:val="fr-FR"/>
      </w:rPr>
      <w:t>r</w:t>
    </w:r>
    <w:r>
      <w:rPr>
        <w:lang w:val="fr-FR"/>
      </w:rPr>
      <w:t>ian</w:t>
    </w:r>
    <w:r>
      <w:rPr>
        <w:lang w:val="fr-FR"/>
      </w:rPr>
      <w:tab/>
    </w:r>
    <w:r w:rsidRPr="0091330B">
      <w:rPr>
        <w:lang w:val="fr-FR"/>
      </w:rPr>
      <w:t xml:space="preserve">Page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PAGE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1</w:t>
    </w:r>
    <w:r w:rsidRPr="0091330B">
      <w:rPr>
        <w:b w:val="0"/>
        <w:bCs/>
        <w:lang w:val="fr-FR"/>
      </w:rPr>
      <w:fldChar w:fldCharType="end"/>
    </w:r>
    <w:r w:rsidRPr="0091330B">
      <w:rPr>
        <w:lang w:val="fr-FR"/>
      </w:rPr>
      <w:t xml:space="preserve"> sur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NUMPAGES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2</w:t>
    </w:r>
    <w:r w:rsidRPr="0091330B">
      <w:rPr>
        <w:b w:val="0"/>
        <w:bCs/>
        <w:lang w:val="fr-FR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15981" w14:textId="77777777" w:rsidR="00687277" w:rsidRDefault="00687277">
      <w:r>
        <w:separator/>
      </w:r>
    </w:p>
  </w:footnote>
  <w:footnote w:type="continuationSeparator" w:id="0">
    <w:p w14:paraId="36D920F5" w14:textId="77777777" w:rsidR="00687277" w:rsidRDefault="00687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4CC9" w14:textId="197B8AE9" w:rsidR="0091330B" w:rsidRPr="0091330B" w:rsidRDefault="0091330B">
    <w:pPr>
      <w:pStyle w:val="En-tte"/>
      <w:rPr>
        <w:lang w:val="en-US"/>
      </w:rPr>
    </w:pPr>
    <w:r>
      <w:rPr>
        <w:lang w:val="en-US"/>
      </w:rPr>
      <w:t>TP1. R &amp;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FDC7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3B76F88"/>
    <w:multiLevelType w:val="hybridMultilevel"/>
    <w:tmpl w:val="68DC2440"/>
    <w:lvl w:ilvl="0" w:tplc="71309B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A180C"/>
    <w:multiLevelType w:val="hybridMultilevel"/>
    <w:tmpl w:val="55647124"/>
    <w:lvl w:ilvl="0" w:tplc="EE82936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C"/>
    <w:rsid w:val="00013F06"/>
    <w:rsid w:val="000939D6"/>
    <w:rsid w:val="000D27E3"/>
    <w:rsid w:val="001277EC"/>
    <w:rsid w:val="001D0BBE"/>
    <w:rsid w:val="00314C10"/>
    <w:rsid w:val="003210E8"/>
    <w:rsid w:val="00431909"/>
    <w:rsid w:val="005446BA"/>
    <w:rsid w:val="00553977"/>
    <w:rsid w:val="00687277"/>
    <w:rsid w:val="00787345"/>
    <w:rsid w:val="00850FC0"/>
    <w:rsid w:val="0091330B"/>
    <w:rsid w:val="00AB6199"/>
    <w:rsid w:val="00BE40A1"/>
    <w:rsid w:val="00C1143B"/>
    <w:rsid w:val="00C442AA"/>
    <w:rsid w:val="00C57C0F"/>
    <w:rsid w:val="00D50879"/>
    <w:rsid w:val="00E40832"/>
    <w:rsid w:val="00E53A42"/>
    <w:rsid w:val="00F02665"/>
    <w:rsid w:val="00F703BB"/>
    <w:rsid w:val="00F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F1B9A54"/>
  <w15:docId w15:val="{1E2160E7-CF6E-4895-BA55-ADF45A9F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0A1"/>
    <w:pPr>
      <w:spacing w:line="360" w:lineRule="auto"/>
      <w:jc w:val="both"/>
    </w:pPr>
    <w:rPr>
      <w:rFonts w:ascii="Garamond" w:hAnsi="Garamond"/>
    </w:rPr>
  </w:style>
  <w:style w:type="paragraph" w:styleId="Titre1">
    <w:name w:val="heading 1"/>
    <w:basedOn w:val="Normal"/>
    <w:next w:val="Corpsdetexte"/>
    <w:uiPriority w:val="9"/>
    <w:qFormat/>
    <w:rsid w:val="00553977"/>
    <w:pPr>
      <w:keepNext/>
      <w:keepLines/>
      <w:pBdr>
        <w:top w:val="thinThickMediumGap" w:sz="24" w:space="1" w:color="00B0F0"/>
        <w:bottom w:val="thinThickMediumGap" w:sz="24" w:space="1" w:color="00B0F0"/>
      </w:pBdr>
      <w:spacing w:before="720" w:after="360"/>
      <w:outlineLvl w:val="0"/>
    </w:pPr>
    <w:rPr>
      <w:rFonts w:eastAsiaTheme="majorEastAsia" w:cstheme="majorBidi"/>
      <w:b/>
      <w:bCs/>
      <w:color w:val="1CABE2"/>
      <w:sz w:val="36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553977"/>
    <w:pPr>
      <w:keepNext/>
      <w:keepLines/>
      <w:spacing w:before="440" w:after="240"/>
      <w:outlineLvl w:val="1"/>
    </w:pPr>
    <w:rPr>
      <w:rFonts w:eastAsiaTheme="majorEastAsia" w:cstheme="majorBidi"/>
      <w:b/>
      <w:bCs/>
      <w:color w:val="0070C0"/>
      <w:sz w:val="28"/>
      <w:szCs w:val="28"/>
      <w:u w:val="single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BE40A1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BE40A1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553977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1CABE2"/>
      <w:sz w:val="48"/>
      <w:szCs w:val="36"/>
    </w:rPr>
  </w:style>
  <w:style w:type="paragraph" w:styleId="Sous-titre">
    <w:name w:val="Subtitle"/>
    <w:basedOn w:val="Titre"/>
    <w:next w:val="Corpsdetexte"/>
    <w:qFormat/>
    <w:rsid w:val="00013F06"/>
    <w:pPr>
      <w:spacing w:before="240"/>
    </w:pPr>
    <w:rPr>
      <w:i/>
      <w:sz w:val="30"/>
      <w:szCs w:val="30"/>
    </w:rPr>
  </w:style>
  <w:style w:type="paragraph" w:customStyle="1" w:styleId="Author">
    <w:name w:val="Author"/>
    <w:next w:val="Corpsdetexte"/>
    <w:qFormat/>
    <w:rsid w:val="000939D6"/>
    <w:pPr>
      <w:keepNext/>
      <w:keepLines/>
      <w:jc w:val="center"/>
    </w:pPr>
    <w:rPr>
      <w:rFonts w:ascii="Garamond" w:hAnsi="Garamond"/>
      <w:i/>
    </w:rPr>
  </w:style>
  <w:style w:type="paragraph" w:styleId="Date">
    <w:name w:val="Date"/>
    <w:next w:val="Corpsdetexte"/>
    <w:qFormat/>
    <w:rsid w:val="00013F06"/>
    <w:pPr>
      <w:keepNext/>
      <w:keepLines/>
      <w:jc w:val="center"/>
    </w:pPr>
    <w:rPr>
      <w:rFonts w:ascii="Bradley Hand ITC" w:hAnsi="Bradley Hand ITC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013F06"/>
    <w:pPr>
      <w:keepNext/>
      <w:spacing w:before="240" w:after="360"/>
    </w:pPr>
    <w:rPr>
      <w:b/>
      <w:color w:val="595959" w:themeColor="text1" w:themeTint="A6"/>
      <w:sz w:val="16"/>
    </w:rPr>
  </w:style>
  <w:style w:type="paragraph" w:customStyle="1" w:styleId="ImageCaption">
    <w:name w:val="Image Caption"/>
    <w:basedOn w:val="Lgende"/>
    <w:rsid w:val="00013F06"/>
    <w:rPr>
      <w:b/>
      <w:color w:val="808080" w:themeColor="background1" w:themeShade="8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sid w:val="001D0BBE"/>
    <w:rPr>
      <w:rFonts w:ascii="Garamond" w:hAnsi="Garamond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553977"/>
    <w:pPr>
      <w:pBdr>
        <w:top w:val="none" w:sz="0" w:space="0" w:color="auto"/>
        <w:bottom w:val="dashDotStroked" w:sz="24" w:space="1" w:color="1CABE2"/>
      </w:pBdr>
      <w:spacing w:before="240" w:line="259" w:lineRule="auto"/>
      <w:jc w:val="center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nhideWhenUsed/>
    <w:rsid w:val="00553977"/>
    <w:pPr>
      <w:tabs>
        <w:tab w:val="center" w:pos="4513"/>
        <w:tab w:val="right" w:pos="9026"/>
      </w:tabs>
      <w:spacing w:after="0"/>
    </w:pPr>
    <w:rPr>
      <w:b/>
      <w:color w:val="1CABE2"/>
      <w:sz w:val="22"/>
    </w:rPr>
  </w:style>
  <w:style w:type="character" w:customStyle="1" w:styleId="En-tteCar">
    <w:name w:val="En-tête Car"/>
    <w:basedOn w:val="Policepardfaut"/>
    <w:link w:val="En-tte"/>
    <w:rsid w:val="00553977"/>
    <w:rPr>
      <w:rFonts w:ascii="Garamond" w:hAnsi="Garamond"/>
      <w:b/>
      <w:color w:val="1CABE2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1330B"/>
    <w:pPr>
      <w:tabs>
        <w:tab w:val="center" w:pos="4513"/>
        <w:tab w:val="right" w:pos="9026"/>
      </w:tabs>
      <w:spacing w:after="0"/>
    </w:pPr>
    <w:rPr>
      <w:b/>
      <w:color w:val="4BACC6" w:themeColor="accent5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91330B"/>
    <w:rPr>
      <w:rFonts w:ascii="Garamond" w:hAnsi="Garamond"/>
      <w:b/>
      <w:color w:val="4BACC6" w:themeColor="accent5"/>
      <w:sz w:val="22"/>
    </w:rPr>
  </w:style>
  <w:style w:type="paragraph" w:styleId="TM1">
    <w:name w:val="toc 1"/>
    <w:basedOn w:val="Normal"/>
    <w:next w:val="Normal"/>
    <w:autoRedefine/>
    <w:uiPriority w:val="39"/>
    <w:unhideWhenUsed/>
    <w:rsid w:val="001D0BB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D0BBE"/>
    <w:pPr>
      <w:spacing w:after="100"/>
      <w:ind w:left="240"/>
    </w:pPr>
  </w:style>
  <w:style w:type="character" w:customStyle="1" w:styleId="CorpsdetexteCar">
    <w:name w:val="Corps de texte Car"/>
    <w:basedOn w:val="Policepardfaut"/>
    <w:link w:val="Corpsdetexte"/>
    <w:rsid w:val="00BE40A1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DE2C-5458-48B2-A555-D5EE8EB7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564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Nkwa T. Leslye &amp; Keita Lancina;ENSAE Pierre Ndiaye — ISE1 — 2025-2026;Superviseur : M. Aboubacar HEMA, IFPRI</dc:creator>
  <cp:keywords/>
  <cp:lastModifiedBy>Leslye Nkwa</cp:lastModifiedBy>
  <cp:revision>16</cp:revision>
  <dcterms:created xsi:type="dcterms:W3CDTF">2026-03-24T00:31:00Z</dcterms:created>
  <dcterms:modified xsi:type="dcterms:W3CDTF">2026-03-24T12:21:00Z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mars 2026</vt:lpwstr>
  </property>
  <property fmtid="{D5CDD505-2E9C-101B-9397-08002B2CF9AE}" pid="3" name="output">
    <vt:lpwstr/>
  </property>
  <property fmtid="{D5CDD505-2E9C-101B-9397-08002B2CF9AE}" pid="4" name="subtitle">
    <vt:lpwstr>Nigeria General Household Survey Panel Wave 4 (2018-2019)</vt:lpwstr>
  </property>
</Properties>
</file>