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420" w:firstRow="1" w:lastRow="0" w:firstColumn="0" w:lastColumn="0" w:noHBand="0" w:noVBand="1"/>
      </w:tblPr>
      <w:tblGrid>
        <w:gridCol w:w="9026"/>
      </w:tblGrid>
      <w:tr w:rsidR="00FF4451" w14:paraId="7D55479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3F5B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FF4451" w14:paraId="10A65980" w14:textId="77777777">
        <w:tblPrEx>
          <w:jc w:val="left"/>
          <w:tblLook w:val="0000" w:firstRow="0" w:lastRow="0" w:firstColumn="0" w:lastColumn="0" w:noHBand="0" w:noVBand="0"/>
        </w:tblPrEx>
        <w:tc>
          <w:tcPr>
            <w:tcW w:w="0" w:type="auto"/>
          </w:tcPr>
          <w:p w14:paraId="4BA83FDA" w14:textId="77777777" w:rsidR="00FF4451" w:rsidRDefault="00000000">
            <w:pPr>
              <w:jc w:val="center"/>
            </w:pPr>
            <w:r>
              <w:rPr>
                <w:noProof/>
              </w:rPr>
              <w:drawing>
                <wp:inline distT="0" distB="0" distL="0" distR="0" wp14:anchorId="46F65290" wp14:editId="72CA30A8">
                  <wp:extent cx="1079999" cy="10799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ocuments/Logo%20SEN.png"/>
                          <pic:cNvPicPr>
                            <a:picLocks noChangeAspect="1" noChangeArrowheads="1"/>
                          </pic:cNvPicPr>
                        </pic:nvPicPr>
                        <pic:blipFill>
                          <a:blip r:embed="rId8"/>
                          <a:stretch>
                            <a:fillRect/>
                          </a:stretch>
                        </pic:blipFill>
                        <pic:spPr bwMode="auto">
                          <a:xfrm>
                            <a:off x="0" y="0"/>
                            <a:ext cx="1079999" cy="1079999"/>
                          </a:xfrm>
                          <a:prstGeom prst="rect">
                            <a:avLst/>
                          </a:prstGeom>
                          <a:noFill/>
                          <a:ln w="9525">
                            <a:noFill/>
                            <a:headEnd/>
                            <a:tailEnd/>
                          </a:ln>
                        </pic:spPr>
                      </pic:pic>
                    </a:graphicData>
                  </a:graphic>
                </wp:inline>
              </w:drawing>
            </w:r>
          </w:p>
        </w:tc>
      </w:tr>
      <w:tr w:rsidR="00FF4451" w14:paraId="7DA5A2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44C0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FF4451" w14:paraId="03C7A7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A847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FF4451" w14:paraId="501AB6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5ED3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FF4451" w14:paraId="277654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9127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FF4451" w14:paraId="1B3C8EA6" w14:textId="77777777">
        <w:tblPrEx>
          <w:jc w:val="left"/>
          <w:tblLook w:val="0000" w:firstRow="0" w:lastRow="0" w:firstColumn="0" w:lastColumn="0" w:noHBand="0" w:noVBand="0"/>
        </w:tblPrEx>
        <w:tc>
          <w:tcPr>
            <w:tcW w:w="0" w:type="auto"/>
          </w:tcPr>
          <w:p w14:paraId="01830AA8" w14:textId="77777777" w:rsidR="00FF4451" w:rsidRDefault="00000000">
            <w:pPr>
              <w:jc w:val="center"/>
            </w:pPr>
            <w:r>
              <w:rPr>
                <w:noProof/>
              </w:rPr>
              <w:drawing>
                <wp:inline distT="0" distB="0" distL="0" distR="0" wp14:anchorId="51B98EC6" wp14:editId="56A71194">
                  <wp:extent cx="1259999" cy="94378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ocuments/Logo-ANSD.png"/>
                          <pic:cNvPicPr>
                            <a:picLocks noChangeAspect="1" noChangeArrowheads="1"/>
                          </pic:cNvPicPr>
                        </pic:nvPicPr>
                        <pic:blipFill>
                          <a:blip r:embed="rId9"/>
                          <a:stretch>
                            <a:fillRect/>
                          </a:stretch>
                        </pic:blipFill>
                        <pic:spPr bwMode="auto">
                          <a:xfrm>
                            <a:off x="0" y="0"/>
                            <a:ext cx="1259999" cy="943783"/>
                          </a:xfrm>
                          <a:prstGeom prst="rect">
                            <a:avLst/>
                          </a:prstGeom>
                          <a:noFill/>
                          <a:ln w="9525">
                            <a:noFill/>
                            <a:headEnd/>
                            <a:tailEnd/>
                          </a:ln>
                        </pic:spPr>
                      </pic:pic>
                    </a:graphicData>
                  </a:graphic>
                </wp:inline>
              </w:drawing>
            </w:r>
          </w:p>
        </w:tc>
      </w:tr>
      <w:tr w:rsidR="00FF4451" w14:paraId="163E0C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931F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FF4451" w14:paraId="478240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B553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FF4451" w14:paraId="05D49B69" w14:textId="77777777">
        <w:tblPrEx>
          <w:jc w:val="left"/>
          <w:tblLook w:val="0000" w:firstRow="0" w:lastRow="0" w:firstColumn="0" w:lastColumn="0" w:noHBand="0" w:noVBand="0"/>
        </w:tblPrEx>
        <w:tc>
          <w:tcPr>
            <w:tcW w:w="0" w:type="auto"/>
          </w:tcPr>
          <w:p w14:paraId="6AF64C28" w14:textId="77777777" w:rsidR="00FF4451" w:rsidRDefault="00000000">
            <w:pPr>
              <w:jc w:val="center"/>
            </w:pPr>
            <w:r>
              <w:rPr>
                <w:noProof/>
              </w:rPr>
              <w:drawing>
                <wp:inline distT="0" distB="0" distL="0" distR="0" wp14:anchorId="625A37D3" wp14:editId="3A1C8A6C">
                  <wp:extent cx="899999" cy="7199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ocuments/ENSAE-Dakar-logo.png"/>
                          <pic:cNvPicPr>
                            <a:picLocks noChangeAspect="1" noChangeArrowheads="1"/>
                          </pic:cNvPicPr>
                        </pic:nvPicPr>
                        <pic:blipFill>
                          <a:blip r:embed="rId10"/>
                          <a:stretch>
                            <a:fillRect/>
                          </a:stretch>
                        </pic:blipFill>
                        <pic:spPr bwMode="auto">
                          <a:xfrm>
                            <a:off x="0" y="0"/>
                            <a:ext cx="899999" cy="719999"/>
                          </a:xfrm>
                          <a:prstGeom prst="rect">
                            <a:avLst/>
                          </a:prstGeom>
                          <a:noFill/>
                          <a:ln w="9525">
                            <a:noFill/>
                            <a:headEnd/>
                            <a:tailEnd/>
                          </a:ln>
                        </pic:spPr>
                      </pic:pic>
                    </a:graphicData>
                  </a:graphic>
                </wp:inline>
              </w:drawing>
            </w:r>
          </w:p>
        </w:tc>
      </w:tr>
    </w:tbl>
    <w:p w14:paraId="485ACECE" w14:textId="77777777" w:rsidR="00FF4451" w:rsidRDefault="00000000">
      <w:pPr>
        <w:pStyle w:val="Heading5"/>
      </w:pPr>
      <w:bookmarkStart w:id="0" w:name="projet-statistique-sur-r-evaluation"/>
      <w:bookmarkStart w:id="1" w:name="_Toc197991555"/>
      <w:r>
        <w:t>Projet statistique sur R : Evaluation</w:t>
      </w:r>
      <w:bookmarkEnd w:id="1"/>
    </w:p>
    <w:p w14:paraId="5EBC8F7F" w14:textId="77777777" w:rsidR="00FF4451" w:rsidRDefault="00FF4451"/>
    <w:tbl>
      <w:tblPr>
        <w:tblW w:w="5000" w:type="pct"/>
        <w:jc w:val="center"/>
        <w:tblLook w:val="0420" w:firstRow="1" w:lastRow="0" w:firstColumn="0" w:lastColumn="0" w:noHBand="0" w:noVBand="1"/>
      </w:tblPr>
      <w:tblGrid>
        <w:gridCol w:w="5610"/>
        <w:gridCol w:w="3416"/>
      </w:tblGrid>
      <w:tr w:rsidR="00FF4451" w14:paraId="58319F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9F31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6"/>
                <w:szCs w:val="26"/>
              </w:rPr>
            </w:pPr>
            <w:r>
              <w:rPr>
                <w:rFonts w:eastAsia="Times New Roman" w:cs="Times New Roman"/>
                <w:b/>
                <w:color w:val="000000"/>
                <w:sz w:val="26"/>
                <w:szCs w:val="26"/>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D88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b/>
                <w:color w:val="000000"/>
                <w:sz w:val="26"/>
                <w:szCs w:val="26"/>
              </w:rPr>
            </w:pPr>
            <w:r>
              <w:rPr>
                <w:rFonts w:eastAsia="Times New Roman" w:cs="Times New Roman"/>
                <w:b/>
                <w:color w:val="000000"/>
                <w:sz w:val="26"/>
                <w:szCs w:val="26"/>
              </w:rPr>
              <w:t>Sous la supervision de</w:t>
            </w:r>
          </w:p>
        </w:tc>
      </w:tr>
      <w:tr w:rsidR="00FF4451" w14:paraId="245FC5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5BD0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6"/>
                <w:szCs w:val="26"/>
              </w:rPr>
            </w:pPr>
            <w:r>
              <w:rPr>
                <w:rFonts w:eastAsia="Times New Roman" w:cs="Times New Roman"/>
                <w:color w:val="000000"/>
                <w:sz w:val="26"/>
                <w:szCs w:val="26"/>
              </w:rPr>
              <w:t>BATABATI Jean Luc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06F7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26"/>
                <w:szCs w:val="26"/>
              </w:rPr>
            </w:pPr>
            <w:r>
              <w:rPr>
                <w:rFonts w:eastAsia="Times New Roman" w:cs="Times New Roman"/>
                <w:color w:val="000000"/>
                <w:sz w:val="26"/>
                <w:szCs w:val="26"/>
              </w:rPr>
              <w:t>M. Aboubacar HEMA</w:t>
            </w:r>
          </w:p>
        </w:tc>
      </w:tr>
      <w:tr w:rsidR="00FF4451" w14:paraId="289AB91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F80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i/>
                <w:color w:val="000000"/>
                <w:sz w:val="26"/>
                <w:szCs w:val="26"/>
              </w:rPr>
            </w:pPr>
            <w:r>
              <w:rPr>
                <w:rFonts w:eastAsia="Times New Roman" w:cs="Times New Roman"/>
                <w:i/>
                <w:color w:val="000000"/>
                <w:sz w:val="26"/>
                <w:szCs w:val="26"/>
              </w:rPr>
              <w:t>Élève Ingénieur Statisticien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159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i/>
                <w:color w:val="000000"/>
                <w:sz w:val="26"/>
                <w:szCs w:val="26"/>
              </w:rPr>
            </w:pPr>
            <w:r>
              <w:rPr>
                <w:rFonts w:eastAsia="Times New Roman" w:cs="Times New Roman"/>
                <w:i/>
                <w:color w:val="000000"/>
                <w:sz w:val="26"/>
                <w:szCs w:val="26"/>
              </w:rPr>
              <w:t>Data-scientist</w:t>
            </w:r>
          </w:p>
        </w:tc>
      </w:tr>
      <w:tr w:rsidR="00FF4451" w14:paraId="7CE55D84" w14:textId="77777777">
        <w:tblPrEx>
          <w:jc w:val="left"/>
          <w:tblLook w:val="0000" w:firstRow="0" w:lastRow="0" w:firstColumn="0" w:lastColumn="0" w:noHBand="0" w:noVBand="0"/>
        </w:tblPrEx>
        <w:tc>
          <w:tcPr>
            <w:tcW w:w="0" w:type="auto"/>
            <w:gridSpan w:val="2"/>
          </w:tcPr>
          <w:p w14:paraId="52BB7787" w14:textId="77777777" w:rsidR="00FF4451" w:rsidRDefault="00000000">
            <w:pPr>
              <w:jc w:val="center"/>
            </w:pPr>
            <w:r>
              <w:rPr>
                <w:b/>
                <w:bCs/>
              </w:rPr>
              <w:t>Année académique 2024-2025</w:t>
            </w:r>
          </w:p>
        </w:tc>
      </w:tr>
    </w:tbl>
    <w:p w14:paraId="06418B3D" w14:textId="77777777" w:rsidR="00FF4451" w:rsidRDefault="00000000">
      <w:r>
        <w:br w:type="page"/>
      </w:r>
    </w:p>
    <w:p w14:paraId="1B87676C" w14:textId="77777777" w:rsidR="00FF4451" w:rsidRDefault="00000000">
      <w:pPr>
        <w:pStyle w:val="Heading6"/>
      </w:pPr>
      <w:bookmarkStart w:id="2" w:name="sommaire"/>
      <w:r>
        <w:lastRenderedPageBreak/>
        <w:t>Sommaire</w:t>
      </w:r>
    </w:p>
    <w:p w14:paraId="3AAB556E" w14:textId="20EB8A63"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r>
        <w:fldChar w:fldCharType="begin"/>
      </w:r>
      <w:r>
        <w:instrText xml:space="preserve"> TOC \o "1-2" \h \z \u </w:instrText>
      </w:r>
      <w:r>
        <w:fldChar w:fldCharType="separate"/>
      </w:r>
      <w:hyperlink w:anchor="_Toc197991380" w:history="1">
        <w:r w:rsidRPr="00B41C30">
          <w:rPr>
            <w:rStyle w:val="Hyperlink"/>
            <w:noProof/>
          </w:rPr>
          <w:t>I.</w:t>
        </w:r>
        <w:r>
          <w:rPr>
            <w:rFonts w:asciiTheme="minorHAnsi" w:hAnsiTheme="minorHAnsi"/>
            <w:noProof/>
            <w:kern w:val="2"/>
            <w:szCs w:val="24"/>
            <w:lang w:val="en-US"/>
            <w14:ligatures w14:val="standardContextual"/>
          </w:rPr>
          <w:tab/>
        </w:r>
        <w:r w:rsidRPr="00B41C30">
          <w:rPr>
            <w:rStyle w:val="Hyperlink"/>
            <w:noProof/>
          </w:rPr>
          <w:t>Importation des bases</w:t>
        </w:r>
        <w:r>
          <w:rPr>
            <w:noProof/>
            <w:webHidden/>
          </w:rPr>
          <w:tab/>
        </w:r>
        <w:r>
          <w:rPr>
            <w:noProof/>
            <w:webHidden/>
          </w:rPr>
          <w:fldChar w:fldCharType="begin"/>
        </w:r>
        <w:r>
          <w:rPr>
            <w:noProof/>
            <w:webHidden/>
          </w:rPr>
          <w:instrText xml:space="preserve"> PAGEREF _Toc197991380 \h </w:instrText>
        </w:r>
        <w:r>
          <w:rPr>
            <w:noProof/>
            <w:webHidden/>
          </w:rPr>
        </w:r>
        <w:r>
          <w:rPr>
            <w:noProof/>
            <w:webHidden/>
          </w:rPr>
          <w:fldChar w:fldCharType="separate"/>
        </w:r>
        <w:r>
          <w:rPr>
            <w:noProof/>
            <w:webHidden/>
          </w:rPr>
          <w:t>5</w:t>
        </w:r>
        <w:r>
          <w:rPr>
            <w:noProof/>
            <w:webHidden/>
          </w:rPr>
          <w:fldChar w:fldCharType="end"/>
        </w:r>
      </w:hyperlink>
    </w:p>
    <w:p w14:paraId="59F921BE" w14:textId="424FF994"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381" w:history="1">
        <w:r w:rsidRPr="00B41C30">
          <w:rPr>
            <w:rStyle w:val="Hyperlink"/>
            <w:noProof/>
          </w:rPr>
          <w:t>II.</w:t>
        </w:r>
        <w:r>
          <w:rPr>
            <w:rFonts w:asciiTheme="minorHAnsi" w:hAnsiTheme="minorHAnsi"/>
            <w:noProof/>
            <w:kern w:val="2"/>
            <w:szCs w:val="24"/>
            <w:lang w:val="en-US"/>
            <w14:ligatures w14:val="standardContextual"/>
          </w:rPr>
          <w:tab/>
        </w:r>
        <w:r w:rsidRPr="00B41C30">
          <w:rPr>
            <w:rStyle w:val="Hyperlink"/>
            <w:noProof/>
          </w:rPr>
          <w:t>Analyse de consistence des bases de données</w:t>
        </w:r>
        <w:r>
          <w:rPr>
            <w:noProof/>
            <w:webHidden/>
          </w:rPr>
          <w:tab/>
        </w:r>
        <w:r>
          <w:rPr>
            <w:noProof/>
            <w:webHidden/>
          </w:rPr>
          <w:fldChar w:fldCharType="begin"/>
        </w:r>
        <w:r>
          <w:rPr>
            <w:noProof/>
            <w:webHidden/>
          </w:rPr>
          <w:instrText xml:space="preserve"> PAGEREF _Toc197991381 \h </w:instrText>
        </w:r>
        <w:r>
          <w:rPr>
            <w:noProof/>
            <w:webHidden/>
          </w:rPr>
        </w:r>
        <w:r>
          <w:rPr>
            <w:noProof/>
            <w:webHidden/>
          </w:rPr>
          <w:fldChar w:fldCharType="separate"/>
        </w:r>
        <w:r>
          <w:rPr>
            <w:noProof/>
            <w:webHidden/>
          </w:rPr>
          <w:t>5</w:t>
        </w:r>
        <w:r>
          <w:rPr>
            <w:noProof/>
            <w:webHidden/>
          </w:rPr>
          <w:fldChar w:fldCharType="end"/>
        </w:r>
      </w:hyperlink>
    </w:p>
    <w:p w14:paraId="45906C7C" w14:textId="15EB5061"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82" w:history="1">
        <w:r w:rsidRPr="00B41C30">
          <w:rPr>
            <w:rStyle w:val="Hyperlink"/>
            <w:noProof/>
          </w:rPr>
          <w:t>1.</w:t>
        </w:r>
        <w:r>
          <w:rPr>
            <w:rFonts w:asciiTheme="minorHAnsi" w:hAnsiTheme="minorHAnsi"/>
            <w:noProof/>
            <w:kern w:val="2"/>
            <w:szCs w:val="24"/>
            <w:lang w:val="en-US"/>
            <w14:ligatures w14:val="standardContextual"/>
          </w:rPr>
          <w:tab/>
        </w:r>
        <w:r w:rsidRPr="00B41C30">
          <w:rPr>
            <w:rStyle w:val="Hyperlink"/>
            <w:noProof/>
          </w:rPr>
          <w:t>Nombre de valeurs manquantes</w:t>
        </w:r>
        <w:r>
          <w:rPr>
            <w:noProof/>
            <w:webHidden/>
          </w:rPr>
          <w:tab/>
        </w:r>
        <w:r>
          <w:rPr>
            <w:noProof/>
            <w:webHidden/>
          </w:rPr>
          <w:fldChar w:fldCharType="begin"/>
        </w:r>
        <w:r>
          <w:rPr>
            <w:noProof/>
            <w:webHidden/>
          </w:rPr>
          <w:instrText xml:space="preserve"> PAGEREF _Toc197991382 \h </w:instrText>
        </w:r>
        <w:r>
          <w:rPr>
            <w:noProof/>
            <w:webHidden/>
          </w:rPr>
        </w:r>
        <w:r>
          <w:rPr>
            <w:noProof/>
            <w:webHidden/>
          </w:rPr>
          <w:fldChar w:fldCharType="separate"/>
        </w:r>
        <w:r>
          <w:rPr>
            <w:noProof/>
            <w:webHidden/>
          </w:rPr>
          <w:t>5</w:t>
        </w:r>
        <w:r>
          <w:rPr>
            <w:noProof/>
            <w:webHidden/>
          </w:rPr>
          <w:fldChar w:fldCharType="end"/>
        </w:r>
      </w:hyperlink>
    </w:p>
    <w:p w14:paraId="509EB18E" w14:textId="5D5F78A5"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383" w:history="1">
        <w:r w:rsidRPr="00B41C30">
          <w:rPr>
            <w:rStyle w:val="Hyperlink"/>
            <w:noProof/>
          </w:rPr>
          <w:t>III.</w:t>
        </w:r>
        <w:r>
          <w:rPr>
            <w:rFonts w:asciiTheme="minorHAnsi" w:hAnsiTheme="minorHAnsi"/>
            <w:noProof/>
            <w:kern w:val="2"/>
            <w:szCs w:val="24"/>
            <w:lang w:val="en-US"/>
            <w14:ligatures w14:val="standardContextual"/>
          </w:rPr>
          <w:tab/>
        </w:r>
        <w:r w:rsidRPr="00B41C30">
          <w:rPr>
            <w:rStyle w:val="Hyperlink"/>
            <w:noProof/>
          </w:rPr>
          <w:t>Analyse des doublons</w:t>
        </w:r>
        <w:r>
          <w:rPr>
            <w:noProof/>
            <w:webHidden/>
          </w:rPr>
          <w:tab/>
        </w:r>
        <w:r>
          <w:rPr>
            <w:noProof/>
            <w:webHidden/>
          </w:rPr>
          <w:fldChar w:fldCharType="begin"/>
        </w:r>
        <w:r>
          <w:rPr>
            <w:noProof/>
            <w:webHidden/>
          </w:rPr>
          <w:instrText xml:space="preserve"> PAGEREF _Toc197991383 \h </w:instrText>
        </w:r>
        <w:r>
          <w:rPr>
            <w:noProof/>
            <w:webHidden/>
          </w:rPr>
        </w:r>
        <w:r>
          <w:rPr>
            <w:noProof/>
            <w:webHidden/>
          </w:rPr>
          <w:fldChar w:fldCharType="separate"/>
        </w:r>
        <w:r>
          <w:rPr>
            <w:noProof/>
            <w:webHidden/>
          </w:rPr>
          <w:t>5</w:t>
        </w:r>
        <w:r>
          <w:rPr>
            <w:noProof/>
            <w:webHidden/>
          </w:rPr>
          <w:fldChar w:fldCharType="end"/>
        </w:r>
      </w:hyperlink>
    </w:p>
    <w:p w14:paraId="730E6CA0" w14:textId="084E5036"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384" w:history="1">
        <w:r w:rsidRPr="00B41C30">
          <w:rPr>
            <w:rStyle w:val="Hyperlink"/>
            <w:noProof/>
          </w:rPr>
          <w:t>IV.</w:t>
        </w:r>
        <w:r>
          <w:rPr>
            <w:rFonts w:asciiTheme="minorHAnsi" w:hAnsiTheme="minorHAnsi"/>
            <w:noProof/>
            <w:kern w:val="2"/>
            <w:szCs w:val="24"/>
            <w:lang w:val="en-US"/>
            <w14:ligatures w14:val="standardContextual"/>
          </w:rPr>
          <w:tab/>
        </w:r>
        <w:r w:rsidRPr="00B41C30">
          <w:rPr>
            <w:rStyle w:val="Hyperlink"/>
            <w:noProof/>
          </w:rPr>
          <w:t>II. Analyse socio-economique des deplaces internes du Sudan en 2023: 80 points</w:t>
        </w:r>
        <w:r>
          <w:rPr>
            <w:noProof/>
            <w:webHidden/>
          </w:rPr>
          <w:tab/>
        </w:r>
        <w:r>
          <w:rPr>
            <w:noProof/>
            <w:webHidden/>
          </w:rPr>
          <w:fldChar w:fldCharType="begin"/>
        </w:r>
        <w:r>
          <w:rPr>
            <w:noProof/>
            <w:webHidden/>
          </w:rPr>
          <w:instrText xml:space="preserve"> PAGEREF _Toc197991384 \h </w:instrText>
        </w:r>
        <w:r>
          <w:rPr>
            <w:noProof/>
            <w:webHidden/>
          </w:rPr>
        </w:r>
        <w:r>
          <w:rPr>
            <w:noProof/>
            <w:webHidden/>
          </w:rPr>
          <w:fldChar w:fldCharType="separate"/>
        </w:r>
        <w:r>
          <w:rPr>
            <w:noProof/>
            <w:webHidden/>
          </w:rPr>
          <w:t>6</w:t>
        </w:r>
        <w:r>
          <w:rPr>
            <w:noProof/>
            <w:webHidden/>
          </w:rPr>
          <w:fldChar w:fldCharType="end"/>
        </w:r>
      </w:hyperlink>
    </w:p>
    <w:p w14:paraId="0B6A2060" w14:textId="35BE0E2A"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85" w:history="1">
        <w:r w:rsidRPr="00B41C30">
          <w:rPr>
            <w:rStyle w:val="Hyperlink"/>
            <w:noProof/>
          </w:rPr>
          <w:t>2.</w:t>
        </w:r>
        <w:r>
          <w:rPr>
            <w:rFonts w:asciiTheme="minorHAnsi" w:hAnsiTheme="minorHAnsi"/>
            <w:noProof/>
            <w:kern w:val="2"/>
            <w:szCs w:val="24"/>
            <w:lang w:val="en-US"/>
            <w14:ligatures w14:val="standardContextual"/>
          </w:rPr>
          <w:tab/>
        </w:r>
        <w:r w:rsidRPr="00B41C30">
          <w:rPr>
            <w:rStyle w:val="Hyperlink"/>
            <w:noProof/>
          </w:rPr>
          <w:t>1) Pyramide des ages des individus</w:t>
        </w:r>
        <w:r>
          <w:rPr>
            <w:noProof/>
            <w:webHidden/>
          </w:rPr>
          <w:tab/>
        </w:r>
        <w:r>
          <w:rPr>
            <w:noProof/>
            <w:webHidden/>
          </w:rPr>
          <w:fldChar w:fldCharType="begin"/>
        </w:r>
        <w:r>
          <w:rPr>
            <w:noProof/>
            <w:webHidden/>
          </w:rPr>
          <w:instrText xml:space="preserve"> PAGEREF _Toc197991385 \h </w:instrText>
        </w:r>
        <w:r>
          <w:rPr>
            <w:noProof/>
            <w:webHidden/>
          </w:rPr>
        </w:r>
        <w:r>
          <w:rPr>
            <w:noProof/>
            <w:webHidden/>
          </w:rPr>
          <w:fldChar w:fldCharType="separate"/>
        </w:r>
        <w:r>
          <w:rPr>
            <w:noProof/>
            <w:webHidden/>
          </w:rPr>
          <w:t>6</w:t>
        </w:r>
        <w:r>
          <w:rPr>
            <w:noProof/>
            <w:webHidden/>
          </w:rPr>
          <w:fldChar w:fldCharType="end"/>
        </w:r>
      </w:hyperlink>
    </w:p>
    <w:p w14:paraId="0168CC3C" w14:textId="02D08CA3"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86" w:history="1">
        <w:r w:rsidRPr="00B41C30">
          <w:rPr>
            <w:rStyle w:val="Hyperlink"/>
            <w:noProof/>
          </w:rPr>
          <w:t>3.</w:t>
        </w:r>
        <w:r>
          <w:rPr>
            <w:rFonts w:asciiTheme="minorHAnsi" w:hAnsiTheme="minorHAnsi"/>
            <w:noProof/>
            <w:kern w:val="2"/>
            <w:szCs w:val="24"/>
            <w:lang w:val="en-US"/>
            <w14:ligatures w14:val="standardContextual"/>
          </w:rPr>
          <w:tab/>
        </w:r>
        <w:r w:rsidRPr="00B41C30">
          <w:rPr>
            <w:rStyle w:val="Hyperlink"/>
            <w:noProof/>
          </w:rPr>
          <w:t>Caracteristiques du chef de menage</w:t>
        </w:r>
        <w:r>
          <w:rPr>
            <w:noProof/>
            <w:webHidden/>
          </w:rPr>
          <w:tab/>
        </w:r>
        <w:r>
          <w:rPr>
            <w:noProof/>
            <w:webHidden/>
          </w:rPr>
          <w:fldChar w:fldCharType="begin"/>
        </w:r>
        <w:r>
          <w:rPr>
            <w:noProof/>
            <w:webHidden/>
          </w:rPr>
          <w:instrText xml:space="preserve"> PAGEREF _Toc197991386 \h </w:instrText>
        </w:r>
        <w:r>
          <w:rPr>
            <w:noProof/>
            <w:webHidden/>
          </w:rPr>
        </w:r>
        <w:r>
          <w:rPr>
            <w:noProof/>
            <w:webHidden/>
          </w:rPr>
          <w:fldChar w:fldCharType="separate"/>
        </w:r>
        <w:r>
          <w:rPr>
            <w:noProof/>
            <w:webHidden/>
          </w:rPr>
          <w:t>6</w:t>
        </w:r>
        <w:r>
          <w:rPr>
            <w:noProof/>
            <w:webHidden/>
          </w:rPr>
          <w:fldChar w:fldCharType="end"/>
        </w:r>
      </w:hyperlink>
    </w:p>
    <w:p w14:paraId="2C6FC69B" w14:textId="66C8A783"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87" w:history="1">
        <w:r w:rsidRPr="00B41C30">
          <w:rPr>
            <w:rStyle w:val="Hyperlink"/>
            <w:noProof/>
          </w:rPr>
          <w:t>4.</w:t>
        </w:r>
        <w:r>
          <w:rPr>
            <w:rFonts w:asciiTheme="minorHAnsi" w:hAnsiTheme="minorHAnsi"/>
            <w:noProof/>
            <w:kern w:val="2"/>
            <w:szCs w:val="24"/>
            <w:lang w:val="en-US"/>
            <w14:ligatures w14:val="standardContextual"/>
          </w:rPr>
          <w:tab/>
        </w:r>
        <w:r w:rsidRPr="00B41C30">
          <w:rPr>
            <w:rStyle w:val="Hyperlink"/>
            <w:noProof/>
          </w:rPr>
          <w:t>Crowding Index ou l’indice d’affluence</w:t>
        </w:r>
        <w:r>
          <w:rPr>
            <w:noProof/>
            <w:webHidden/>
          </w:rPr>
          <w:tab/>
        </w:r>
        <w:r>
          <w:rPr>
            <w:noProof/>
            <w:webHidden/>
          </w:rPr>
          <w:fldChar w:fldCharType="begin"/>
        </w:r>
        <w:r>
          <w:rPr>
            <w:noProof/>
            <w:webHidden/>
          </w:rPr>
          <w:instrText xml:space="preserve"> PAGEREF _Toc197991387 \h </w:instrText>
        </w:r>
        <w:r>
          <w:rPr>
            <w:noProof/>
            <w:webHidden/>
          </w:rPr>
        </w:r>
        <w:r>
          <w:rPr>
            <w:noProof/>
            <w:webHidden/>
          </w:rPr>
          <w:fldChar w:fldCharType="separate"/>
        </w:r>
        <w:r>
          <w:rPr>
            <w:noProof/>
            <w:webHidden/>
          </w:rPr>
          <w:t>7</w:t>
        </w:r>
        <w:r>
          <w:rPr>
            <w:noProof/>
            <w:webHidden/>
          </w:rPr>
          <w:fldChar w:fldCharType="end"/>
        </w:r>
      </w:hyperlink>
    </w:p>
    <w:p w14:paraId="5722F39D" w14:textId="6EF9ABB6"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388" w:history="1">
        <w:r w:rsidRPr="00B41C30">
          <w:rPr>
            <w:rStyle w:val="Hyperlink"/>
            <w:noProof/>
          </w:rPr>
          <w:t>V.</w:t>
        </w:r>
        <w:r>
          <w:rPr>
            <w:rFonts w:asciiTheme="minorHAnsi" w:hAnsiTheme="minorHAnsi"/>
            <w:noProof/>
            <w:kern w:val="2"/>
            <w:szCs w:val="24"/>
            <w:lang w:val="en-US"/>
            <w14:ligatures w14:val="standardContextual"/>
          </w:rPr>
          <w:tab/>
        </w:r>
        <w:r w:rsidRPr="00B41C30">
          <w:rPr>
            <w:rStyle w:val="Hyperlink"/>
            <w:noProof/>
          </w:rPr>
          <w:t>Analyse de la securite alimentaire des deplaces internes</w:t>
        </w:r>
        <w:r>
          <w:rPr>
            <w:noProof/>
            <w:webHidden/>
          </w:rPr>
          <w:tab/>
        </w:r>
        <w:r>
          <w:rPr>
            <w:noProof/>
            <w:webHidden/>
          </w:rPr>
          <w:fldChar w:fldCharType="begin"/>
        </w:r>
        <w:r>
          <w:rPr>
            <w:noProof/>
            <w:webHidden/>
          </w:rPr>
          <w:instrText xml:space="preserve"> PAGEREF _Toc197991388 \h </w:instrText>
        </w:r>
        <w:r>
          <w:rPr>
            <w:noProof/>
            <w:webHidden/>
          </w:rPr>
        </w:r>
        <w:r>
          <w:rPr>
            <w:noProof/>
            <w:webHidden/>
          </w:rPr>
          <w:fldChar w:fldCharType="separate"/>
        </w:r>
        <w:r>
          <w:rPr>
            <w:noProof/>
            <w:webHidden/>
          </w:rPr>
          <w:t>10</w:t>
        </w:r>
        <w:r>
          <w:rPr>
            <w:noProof/>
            <w:webHidden/>
          </w:rPr>
          <w:fldChar w:fldCharType="end"/>
        </w:r>
      </w:hyperlink>
    </w:p>
    <w:p w14:paraId="72E8A210" w14:textId="24DE2D60"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89" w:history="1">
        <w:r w:rsidRPr="00B41C30">
          <w:rPr>
            <w:rStyle w:val="Hyperlink"/>
            <w:noProof/>
          </w:rPr>
          <w:t>5.</w:t>
        </w:r>
        <w:r>
          <w:rPr>
            <w:rFonts w:asciiTheme="minorHAnsi" w:hAnsiTheme="minorHAnsi"/>
            <w:noProof/>
            <w:kern w:val="2"/>
            <w:szCs w:val="24"/>
            <w:lang w:val="en-US"/>
            <w14:ligatures w14:val="standardContextual"/>
          </w:rPr>
          <w:tab/>
        </w:r>
        <w:r w:rsidRPr="00B41C30">
          <w:rPr>
            <w:rStyle w:val="Hyperlink"/>
            <w:noProof/>
          </w:rPr>
          <w:t>Score de consommation alimentaire (SCA)</w:t>
        </w:r>
        <w:r>
          <w:rPr>
            <w:noProof/>
            <w:webHidden/>
          </w:rPr>
          <w:tab/>
        </w:r>
        <w:r>
          <w:rPr>
            <w:noProof/>
            <w:webHidden/>
          </w:rPr>
          <w:fldChar w:fldCharType="begin"/>
        </w:r>
        <w:r>
          <w:rPr>
            <w:noProof/>
            <w:webHidden/>
          </w:rPr>
          <w:instrText xml:space="preserve"> PAGEREF _Toc197991389 \h </w:instrText>
        </w:r>
        <w:r>
          <w:rPr>
            <w:noProof/>
            <w:webHidden/>
          </w:rPr>
        </w:r>
        <w:r>
          <w:rPr>
            <w:noProof/>
            <w:webHidden/>
          </w:rPr>
          <w:fldChar w:fldCharType="separate"/>
        </w:r>
        <w:r>
          <w:rPr>
            <w:noProof/>
            <w:webHidden/>
          </w:rPr>
          <w:t>10</w:t>
        </w:r>
        <w:r>
          <w:rPr>
            <w:noProof/>
            <w:webHidden/>
          </w:rPr>
          <w:fldChar w:fldCharType="end"/>
        </w:r>
      </w:hyperlink>
    </w:p>
    <w:p w14:paraId="619E4808" w14:textId="63589FE0"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90" w:history="1">
        <w:r w:rsidRPr="00B41C30">
          <w:rPr>
            <w:rStyle w:val="Hyperlink"/>
            <w:noProof/>
          </w:rPr>
          <w:t>6.</w:t>
        </w:r>
        <w:r>
          <w:rPr>
            <w:rFonts w:asciiTheme="minorHAnsi" w:hAnsiTheme="minorHAnsi"/>
            <w:noProof/>
            <w:kern w:val="2"/>
            <w:szCs w:val="24"/>
            <w:lang w:val="en-US"/>
            <w14:ligatures w14:val="standardContextual"/>
          </w:rPr>
          <w:tab/>
        </w:r>
        <w:r w:rsidRPr="00B41C30">
          <w:rPr>
            <w:rStyle w:val="Hyperlink"/>
            <w:noProof/>
          </w:rPr>
          <w:t>Calculer le score de consommation alimentaire</w:t>
        </w:r>
        <w:r>
          <w:rPr>
            <w:noProof/>
            <w:webHidden/>
          </w:rPr>
          <w:tab/>
        </w:r>
        <w:r>
          <w:rPr>
            <w:noProof/>
            <w:webHidden/>
          </w:rPr>
          <w:fldChar w:fldCharType="begin"/>
        </w:r>
        <w:r>
          <w:rPr>
            <w:noProof/>
            <w:webHidden/>
          </w:rPr>
          <w:instrText xml:space="preserve"> PAGEREF _Toc197991390 \h </w:instrText>
        </w:r>
        <w:r>
          <w:rPr>
            <w:noProof/>
            <w:webHidden/>
          </w:rPr>
        </w:r>
        <w:r>
          <w:rPr>
            <w:noProof/>
            <w:webHidden/>
          </w:rPr>
          <w:fldChar w:fldCharType="separate"/>
        </w:r>
        <w:r>
          <w:rPr>
            <w:noProof/>
            <w:webHidden/>
          </w:rPr>
          <w:t>13</w:t>
        </w:r>
        <w:r>
          <w:rPr>
            <w:noProof/>
            <w:webHidden/>
          </w:rPr>
          <w:fldChar w:fldCharType="end"/>
        </w:r>
      </w:hyperlink>
    </w:p>
    <w:p w14:paraId="103E3D71" w14:textId="5C74439D"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391" w:history="1">
        <w:r w:rsidRPr="00B41C30">
          <w:rPr>
            <w:rStyle w:val="Hyperlink"/>
            <w:noProof/>
          </w:rPr>
          <w:t>VI.</w:t>
        </w:r>
        <w:r>
          <w:rPr>
            <w:rFonts w:asciiTheme="minorHAnsi" w:hAnsiTheme="minorHAnsi"/>
            <w:noProof/>
            <w:kern w:val="2"/>
            <w:szCs w:val="24"/>
            <w:lang w:val="en-US"/>
            <w14:ligatures w14:val="standardContextual"/>
          </w:rPr>
          <w:tab/>
        </w:r>
        <w:r w:rsidRPr="00B41C30">
          <w:rPr>
            <w:rStyle w:val="Hyperlink"/>
            <w:noProof/>
          </w:rPr>
          <w:t>Tabulation des scores alimantaires</w:t>
        </w:r>
        <w:r>
          <w:rPr>
            <w:noProof/>
            <w:webHidden/>
          </w:rPr>
          <w:tab/>
        </w:r>
        <w:r>
          <w:rPr>
            <w:noProof/>
            <w:webHidden/>
          </w:rPr>
          <w:fldChar w:fldCharType="begin"/>
        </w:r>
        <w:r>
          <w:rPr>
            <w:noProof/>
            <w:webHidden/>
          </w:rPr>
          <w:instrText xml:space="preserve"> PAGEREF _Toc197991391 \h </w:instrText>
        </w:r>
        <w:r>
          <w:rPr>
            <w:noProof/>
            <w:webHidden/>
          </w:rPr>
        </w:r>
        <w:r>
          <w:rPr>
            <w:noProof/>
            <w:webHidden/>
          </w:rPr>
          <w:fldChar w:fldCharType="separate"/>
        </w:r>
        <w:r>
          <w:rPr>
            <w:noProof/>
            <w:webHidden/>
          </w:rPr>
          <w:t>14</w:t>
        </w:r>
        <w:r>
          <w:rPr>
            <w:noProof/>
            <w:webHidden/>
          </w:rPr>
          <w:fldChar w:fldCharType="end"/>
        </w:r>
      </w:hyperlink>
    </w:p>
    <w:p w14:paraId="3EC7C60F" w14:textId="408EBB97"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392" w:history="1">
        <w:r w:rsidRPr="00B41C30">
          <w:rPr>
            <w:rStyle w:val="Hyperlink"/>
            <w:noProof/>
          </w:rPr>
          <w:t>VII.</w:t>
        </w:r>
        <w:r>
          <w:rPr>
            <w:rFonts w:asciiTheme="minorHAnsi" w:hAnsiTheme="minorHAnsi"/>
            <w:noProof/>
            <w:kern w:val="2"/>
            <w:szCs w:val="24"/>
            <w:lang w:val="en-US"/>
            <w14:ligatures w14:val="standardContextual"/>
          </w:rPr>
          <w:tab/>
        </w:r>
        <w:r w:rsidRPr="00B41C30">
          <w:rPr>
            <w:rStyle w:val="Hyperlink"/>
            <w:noProof/>
          </w:rPr>
          <w:t>Répresentation spatiale (région et département) du SCA et de ses différentes catégorisations</w:t>
        </w:r>
        <w:r>
          <w:rPr>
            <w:noProof/>
            <w:webHidden/>
          </w:rPr>
          <w:tab/>
        </w:r>
        <w:r>
          <w:rPr>
            <w:noProof/>
            <w:webHidden/>
          </w:rPr>
          <w:fldChar w:fldCharType="begin"/>
        </w:r>
        <w:r>
          <w:rPr>
            <w:noProof/>
            <w:webHidden/>
          </w:rPr>
          <w:instrText xml:space="preserve"> PAGEREF _Toc197991392 \h </w:instrText>
        </w:r>
        <w:r>
          <w:rPr>
            <w:noProof/>
            <w:webHidden/>
          </w:rPr>
        </w:r>
        <w:r>
          <w:rPr>
            <w:noProof/>
            <w:webHidden/>
          </w:rPr>
          <w:fldChar w:fldCharType="separate"/>
        </w:r>
        <w:r>
          <w:rPr>
            <w:noProof/>
            <w:webHidden/>
          </w:rPr>
          <w:t>15</w:t>
        </w:r>
        <w:r>
          <w:rPr>
            <w:noProof/>
            <w:webHidden/>
          </w:rPr>
          <w:fldChar w:fldCharType="end"/>
        </w:r>
      </w:hyperlink>
    </w:p>
    <w:p w14:paraId="1105F529" w14:textId="3F2D2CAD"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93" w:history="1">
        <w:r w:rsidRPr="00B41C30">
          <w:rPr>
            <w:rStyle w:val="Hyperlink"/>
            <w:noProof/>
          </w:rPr>
          <w:t>7.</w:t>
        </w:r>
        <w:r>
          <w:rPr>
            <w:rFonts w:asciiTheme="minorHAnsi" w:hAnsiTheme="minorHAnsi"/>
            <w:noProof/>
            <w:kern w:val="2"/>
            <w:szCs w:val="24"/>
            <w:lang w:val="en-US"/>
            <w14:ligatures w14:val="standardContextual"/>
          </w:rPr>
          <w:tab/>
        </w:r>
        <w:r w:rsidRPr="00B41C30">
          <w:rPr>
            <w:rStyle w:val="Hyperlink"/>
            <w:noProof/>
          </w:rPr>
          <w:t>Importation du shapefile</w:t>
        </w:r>
        <w:r>
          <w:rPr>
            <w:noProof/>
            <w:webHidden/>
          </w:rPr>
          <w:tab/>
        </w:r>
        <w:r>
          <w:rPr>
            <w:noProof/>
            <w:webHidden/>
          </w:rPr>
          <w:fldChar w:fldCharType="begin"/>
        </w:r>
        <w:r>
          <w:rPr>
            <w:noProof/>
            <w:webHidden/>
          </w:rPr>
          <w:instrText xml:space="preserve"> PAGEREF _Toc197991393 \h </w:instrText>
        </w:r>
        <w:r>
          <w:rPr>
            <w:noProof/>
            <w:webHidden/>
          </w:rPr>
        </w:r>
        <w:r>
          <w:rPr>
            <w:noProof/>
            <w:webHidden/>
          </w:rPr>
          <w:fldChar w:fldCharType="separate"/>
        </w:r>
        <w:r>
          <w:rPr>
            <w:noProof/>
            <w:webHidden/>
          </w:rPr>
          <w:t>15</w:t>
        </w:r>
        <w:r>
          <w:rPr>
            <w:noProof/>
            <w:webHidden/>
          </w:rPr>
          <w:fldChar w:fldCharType="end"/>
        </w:r>
      </w:hyperlink>
    </w:p>
    <w:p w14:paraId="2C9AD2DA" w14:textId="7ED3213D"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394" w:history="1">
        <w:r w:rsidRPr="00B41C30">
          <w:rPr>
            <w:rStyle w:val="Hyperlink"/>
            <w:noProof/>
          </w:rPr>
          <w:t>VIII.</w:t>
        </w:r>
        <w:r>
          <w:rPr>
            <w:rFonts w:asciiTheme="minorHAnsi" w:hAnsiTheme="minorHAnsi"/>
            <w:noProof/>
            <w:kern w:val="2"/>
            <w:szCs w:val="24"/>
            <w:lang w:val="en-US"/>
            <w14:ligatures w14:val="standardContextual"/>
          </w:rPr>
          <w:tab/>
        </w:r>
        <w:r w:rsidRPr="00B41C30">
          <w:rPr>
            <w:rStyle w:val="Hyperlink"/>
            <w:noProof/>
          </w:rPr>
          <w:t>Calcul du SCR moyen par région</w:t>
        </w:r>
        <w:r>
          <w:rPr>
            <w:noProof/>
            <w:webHidden/>
          </w:rPr>
          <w:tab/>
        </w:r>
        <w:r>
          <w:rPr>
            <w:noProof/>
            <w:webHidden/>
          </w:rPr>
          <w:fldChar w:fldCharType="begin"/>
        </w:r>
        <w:r>
          <w:rPr>
            <w:noProof/>
            <w:webHidden/>
          </w:rPr>
          <w:instrText xml:space="preserve"> PAGEREF _Toc197991394 \h </w:instrText>
        </w:r>
        <w:r>
          <w:rPr>
            <w:noProof/>
            <w:webHidden/>
          </w:rPr>
        </w:r>
        <w:r>
          <w:rPr>
            <w:noProof/>
            <w:webHidden/>
          </w:rPr>
          <w:fldChar w:fldCharType="separate"/>
        </w:r>
        <w:r>
          <w:rPr>
            <w:noProof/>
            <w:webHidden/>
          </w:rPr>
          <w:t>15</w:t>
        </w:r>
        <w:r>
          <w:rPr>
            <w:noProof/>
            <w:webHidden/>
          </w:rPr>
          <w:fldChar w:fldCharType="end"/>
        </w:r>
      </w:hyperlink>
    </w:p>
    <w:p w14:paraId="4A97CE6F" w14:textId="041F0D8E"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395" w:history="1">
        <w:r w:rsidRPr="00B41C30">
          <w:rPr>
            <w:rStyle w:val="Hyperlink"/>
            <w:noProof/>
          </w:rPr>
          <w:t>IX.</w:t>
        </w:r>
        <w:r>
          <w:rPr>
            <w:rFonts w:asciiTheme="minorHAnsi" w:hAnsiTheme="minorHAnsi"/>
            <w:noProof/>
            <w:kern w:val="2"/>
            <w:szCs w:val="24"/>
            <w:lang w:val="en-US"/>
            <w14:ligatures w14:val="standardContextual"/>
          </w:rPr>
          <w:tab/>
        </w:r>
        <w:r w:rsidRPr="00B41C30">
          <w:rPr>
            <w:rStyle w:val="Hyperlink"/>
            <w:noProof/>
          </w:rPr>
          <w:t>Calcul du SCR moyen par région</w:t>
        </w:r>
        <w:r>
          <w:rPr>
            <w:noProof/>
            <w:webHidden/>
          </w:rPr>
          <w:tab/>
        </w:r>
        <w:r>
          <w:rPr>
            <w:noProof/>
            <w:webHidden/>
          </w:rPr>
          <w:fldChar w:fldCharType="begin"/>
        </w:r>
        <w:r>
          <w:rPr>
            <w:noProof/>
            <w:webHidden/>
          </w:rPr>
          <w:instrText xml:space="preserve"> PAGEREF _Toc197991395 \h </w:instrText>
        </w:r>
        <w:r>
          <w:rPr>
            <w:noProof/>
            <w:webHidden/>
          </w:rPr>
        </w:r>
        <w:r>
          <w:rPr>
            <w:noProof/>
            <w:webHidden/>
          </w:rPr>
          <w:fldChar w:fldCharType="separate"/>
        </w:r>
        <w:r>
          <w:rPr>
            <w:noProof/>
            <w:webHidden/>
          </w:rPr>
          <w:t>16</w:t>
        </w:r>
        <w:r>
          <w:rPr>
            <w:noProof/>
            <w:webHidden/>
          </w:rPr>
          <w:fldChar w:fldCharType="end"/>
        </w:r>
      </w:hyperlink>
    </w:p>
    <w:p w14:paraId="3CD75EFA" w14:textId="64C2F54F"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96" w:history="1">
        <w:r w:rsidRPr="00B41C30">
          <w:rPr>
            <w:rStyle w:val="Hyperlink"/>
            <w:noProof/>
          </w:rPr>
          <w:t>8.</w:t>
        </w:r>
        <w:r>
          <w:rPr>
            <w:rFonts w:asciiTheme="minorHAnsi" w:hAnsiTheme="minorHAnsi"/>
            <w:noProof/>
            <w:kern w:val="2"/>
            <w:szCs w:val="24"/>
            <w:lang w:val="en-US"/>
            <w14:ligatures w14:val="standardContextual"/>
          </w:rPr>
          <w:tab/>
        </w:r>
        <w:r w:rsidRPr="00B41C30">
          <w:rPr>
            <w:rStyle w:val="Hyperlink"/>
            <w:noProof/>
          </w:rPr>
          <w:t>Analyse descriptive des variables qui composent le rCSI</w:t>
        </w:r>
        <w:r>
          <w:rPr>
            <w:noProof/>
            <w:webHidden/>
          </w:rPr>
          <w:tab/>
        </w:r>
        <w:r>
          <w:rPr>
            <w:noProof/>
            <w:webHidden/>
          </w:rPr>
          <w:fldChar w:fldCharType="begin"/>
        </w:r>
        <w:r>
          <w:rPr>
            <w:noProof/>
            <w:webHidden/>
          </w:rPr>
          <w:instrText xml:space="preserve"> PAGEREF _Toc197991396 \h </w:instrText>
        </w:r>
        <w:r>
          <w:rPr>
            <w:noProof/>
            <w:webHidden/>
          </w:rPr>
        </w:r>
        <w:r>
          <w:rPr>
            <w:noProof/>
            <w:webHidden/>
          </w:rPr>
          <w:fldChar w:fldCharType="separate"/>
        </w:r>
        <w:r>
          <w:rPr>
            <w:noProof/>
            <w:webHidden/>
          </w:rPr>
          <w:t>16</w:t>
        </w:r>
        <w:r>
          <w:rPr>
            <w:noProof/>
            <w:webHidden/>
          </w:rPr>
          <w:fldChar w:fldCharType="end"/>
        </w:r>
      </w:hyperlink>
    </w:p>
    <w:p w14:paraId="2D6370D1" w14:textId="2AE6968E"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397" w:history="1">
        <w:r w:rsidRPr="00B41C30">
          <w:rPr>
            <w:rStyle w:val="Hyperlink"/>
            <w:noProof/>
          </w:rPr>
          <w:t>9.</w:t>
        </w:r>
        <w:r>
          <w:rPr>
            <w:rFonts w:asciiTheme="minorHAnsi" w:hAnsiTheme="minorHAnsi"/>
            <w:noProof/>
            <w:kern w:val="2"/>
            <w:szCs w:val="24"/>
            <w:lang w:val="en-US"/>
            <w14:ligatures w14:val="standardContextual"/>
          </w:rPr>
          <w:tab/>
        </w:r>
        <w:r w:rsidRPr="00B41C30">
          <w:rPr>
            <w:rStyle w:val="Hyperlink"/>
            <w:noProof/>
          </w:rPr>
          <w:t>Creation de nouvelle variables</w:t>
        </w:r>
        <w:r>
          <w:rPr>
            <w:noProof/>
            <w:webHidden/>
          </w:rPr>
          <w:tab/>
        </w:r>
        <w:r>
          <w:rPr>
            <w:noProof/>
            <w:webHidden/>
          </w:rPr>
          <w:fldChar w:fldCharType="begin"/>
        </w:r>
        <w:r>
          <w:rPr>
            <w:noProof/>
            <w:webHidden/>
          </w:rPr>
          <w:instrText xml:space="preserve"> PAGEREF _Toc197991397 \h </w:instrText>
        </w:r>
        <w:r>
          <w:rPr>
            <w:noProof/>
            <w:webHidden/>
          </w:rPr>
        </w:r>
        <w:r>
          <w:rPr>
            <w:noProof/>
            <w:webHidden/>
          </w:rPr>
          <w:fldChar w:fldCharType="separate"/>
        </w:r>
        <w:r>
          <w:rPr>
            <w:noProof/>
            <w:webHidden/>
          </w:rPr>
          <w:t>18</w:t>
        </w:r>
        <w:r>
          <w:rPr>
            <w:noProof/>
            <w:webHidden/>
          </w:rPr>
          <w:fldChar w:fldCharType="end"/>
        </w:r>
      </w:hyperlink>
    </w:p>
    <w:p w14:paraId="5AEBCD27" w14:textId="271CB4FA"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398" w:history="1">
        <w:r w:rsidRPr="00B41C30">
          <w:rPr>
            <w:rStyle w:val="Hyperlink"/>
            <w:noProof/>
          </w:rPr>
          <w:t>10.</w:t>
        </w:r>
        <w:r>
          <w:rPr>
            <w:rFonts w:asciiTheme="minorHAnsi" w:hAnsiTheme="minorHAnsi"/>
            <w:noProof/>
            <w:kern w:val="2"/>
            <w:szCs w:val="24"/>
            <w:lang w:val="en-US"/>
            <w14:ligatures w14:val="standardContextual"/>
          </w:rPr>
          <w:tab/>
        </w:r>
        <w:r w:rsidRPr="00B41C30">
          <w:rPr>
            <w:rStyle w:val="Hyperlink"/>
            <w:noProof/>
          </w:rPr>
          <w:t>Statistiques descriptives sur les Nouvelles variables</w:t>
        </w:r>
        <w:r>
          <w:rPr>
            <w:noProof/>
            <w:webHidden/>
          </w:rPr>
          <w:tab/>
        </w:r>
        <w:r>
          <w:rPr>
            <w:noProof/>
            <w:webHidden/>
          </w:rPr>
          <w:fldChar w:fldCharType="begin"/>
        </w:r>
        <w:r>
          <w:rPr>
            <w:noProof/>
            <w:webHidden/>
          </w:rPr>
          <w:instrText xml:space="preserve"> PAGEREF _Toc197991398 \h </w:instrText>
        </w:r>
        <w:r>
          <w:rPr>
            <w:noProof/>
            <w:webHidden/>
          </w:rPr>
        </w:r>
        <w:r>
          <w:rPr>
            <w:noProof/>
            <w:webHidden/>
          </w:rPr>
          <w:fldChar w:fldCharType="separate"/>
        </w:r>
        <w:r>
          <w:rPr>
            <w:noProof/>
            <w:webHidden/>
          </w:rPr>
          <w:t>18</w:t>
        </w:r>
        <w:r>
          <w:rPr>
            <w:noProof/>
            <w:webHidden/>
          </w:rPr>
          <w:fldChar w:fldCharType="end"/>
        </w:r>
      </w:hyperlink>
    </w:p>
    <w:p w14:paraId="232A3918" w14:textId="6D785109"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399" w:history="1">
        <w:r w:rsidRPr="00B41C30">
          <w:rPr>
            <w:rStyle w:val="Hyperlink"/>
            <w:noProof/>
          </w:rPr>
          <w:t>11.</w:t>
        </w:r>
        <w:r>
          <w:rPr>
            <w:rFonts w:asciiTheme="minorHAnsi" w:hAnsiTheme="minorHAnsi"/>
            <w:noProof/>
            <w:kern w:val="2"/>
            <w:szCs w:val="24"/>
            <w:lang w:val="en-US"/>
            <w14:ligatures w14:val="standardContextual"/>
          </w:rPr>
          <w:tab/>
        </w:r>
        <w:r w:rsidRPr="00B41C30">
          <w:rPr>
            <w:rStyle w:val="Hyperlink"/>
            <w:noProof/>
          </w:rPr>
          <w:t>Calucler l’indice réduit des stratégies de survie en utilisant les Nouvelles variables</w:t>
        </w:r>
        <w:r>
          <w:rPr>
            <w:noProof/>
            <w:webHidden/>
          </w:rPr>
          <w:tab/>
        </w:r>
        <w:r>
          <w:rPr>
            <w:noProof/>
            <w:webHidden/>
          </w:rPr>
          <w:fldChar w:fldCharType="begin"/>
        </w:r>
        <w:r>
          <w:rPr>
            <w:noProof/>
            <w:webHidden/>
          </w:rPr>
          <w:instrText xml:space="preserve"> PAGEREF _Toc197991399 \h </w:instrText>
        </w:r>
        <w:r>
          <w:rPr>
            <w:noProof/>
            <w:webHidden/>
          </w:rPr>
        </w:r>
        <w:r>
          <w:rPr>
            <w:noProof/>
            <w:webHidden/>
          </w:rPr>
          <w:fldChar w:fldCharType="separate"/>
        </w:r>
        <w:r>
          <w:rPr>
            <w:noProof/>
            <w:webHidden/>
          </w:rPr>
          <w:t>20</w:t>
        </w:r>
        <w:r>
          <w:rPr>
            <w:noProof/>
            <w:webHidden/>
          </w:rPr>
          <w:fldChar w:fldCharType="end"/>
        </w:r>
      </w:hyperlink>
    </w:p>
    <w:p w14:paraId="25DD2516" w14:textId="6377921E"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400" w:history="1">
        <w:r w:rsidRPr="00B41C30">
          <w:rPr>
            <w:rStyle w:val="Hyperlink"/>
            <w:noProof/>
          </w:rPr>
          <w:t>12.</w:t>
        </w:r>
        <w:r>
          <w:rPr>
            <w:rFonts w:asciiTheme="minorHAnsi" w:hAnsiTheme="minorHAnsi"/>
            <w:noProof/>
            <w:kern w:val="2"/>
            <w:szCs w:val="24"/>
            <w:lang w:val="en-US"/>
            <w14:ligatures w14:val="standardContextual"/>
          </w:rPr>
          <w:tab/>
        </w:r>
        <w:r w:rsidRPr="00B41C30">
          <w:rPr>
            <w:rStyle w:val="Hyperlink"/>
            <w:noProof/>
          </w:rPr>
          <w:t>Tableau des pondérations</w:t>
        </w:r>
        <w:r>
          <w:rPr>
            <w:noProof/>
            <w:webHidden/>
          </w:rPr>
          <w:tab/>
        </w:r>
        <w:r>
          <w:rPr>
            <w:noProof/>
            <w:webHidden/>
          </w:rPr>
          <w:fldChar w:fldCharType="begin"/>
        </w:r>
        <w:r>
          <w:rPr>
            <w:noProof/>
            <w:webHidden/>
          </w:rPr>
          <w:instrText xml:space="preserve"> PAGEREF _Toc197991400 \h </w:instrText>
        </w:r>
        <w:r>
          <w:rPr>
            <w:noProof/>
            <w:webHidden/>
          </w:rPr>
        </w:r>
        <w:r>
          <w:rPr>
            <w:noProof/>
            <w:webHidden/>
          </w:rPr>
          <w:fldChar w:fldCharType="separate"/>
        </w:r>
        <w:r>
          <w:rPr>
            <w:noProof/>
            <w:webHidden/>
          </w:rPr>
          <w:t>20</w:t>
        </w:r>
        <w:r>
          <w:rPr>
            <w:noProof/>
            <w:webHidden/>
          </w:rPr>
          <w:fldChar w:fldCharType="end"/>
        </w:r>
      </w:hyperlink>
    </w:p>
    <w:p w14:paraId="2FE48EE4" w14:textId="213D3820"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401" w:history="1">
        <w:r w:rsidRPr="00B41C30">
          <w:rPr>
            <w:rStyle w:val="Hyperlink"/>
            <w:noProof/>
          </w:rPr>
          <w:t>13.</w:t>
        </w:r>
        <w:r>
          <w:rPr>
            <w:rFonts w:asciiTheme="minorHAnsi" w:hAnsiTheme="minorHAnsi"/>
            <w:noProof/>
            <w:kern w:val="2"/>
            <w:szCs w:val="24"/>
            <w:lang w:val="en-US"/>
            <w14:ligatures w14:val="standardContextual"/>
          </w:rPr>
          <w:tab/>
        </w:r>
        <w:r w:rsidRPr="00B41C30">
          <w:rPr>
            <w:rStyle w:val="Hyperlink"/>
            <w:noProof/>
          </w:rPr>
          <w:t>Representation spatiale selon le milieu de residence du rCSI</w:t>
        </w:r>
        <w:r>
          <w:rPr>
            <w:noProof/>
            <w:webHidden/>
          </w:rPr>
          <w:tab/>
        </w:r>
        <w:r>
          <w:rPr>
            <w:noProof/>
            <w:webHidden/>
          </w:rPr>
          <w:fldChar w:fldCharType="begin"/>
        </w:r>
        <w:r>
          <w:rPr>
            <w:noProof/>
            <w:webHidden/>
          </w:rPr>
          <w:instrText xml:space="preserve"> PAGEREF _Toc197991401 \h </w:instrText>
        </w:r>
        <w:r>
          <w:rPr>
            <w:noProof/>
            <w:webHidden/>
          </w:rPr>
        </w:r>
        <w:r>
          <w:rPr>
            <w:noProof/>
            <w:webHidden/>
          </w:rPr>
          <w:fldChar w:fldCharType="separate"/>
        </w:r>
        <w:r>
          <w:rPr>
            <w:noProof/>
            <w:webHidden/>
          </w:rPr>
          <w:t>20</w:t>
        </w:r>
        <w:r>
          <w:rPr>
            <w:noProof/>
            <w:webHidden/>
          </w:rPr>
          <w:fldChar w:fldCharType="end"/>
        </w:r>
      </w:hyperlink>
    </w:p>
    <w:p w14:paraId="6E4A88C2" w14:textId="53CA0078"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402" w:history="1">
        <w:r w:rsidRPr="00B41C30">
          <w:rPr>
            <w:rStyle w:val="Hyperlink"/>
            <w:noProof/>
          </w:rPr>
          <w:t>X.</w:t>
        </w:r>
        <w:r>
          <w:rPr>
            <w:rFonts w:asciiTheme="minorHAnsi" w:hAnsiTheme="minorHAnsi"/>
            <w:noProof/>
            <w:kern w:val="2"/>
            <w:szCs w:val="24"/>
            <w:lang w:val="en-US"/>
            <w14:ligatures w14:val="standardContextual"/>
          </w:rPr>
          <w:tab/>
        </w:r>
        <w:r w:rsidRPr="00B41C30">
          <w:rPr>
            <w:rStyle w:val="Hyperlink"/>
            <w:noProof/>
          </w:rPr>
          <w:t>Table des matières</w:t>
        </w:r>
        <w:r>
          <w:rPr>
            <w:noProof/>
            <w:webHidden/>
          </w:rPr>
          <w:tab/>
        </w:r>
        <w:r>
          <w:rPr>
            <w:noProof/>
            <w:webHidden/>
          </w:rPr>
          <w:fldChar w:fldCharType="begin"/>
        </w:r>
        <w:r>
          <w:rPr>
            <w:noProof/>
            <w:webHidden/>
          </w:rPr>
          <w:instrText xml:space="preserve"> PAGEREF _Toc197991402 \h </w:instrText>
        </w:r>
        <w:r>
          <w:rPr>
            <w:noProof/>
            <w:webHidden/>
          </w:rPr>
        </w:r>
        <w:r>
          <w:rPr>
            <w:noProof/>
            <w:webHidden/>
          </w:rPr>
          <w:fldChar w:fldCharType="separate"/>
        </w:r>
        <w:r>
          <w:rPr>
            <w:noProof/>
            <w:webHidden/>
          </w:rPr>
          <w:t>22</w:t>
        </w:r>
        <w:r>
          <w:rPr>
            <w:noProof/>
            <w:webHidden/>
          </w:rPr>
          <w:fldChar w:fldCharType="end"/>
        </w:r>
      </w:hyperlink>
    </w:p>
    <w:p w14:paraId="2E47915D" w14:textId="3C6D62B4" w:rsidR="00FF4451" w:rsidRDefault="00CE657F">
      <w:r>
        <w:fldChar w:fldCharType="end"/>
      </w:r>
      <w:r w:rsidR="00000000">
        <w:br w:type="page"/>
      </w:r>
    </w:p>
    <w:p w14:paraId="0AA07235" w14:textId="77777777" w:rsidR="00FF4451" w:rsidRDefault="00000000">
      <w:pPr>
        <w:pStyle w:val="Heading6"/>
      </w:pPr>
      <w:bookmarkStart w:id="3" w:name="liste-des-figures"/>
      <w:bookmarkEnd w:id="2"/>
      <w:r>
        <w:lastRenderedPageBreak/>
        <w:t>Liste des figures</w:t>
      </w:r>
    </w:p>
    <w:p w14:paraId="5C8B68F3" w14:textId="6C47A124" w:rsidR="00FF4451" w:rsidRDefault="00CE657F">
      <w:fldSimple w:instr=" TOC \h \z \c &quot;Figure&quot; ">
        <w:r>
          <w:rPr>
            <w:b/>
            <w:bCs/>
            <w:noProof/>
            <w:lang w:val="en-US"/>
          </w:rPr>
          <w:t>No table of figures entries found.</w:t>
        </w:r>
      </w:fldSimple>
      <w:r w:rsidR="00000000">
        <w:br w:type="page"/>
      </w:r>
    </w:p>
    <w:p w14:paraId="6B4610C2" w14:textId="77777777" w:rsidR="00FF4451" w:rsidRDefault="00000000">
      <w:pPr>
        <w:pStyle w:val="Heading6"/>
      </w:pPr>
      <w:bookmarkStart w:id="4" w:name="liste-des-tableaux"/>
      <w:bookmarkEnd w:id="3"/>
      <w:r>
        <w:lastRenderedPageBreak/>
        <w:t>Liste des tableaux</w:t>
      </w:r>
    </w:p>
    <w:p w14:paraId="1C35DBA7" w14:textId="2ABCEA06" w:rsidR="00FF4451" w:rsidRPr="00CE657F" w:rsidRDefault="00CE657F">
      <w:pPr>
        <w:rPr>
          <w:lang w:val="en-US"/>
        </w:rPr>
      </w:pPr>
      <w:r>
        <w:fldChar w:fldCharType="begin"/>
      </w:r>
      <w:r w:rsidRPr="00CE657F">
        <w:rPr>
          <w:lang w:val="en-US"/>
        </w:rPr>
        <w:instrText xml:space="preserve"> TOC \h \z \c "Tableau" </w:instrText>
      </w:r>
      <w:r>
        <w:fldChar w:fldCharType="separate"/>
      </w:r>
      <w:r>
        <w:rPr>
          <w:b/>
          <w:bCs/>
          <w:noProof/>
          <w:lang w:val="en-US"/>
        </w:rPr>
        <w:t>No table of figures entries found.</w:t>
      </w:r>
      <w:r>
        <w:fldChar w:fldCharType="end"/>
      </w:r>
      <w:r w:rsidR="00000000" w:rsidRPr="00CE657F">
        <w:rPr>
          <w:lang w:val="en-US"/>
        </w:rPr>
        <w:br w:type="page"/>
      </w:r>
    </w:p>
    <w:p w14:paraId="593854D5" w14:textId="77777777" w:rsidR="00FF4451" w:rsidRDefault="00000000">
      <w:pPr>
        <w:pStyle w:val="Heading6"/>
      </w:pPr>
      <w:bookmarkStart w:id="5" w:name="introduction"/>
      <w:bookmarkEnd w:id="4"/>
      <w:r>
        <w:lastRenderedPageBreak/>
        <w:t>Introduction</w:t>
      </w:r>
    </w:p>
    <w:p w14:paraId="611B4DF0" w14:textId="77777777" w:rsidR="00FF4451" w:rsidRDefault="00000000">
      <w:r>
        <w:t>Ce projet statistique, réalisé dans le cadre du cours de statistique appliquée avec R (année 2024-2025), porte sur l’analyse des déplacements forcés au Sud-Soudan en 2023. À partir de données réelles, il s’agit de vérifier la cohérence des bases de données, d’analyser les caractéristiques socio-économiques des ménages déplacés, et d’évaluer leur sécurité alimentaire à travers deux indicateurs : le Score de Consommation Alimentaire (SCA) et l’indice réduit des Stratégies de Survie (rCSI).</w:t>
      </w:r>
    </w:p>
    <w:p w14:paraId="6F89D2DE" w14:textId="77777777" w:rsidR="00FF4451" w:rsidRDefault="00000000">
      <w:r>
        <w:rPr>
          <w:b/>
          <w:bCs/>
        </w:rPr>
        <w:t>Objectifs du projet :</w:t>
      </w:r>
    </w:p>
    <w:p w14:paraId="156B70F5" w14:textId="77777777" w:rsidR="00FF4451" w:rsidRDefault="00000000">
      <w:pPr>
        <w:numPr>
          <w:ilvl w:val="0"/>
          <w:numId w:val="42"/>
        </w:numPr>
      </w:pPr>
      <w:r>
        <w:t>Vérifier la qualité et la cohérence des données disponibles</w:t>
      </w:r>
      <w:r>
        <w:br/>
      </w:r>
    </w:p>
    <w:p w14:paraId="55D92678" w14:textId="77777777" w:rsidR="00FF4451" w:rsidRDefault="00000000">
      <w:pPr>
        <w:numPr>
          <w:ilvl w:val="0"/>
          <w:numId w:val="42"/>
        </w:numPr>
      </w:pPr>
      <w:r>
        <w:t>Décrire les profils démographiques et socio-économiques des personnes déplacées</w:t>
      </w:r>
      <w:r>
        <w:br/>
      </w:r>
    </w:p>
    <w:p w14:paraId="06A59DAB" w14:textId="77777777" w:rsidR="00FF4451" w:rsidRDefault="00000000">
      <w:pPr>
        <w:numPr>
          <w:ilvl w:val="0"/>
          <w:numId w:val="42"/>
        </w:numPr>
      </w:pPr>
      <w:r>
        <w:t>Mesurer l’affluence au sein des ménages</w:t>
      </w:r>
      <w:r>
        <w:br/>
      </w:r>
    </w:p>
    <w:p w14:paraId="1A9E54F5" w14:textId="77777777" w:rsidR="00FF4451" w:rsidRDefault="00000000">
      <w:pPr>
        <w:numPr>
          <w:ilvl w:val="0"/>
          <w:numId w:val="42"/>
        </w:numPr>
      </w:pPr>
      <w:r>
        <w:t>Calculer et interpréter les scores SCA et rCSI</w:t>
      </w:r>
      <w:r>
        <w:br/>
      </w:r>
    </w:p>
    <w:p w14:paraId="472DF872" w14:textId="77777777" w:rsidR="00FF4451" w:rsidRDefault="00000000">
      <w:pPr>
        <w:numPr>
          <w:ilvl w:val="0"/>
          <w:numId w:val="42"/>
        </w:numPr>
      </w:pPr>
      <w:r>
        <w:t>Produire des représentations statistiques et spatiales claires des résultats</w:t>
      </w:r>
    </w:p>
    <w:p w14:paraId="49A10528" w14:textId="77777777" w:rsidR="00FF4451" w:rsidRDefault="00000000">
      <w:r>
        <w:t>Toutes les analyses sont réalisées avec R et présentées dans un rapport R Markdown, conformément aux consignes de l’évaluation.</w:t>
      </w:r>
    </w:p>
    <w:p w14:paraId="414F9DE8" w14:textId="77777777" w:rsidR="00FF4451" w:rsidRDefault="00000000">
      <w:r>
        <w:br w:type="page"/>
      </w:r>
    </w:p>
    <w:p w14:paraId="2669A6F9" w14:textId="77777777" w:rsidR="00FF4451" w:rsidRDefault="00000000">
      <w:pPr>
        <w:pStyle w:val="Heading1"/>
      </w:pPr>
      <w:bookmarkStart w:id="6" w:name="importation-des-bases"/>
      <w:bookmarkStart w:id="7" w:name="_Toc197991380"/>
      <w:bookmarkStart w:id="8" w:name="_Toc197991556"/>
      <w:bookmarkEnd w:id="0"/>
      <w:bookmarkEnd w:id="5"/>
      <w:r>
        <w:lastRenderedPageBreak/>
        <w:t>Importation des bases</w:t>
      </w:r>
      <w:bookmarkEnd w:id="7"/>
      <w:bookmarkEnd w:id="8"/>
    </w:p>
    <w:p w14:paraId="3E376231" w14:textId="77777777" w:rsidR="00FF4451" w:rsidRDefault="00000000">
      <w:r>
        <w:t>La base de données individu contient 22092 observations et 144 variables. La base de données principale contient 3058 observations et 1312 variables.</w:t>
      </w:r>
    </w:p>
    <w:p w14:paraId="6DBED36E" w14:textId="77777777" w:rsidR="00FF4451" w:rsidRDefault="00000000">
      <w:pPr>
        <w:pStyle w:val="Heading1"/>
      </w:pPr>
      <w:bookmarkStart w:id="9" w:name="X7e8b79f54cecca4bf4f625ea3748cb5c1162e0e"/>
      <w:bookmarkStart w:id="10" w:name="_Toc197991381"/>
      <w:bookmarkStart w:id="11" w:name="_Toc197991557"/>
      <w:bookmarkEnd w:id="6"/>
      <w:r>
        <w:t>Analyse de consistence des bases de données</w:t>
      </w:r>
      <w:bookmarkEnd w:id="10"/>
      <w:bookmarkEnd w:id="11"/>
    </w:p>
    <w:p w14:paraId="4CC216CD" w14:textId="77777777" w:rsidR="00FF4451" w:rsidRDefault="00000000">
      <w:pPr>
        <w:pStyle w:val="Heading2"/>
      </w:pPr>
      <w:bookmarkStart w:id="12" w:name="nombre-de-valeurs-manquantes"/>
      <w:bookmarkStart w:id="13" w:name="_Toc197991382"/>
      <w:bookmarkStart w:id="14" w:name="_Toc197991558"/>
      <w:r>
        <w:t>Nombre de valeurs manquantes</w:t>
      </w:r>
      <w:bookmarkEnd w:id="13"/>
      <w:bookmarkEnd w:id="14"/>
    </w:p>
    <w:p w14:paraId="4CF1896B" w14:textId="77777777" w:rsidR="00FF4451" w:rsidRDefault="00000000">
      <w:r>
        <w:t>Dans cette partie, nous allons d’abord detecter le nombre de valeurs manquantes</w:t>
      </w:r>
    </w:p>
    <w:p w14:paraId="6931AAA1" w14:textId="77777777" w:rsidR="00FF4451" w:rsidRDefault="00000000">
      <w:pPr>
        <w:pStyle w:val="SourceCode"/>
      </w:pPr>
      <w:r>
        <w:t>[1] 2056475</w:t>
      </w:r>
    </w:p>
    <w:p w14:paraId="316BDDBF" w14:textId="77777777" w:rsidR="00FF4451" w:rsidRDefault="00000000">
      <w:pPr>
        <w:pStyle w:val="SourceCode"/>
      </w:pPr>
      <w:r>
        <w:t>[1] 2629978</w:t>
      </w:r>
    </w:p>
    <w:p w14:paraId="1226BA83" w14:textId="77777777" w:rsidR="00FF4451" w:rsidRDefault="00000000">
      <w:r>
        <w:t>La base de donnée individu contient 2056475 valeurs manquantes au total. La base de donnée principale contient 2056475 valeurs manquantes au total.</w:t>
      </w:r>
    </w:p>
    <w:p w14:paraId="72CDEA0F" w14:textId="77777777" w:rsidR="00FF4451" w:rsidRDefault="00000000">
      <w:r>
        <w:t>Nous allons ensuite voir le nombre de valeurs manquante par variables</w:t>
      </w:r>
    </w:p>
    <w:p w14:paraId="609943AC" w14:textId="77777777" w:rsidR="00FF4451" w:rsidRPr="00CE657F" w:rsidRDefault="00000000">
      <w:pPr>
        <w:pStyle w:val="SourceCode"/>
        <w:rPr>
          <w:lang w:val="en-US"/>
        </w:rPr>
      </w:pPr>
      <w:r w:rsidRPr="00CE657F">
        <w:rPr>
          <w:lang w:val="en-US"/>
        </w:rPr>
        <w:t xml:space="preserve">Intro_07_1      start        end     admin0     admin1 </w:t>
      </w:r>
      <w:r w:rsidRPr="00CE657F">
        <w:rPr>
          <w:lang w:val="en-US"/>
        </w:rPr>
        <w:br/>
        <w:t xml:space="preserve">         0          1          0          0         94 </w:t>
      </w:r>
    </w:p>
    <w:p w14:paraId="72C611FF" w14:textId="77777777" w:rsidR="00FF4451" w:rsidRPr="00CE657F" w:rsidRDefault="00000000">
      <w:pPr>
        <w:pStyle w:val="SourceCode"/>
        <w:rPr>
          <w:lang w:val="en-US"/>
        </w:rPr>
      </w:pPr>
      <w:r w:rsidRPr="00CE657F">
        <w:rPr>
          <w:lang w:val="en-US"/>
        </w:rPr>
        <w:t xml:space="preserve">Intro_07_1      start        end     admin0     admin1 </w:t>
      </w:r>
      <w:r w:rsidRPr="00CE657F">
        <w:rPr>
          <w:lang w:val="en-US"/>
        </w:rPr>
        <w:br/>
        <w:t xml:space="preserve">         0          6          0          0        896 </w:t>
      </w:r>
    </w:p>
    <w:p w14:paraId="33AD4EC9" w14:textId="77777777" w:rsidR="00FF4451" w:rsidRDefault="00000000">
      <w:pPr>
        <w:pStyle w:val="Heading1"/>
      </w:pPr>
      <w:bookmarkStart w:id="15" w:name="analyse-des-doublons"/>
      <w:bookmarkStart w:id="16" w:name="_Toc197991383"/>
      <w:bookmarkStart w:id="17" w:name="_Toc197991559"/>
      <w:bookmarkEnd w:id="9"/>
      <w:bookmarkEnd w:id="12"/>
      <w:r>
        <w:t>Analyse des doublons</w:t>
      </w:r>
      <w:bookmarkEnd w:id="16"/>
      <w:bookmarkEnd w:id="17"/>
    </w:p>
    <w:p w14:paraId="1AB44545" w14:textId="77777777" w:rsidR="00FF4451" w:rsidRDefault="00000000">
      <w:r>
        <w:t>Dans cette partie, nous verrons s’il y a des doublons dans les deux bases de données.</w:t>
      </w:r>
    </w:p>
    <w:p w14:paraId="10D23027" w14:textId="77777777" w:rsidR="00FF4451" w:rsidRDefault="00000000">
      <w:r>
        <w:t>Dans la base principale l’identifiant est ID. On constate qu’il est unique dans la base donc Il n’y a pas de doublons dans la base principale.</w:t>
      </w:r>
    </w:p>
    <w:p w14:paraId="6A8DF19A" w14:textId="77777777" w:rsidR="00FF4451" w:rsidRDefault="00000000">
      <w:r>
        <w:t>Dans la base individu, on combine ID et rosterposition pour former l’ID. De même on constate qu’il est unique donc il n’y a pas de doublons dans la base individu.</w:t>
      </w:r>
    </w:p>
    <w:p w14:paraId="627A8BF1" w14:textId="77777777" w:rsidR="00FF4451" w:rsidRDefault="00000000">
      <w:r>
        <w:br w:type="page"/>
      </w:r>
    </w:p>
    <w:p w14:paraId="12578514" w14:textId="77777777" w:rsidR="00FF4451" w:rsidRDefault="00000000">
      <w:pPr>
        <w:pStyle w:val="Heading1"/>
      </w:pPr>
      <w:bookmarkStart w:id="18" w:name="X2accc14bd73bbca00777c4e2758b6ecfbba0299"/>
      <w:bookmarkStart w:id="19" w:name="_Toc197991384"/>
      <w:bookmarkStart w:id="20" w:name="_Toc197991560"/>
      <w:bookmarkEnd w:id="15"/>
      <w:r>
        <w:lastRenderedPageBreak/>
        <w:t>II. Analyse socio-economique des deplaces internes du Sudan en 2023: 80 points</w:t>
      </w:r>
      <w:bookmarkEnd w:id="19"/>
      <w:bookmarkEnd w:id="20"/>
    </w:p>
    <w:p w14:paraId="429912A7" w14:textId="77777777" w:rsidR="00FF4451" w:rsidRDefault="00000000">
      <w:pPr>
        <w:pStyle w:val="Heading2"/>
      </w:pPr>
      <w:bookmarkStart w:id="21" w:name="pyramide-des-ages-des-individus"/>
      <w:bookmarkStart w:id="22" w:name="_Toc197991385"/>
      <w:bookmarkStart w:id="23" w:name="_Toc197991561"/>
      <w:r>
        <w:t>1) Pyramide des ages des individus</w:t>
      </w:r>
      <w:bookmarkEnd w:id="22"/>
      <w:bookmarkEnd w:id="23"/>
    </w:p>
    <w:p w14:paraId="056D67F7" w14:textId="77777777" w:rsidR="00FF4451" w:rsidRDefault="00000000">
      <w:r>
        <w:t>Pour la variable age 1 correspons à homme et 2 à femme. Nous realisons ici une pyramide des âges des individus</w:t>
      </w:r>
    </w:p>
    <w:p w14:paraId="513A134B" w14:textId="77777777" w:rsidR="00FF4451" w:rsidRDefault="00000000">
      <w:r>
        <w:rPr>
          <w:noProof/>
        </w:rPr>
        <w:drawing>
          <wp:inline distT="0" distB="0" distL="0" distR="0" wp14:anchorId="73F712DE" wp14:editId="689BD35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evoir_Jean_BATABATI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0316AA" w14:textId="77777777" w:rsidR="00FF4451" w:rsidRDefault="00000000">
      <w:pPr>
        <w:pStyle w:val="Heading2"/>
      </w:pPr>
      <w:bookmarkStart w:id="24" w:name="caracteristiques-du-chef-de-menage"/>
      <w:bookmarkStart w:id="25" w:name="_Toc197991386"/>
      <w:bookmarkStart w:id="26" w:name="_Toc197991562"/>
      <w:bookmarkEnd w:id="21"/>
      <w:r>
        <w:t>Caracteristiques du chef de menage</w:t>
      </w:r>
      <w:bookmarkEnd w:id="25"/>
      <w:bookmarkEnd w:id="26"/>
    </w:p>
    <w:p w14:paraId="5D89393E" w14:textId="77777777" w:rsidR="00FF4451" w:rsidRDefault="00000000">
      <w:r>
        <w:t>Reproduction du tableau qui donne les caractéristiques du chef de ménage</w:t>
      </w:r>
    </w:p>
    <w:p w14:paraId="7465F648" w14:textId="77777777" w:rsidR="00FF4451" w:rsidRDefault="00000000">
      <w:pPr>
        <w:pStyle w:val="Heading3"/>
      </w:pPr>
      <w:bookmarkStart w:id="27" w:name="fusion-des-deux-bases"/>
      <w:bookmarkStart w:id="28" w:name="_Toc197991563"/>
      <w:r>
        <w:t>Fusion des deux bases</w:t>
      </w:r>
      <w:bookmarkEnd w:id="28"/>
    </w:p>
    <w:p w14:paraId="06A6248B" w14:textId="77777777" w:rsidR="00FF4451" w:rsidRDefault="00000000">
      <w:pPr>
        <w:pStyle w:val="Heading3"/>
      </w:pPr>
      <w:bookmarkStart w:id="29" w:name="filtrer-la-base"/>
      <w:bookmarkStart w:id="30" w:name="_Toc197991564"/>
      <w:bookmarkEnd w:id="27"/>
      <w:r>
        <w:t>Filtrer la base</w:t>
      </w:r>
      <w:bookmarkEnd w:id="30"/>
    </w:p>
    <w:p w14:paraId="2ED489B1" w14:textId="77777777" w:rsidR="00FF4451" w:rsidRDefault="00000000">
      <w:r>
        <w:t>Creation du tableau</w:t>
      </w:r>
    </w:p>
    <w:p w14:paraId="2AB310B0"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1: Caractéristiques du chef de ménage selon le statut</w:t>
      </w:r>
    </w:p>
    <w:tbl>
      <w:tblPr>
        <w:tblW w:w="0" w:type="pct"/>
        <w:jc w:val="center"/>
        <w:tblLook w:val="0420" w:firstRow="1" w:lastRow="0" w:firstColumn="0" w:lastColumn="0" w:noHBand="0" w:noVBand="1"/>
      </w:tblPr>
      <w:tblGrid>
        <w:gridCol w:w="3745"/>
        <w:gridCol w:w="1375"/>
        <w:gridCol w:w="2000"/>
        <w:gridCol w:w="851"/>
      </w:tblGrid>
      <w:tr w:rsidR="00FF4451" w14:paraId="1581716E"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3293EB0F"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6FAD5DFC"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Refugié ou non</w:t>
            </w:r>
          </w:p>
        </w:tc>
        <w:tc>
          <w:tcPr>
            <w:tcW w:w="0" w:type="auto"/>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68FB8DF2"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 </w:t>
            </w:r>
          </w:p>
        </w:tc>
      </w:tr>
      <w:tr w:rsidR="00FF4451" w14:paraId="68320C72"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1E94DBF"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Caractéristiques</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E58687D"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Refugees</w:t>
            </w:r>
            <w:r>
              <w:rPr>
                <w:rFonts w:eastAsia="Times New Roman" w:cs="Times New Roman"/>
                <w:color w:val="000000"/>
                <w:sz w:val="18"/>
                <w:szCs w:val="18"/>
              </w:rPr>
              <w:t xml:space="preserve">  </w:t>
            </w:r>
            <w:r>
              <w:rPr>
                <w:rFonts w:eastAsia="Times New Roman" w:cs="Times New Roman"/>
                <w:color w:val="000000"/>
                <w:sz w:val="18"/>
                <w:szCs w:val="18"/>
              </w:rPr>
              <w:br/>
              <w:t>N = 2,056</w:t>
            </w:r>
            <w:r>
              <w:rPr>
                <w:rFonts w:eastAsia="Times New Roman" w:cs="Times New Roman"/>
                <w:color w:val="000000"/>
                <w:sz w:val="18"/>
                <w:szCs w:val="18"/>
                <w:vertAlign w:val="superscript"/>
              </w:rPr>
              <w:t>1</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0AD3D8D"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Host community North</w:t>
            </w:r>
            <w:r>
              <w:rPr>
                <w:rFonts w:eastAsia="Times New Roman" w:cs="Times New Roman"/>
                <w:color w:val="000000"/>
                <w:sz w:val="18"/>
                <w:szCs w:val="18"/>
              </w:rPr>
              <w:t xml:space="preserve">  </w:t>
            </w:r>
            <w:r>
              <w:rPr>
                <w:rFonts w:eastAsia="Times New Roman" w:cs="Times New Roman"/>
                <w:color w:val="000000"/>
                <w:sz w:val="18"/>
                <w:szCs w:val="18"/>
              </w:rPr>
              <w:br/>
              <w:t>N = 984</w:t>
            </w:r>
            <w:r>
              <w:rPr>
                <w:rFonts w:eastAsia="Times New Roman" w:cs="Times New Roman"/>
                <w:color w:val="000000"/>
                <w:sz w:val="18"/>
                <w:szCs w:val="18"/>
                <w:vertAlign w:val="superscript"/>
              </w:rPr>
              <w:t>1</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11F48A0"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p-value</w:t>
            </w:r>
            <w:r>
              <w:rPr>
                <w:rFonts w:eastAsia="Times New Roman" w:cs="Times New Roman"/>
                <w:color w:val="000000"/>
                <w:sz w:val="18"/>
                <w:szCs w:val="18"/>
                <w:vertAlign w:val="superscript"/>
              </w:rPr>
              <w:t>2</w:t>
            </w:r>
          </w:p>
        </w:tc>
      </w:tr>
      <w:tr w:rsidR="00FF4451" w14:paraId="396F1C18"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1467F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Age (years)</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E4BCC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39.9 (16.0,61.0)</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2A0C0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39.8 (17.0,61.0)</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1C798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&gt;0.9</w:t>
            </w:r>
          </w:p>
        </w:tc>
      </w:tr>
      <w:tr w:rsidR="00FF4451" w14:paraId="484045A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6958C5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Sex</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236250C"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52381ACB"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D68CAF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0.022</w:t>
            </w:r>
          </w:p>
        </w:tc>
      </w:tr>
      <w:tr w:rsidR="00FF4451" w14:paraId="3F233D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BD915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Male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7D260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7296EB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B89C3A5"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10A0663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60D59A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Female</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935B14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51</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BDF384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47</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D7DDD51"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7C5DFF5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7CF95B"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lang w:val="en-US"/>
              </w:rPr>
            </w:pPr>
            <w:r w:rsidRPr="00CE657F">
              <w:rPr>
                <w:rFonts w:eastAsia="Times New Roman" w:cs="Times New Roman"/>
                <w:b/>
                <w:color w:val="000000"/>
                <w:sz w:val="18"/>
                <w:szCs w:val="18"/>
                <w:lang w:val="en-US"/>
              </w:rPr>
              <w:lastRenderedPageBreak/>
              <w:t>What is [your/name's] present marital status?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77018E"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839B32"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E5BBB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&lt;0.001</w:t>
            </w:r>
          </w:p>
        </w:tc>
      </w:tr>
      <w:tr w:rsidR="00FF4451" w14:paraId="0321A22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D19937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monogamous/married</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93BBEA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61</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40E1F3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74</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CD0D900"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60019E4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5775A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polygamous/married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48A72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41C28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D0D82A"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149AEFA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92297A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non-formal union</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F21F8C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5550D85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0.3</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9881504"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5E7BE50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E8B22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separated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07963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1B05E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BEA990"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48098A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520F51E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divorced</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0C6FD5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5CF2B3D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0.9</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5E973BA"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7FF3034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1CBBF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widow or widower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63F93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5D01A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147C57"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5FBEEBF4"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8F8F8"/>
            <w:tcMar>
              <w:top w:w="0" w:type="dxa"/>
              <w:left w:w="0" w:type="dxa"/>
              <w:bottom w:w="0" w:type="dxa"/>
              <w:right w:w="0" w:type="dxa"/>
            </w:tcMar>
          </w:tcPr>
          <w:p w14:paraId="28D277D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never married</w:t>
            </w:r>
          </w:p>
        </w:tc>
        <w:tc>
          <w:tcPr>
            <w:tcW w:w="0" w:type="auto"/>
            <w:tcBorders>
              <w:top w:val="single" w:sz="8" w:space="0" w:color="000000"/>
              <w:left w:val="single" w:sz="8" w:space="0" w:color="000000"/>
              <w:bottom w:val="single" w:sz="16" w:space="0" w:color="000000"/>
              <w:right w:val="single" w:sz="8" w:space="0" w:color="000000"/>
            </w:tcBorders>
            <w:shd w:val="clear" w:color="auto" w:fill="F8F8F8"/>
            <w:tcMar>
              <w:top w:w="0" w:type="dxa"/>
              <w:left w:w="0" w:type="dxa"/>
              <w:bottom w:w="0" w:type="dxa"/>
              <w:right w:w="0" w:type="dxa"/>
            </w:tcMar>
          </w:tcPr>
          <w:p w14:paraId="2D4B547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w:t>
            </w:r>
          </w:p>
        </w:tc>
        <w:tc>
          <w:tcPr>
            <w:tcW w:w="0" w:type="auto"/>
            <w:tcBorders>
              <w:top w:val="single" w:sz="8" w:space="0" w:color="000000"/>
              <w:left w:val="single" w:sz="8" w:space="0" w:color="000000"/>
              <w:bottom w:val="single" w:sz="16" w:space="0" w:color="000000"/>
              <w:right w:val="single" w:sz="8" w:space="0" w:color="000000"/>
            </w:tcBorders>
            <w:shd w:val="clear" w:color="auto" w:fill="F8F8F8"/>
            <w:tcMar>
              <w:top w:w="0" w:type="dxa"/>
              <w:left w:w="0" w:type="dxa"/>
              <w:bottom w:w="0" w:type="dxa"/>
              <w:right w:w="0" w:type="dxa"/>
            </w:tcMar>
          </w:tcPr>
          <w:p w14:paraId="3DF4DE6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2.6</w:t>
            </w:r>
          </w:p>
        </w:tc>
        <w:tc>
          <w:tcPr>
            <w:tcW w:w="0" w:type="auto"/>
            <w:tcBorders>
              <w:top w:val="single" w:sz="8" w:space="0" w:color="000000"/>
              <w:left w:val="single" w:sz="8" w:space="0" w:color="000000"/>
              <w:bottom w:val="single" w:sz="16" w:space="0" w:color="000000"/>
              <w:right w:val="single" w:sz="8" w:space="0" w:color="000000"/>
            </w:tcBorders>
            <w:shd w:val="clear" w:color="auto" w:fill="F8F8F8"/>
            <w:tcMar>
              <w:top w:w="0" w:type="dxa"/>
              <w:left w:w="0" w:type="dxa"/>
              <w:bottom w:w="0" w:type="dxa"/>
              <w:right w:w="0" w:type="dxa"/>
            </w:tcMar>
          </w:tcPr>
          <w:p w14:paraId="76060371"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47624349" w14:textId="77777777">
        <w:trPr>
          <w:jc w:val="center"/>
        </w:trPr>
        <w:tc>
          <w:tcPr>
            <w:tcW w:w="0" w:type="auto"/>
            <w:gridSpan w:val="4"/>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ECAA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Mean (Min,Max); %</w:t>
            </w:r>
          </w:p>
        </w:tc>
      </w:tr>
      <w:tr w:rsidR="00FF4451" w:rsidRPr="00CE657F" w14:paraId="10E54640" w14:textId="77777777">
        <w:trPr>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BC2BB3"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CE657F">
              <w:rPr>
                <w:rFonts w:eastAsia="Times New Roman" w:cs="Times New Roman"/>
                <w:color w:val="000000"/>
                <w:sz w:val="18"/>
                <w:szCs w:val="18"/>
                <w:vertAlign w:val="superscript"/>
                <w:lang w:val="en-US"/>
              </w:rPr>
              <w:t>2</w:t>
            </w:r>
            <w:r w:rsidRPr="00CE657F">
              <w:rPr>
                <w:rFonts w:eastAsia="Times New Roman" w:cs="Times New Roman"/>
                <w:color w:val="000000"/>
                <w:sz w:val="18"/>
                <w:szCs w:val="18"/>
                <w:lang w:val="en-US"/>
              </w:rPr>
              <w:t>Wilcoxon rank sum test; Pearson's Chi-squared test</w:t>
            </w:r>
          </w:p>
        </w:tc>
      </w:tr>
      <w:tr w:rsidR="00FF4451" w14:paraId="04E0FE62" w14:textId="77777777">
        <w:trPr>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4BF0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Note:</w:t>
            </w:r>
            <w:proofErr w:type="gramEnd"/>
            <w:r>
              <w:rPr>
                <w:rFonts w:eastAsia="Times New Roman" w:cs="Times New Roman"/>
                <w:color w:val="000000"/>
                <w:sz w:val="18"/>
                <w:szCs w:val="18"/>
              </w:rPr>
              <w:t xml:space="preserve"> Moyenne (Min, Max) pour les variables continues. % pour les variables catégorielles.</w:t>
            </w:r>
          </w:p>
        </w:tc>
      </w:tr>
      <w:tr w:rsidR="00FF4451" w14:paraId="76AE7843" w14:textId="77777777">
        <w:trPr>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BA7BB" w14:textId="7E2A9866" w:rsidR="00FF4451" w:rsidRDefault="00FF4451" w:rsidP="00CE657F">
            <w:pPr>
              <w:pBdr>
                <w:top w:val="none" w:sz="0" w:space="0" w:color="000000"/>
                <w:left w:val="none" w:sz="0" w:space="0" w:color="000000"/>
                <w:bottom w:val="none" w:sz="0" w:space="0" w:color="000000"/>
                <w:right w:val="none" w:sz="0" w:space="0" w:color="000000"/>
              </w:pBdr>
              <w:spacing w:before="100" w:after="100" w:line="240" w:lineRule="auto"/>
              <w:ind w:right="100"/>
              <w:jc w:val="left"/>
              <w:rPr>
                <w:rFonts w:eastAsia="Times New Roman" w:cs="Times New Roman"/>
                <w:color w:val="000000"/>
                <w:sz w:val="18"/>
                <w:szCs w:val="18"/>
              </w:rPr>
            </w:pPr>
          </w:p>
        </w:tc>
      </w:tr>
    </w:tbl>
    <w:p w14:paraId="1E489F8C" w14:textId="77777777" w:rsidR="00FF4451" w:rsidRDefault="00000000">
      <w:pPr>
        <w:pStyle w:val="Heading2"/>
      </w:pPr>
      <w:bookmarkStart w:id="31" w:name="crowding-index-ou-lindice-daffluence"/>
      <w:bookmarkStart w:id="32" w:name="_Toc197991387"/>
      <w:bookmarkStart w:id="33" w:name="_Toc197991565"/>
      <w:bookmarkEnd w:id="24"/>
      <w:bookmarkEnd w:id="29"/>
      <w:r>
        <w:t>Crowding Index ou l’indice d’affluence</w:t>
      </w:r>
      <w:bookmarkEnd w:id="32"/>
      <w:bookmarkEnd w:id="33"/>
    </w:p>
    <w:p w14:paraId="631D856A" w14:textId="77777777" w:rsidR="00FF4451" w:rsidRDefault="00000000">
      <w:r>
        <w:t>L’indice d’affluence est le nombre de membres du menage divise par le nombre de pièces (à l’exclusion de la cuisine et des couloirs).</w:t>
      </w:r>
    </w:p>
    <w:p w14:paraId="7E941F40" w14:textId="77777777" w:rsidR="00FF4451" w:rsidRDefault="00000000">
      <w:pPr>
        <w:pStyle w:val="Heading3"/>
      </w:pPr>
      <w:bookmarkStart w:id="34" w:name="calculons-le-nombre-dindividu-par-menage"/>
      <w:bookmarkStart w:id="35" w:name="_Toc197991566"/>
      <w:r>
        <w:t>Calculons le nombre d’individu par menage</w:t>
      </w:r>
      <w:bookmarkEnd w:id="35"/>
    </w:p>
    <w:p w14:paraId="137FE219" w14:textId="77777777" w:rsidR="00FF4451" w:rsidRDefault="00000000">
      <w:pPr>
        <w:pStyle w:val="Heading3"/>
      </w:pPr>
      <w:bookmarkStart w:id="36" w:name="X278364c4239c2634655ebfc2018da6c4a35bc2a"/>
      <w:bookmarkStart w:id="37" w:name="_Toc197991567"/>
      <w:bookmarkEnd w:id="34"/>
      <w:r>
        <w:t>Statistiques descriptives sur cette variable</w:t>
      </w:r>
      <w:bookmarkEnd w:id="37"/>
    </w:p>
    <w:p w14:paraId="2C1198B3"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Statistiques descriptives du nombre d'individus dans le ménage</w:t>
      </w:r>
    </w:p>
    <w:tbl>
      <w:tblPr>
        <w:tblW w:w="0" w:type="auto"/>
        <w:jc w:val="center"/>
        <w:tblLayout w:type="fixed"/>
        <w:tblLook w:val="0420" w:firstRow="1" w:lastRow="0" w:firstColumn="0" w:lastColumn="0" w:noHBand="0" w:noVBand="1"/>
      </w:tblPr>
      <w:tblGrid>
        <w:gridCol w:w="1277"/>
        <w:gridCol w:w="1361"/>
      </w:tblGrid>
      <w:tr w:rsidR="00FF4451" w14:paraId="0C7C733F" w14:textId="77777777">
        <w:trPr>
          <w:tblHeader/>
          <w:jc w:val="center"/>
        </w:trPr>
        <w:tc>
          <w:tcPr>
            <w:tcW w:w="1277"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3A1BC6A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Statistique</w:t>
            </w:r>
          </w:p>
        </w:tc>
        <w:tc>
          <w:tcPr>
            <w:tcW w:w="1361"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6A17E7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Valeur</w:t>
            </w:r>
          </w:p>
        </w:tc>
      </w:tr>
      <w:tr w:rsidR="00FF4451" w14:paraId="192A8B3C" w14:textId="77777777">
        <w:trPr>
          <w:jc w:val="center"/>
        </w:trPr>
        <w:tc>
          <w:tcPr>
            <w:tcW w:w="1277"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5DE23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Minimum</w:t>
            </w:r>
          </w:p>
        </w:tc>
        <w:tc>
          <w:tcPr>
            <w:tcW w:w="1361"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BC703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1.0000000</w:t>
            </w:r>
          </w:p>
        </w:tc>
      </w:tr>
      <w:tr w:rsidR="00FF4451" w14:paraId="1BA14385"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C43A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Maximum</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2D3D9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17.0000000</w:t>
            </w:r>
          </w:p>
        </w:tc>
      </w:tr>
      <w:tr w:rsidR="00FF4451" w14:paraId="1EC1BE94"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A8017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Moyenne</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4DC66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7.1239724</w:t>
            </w:r>
          </w:p>
        </w:tc>
      </w:tr>
      <w:tr w:rsidR="00FF4451" w14:paraId="4AE2AE16"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9071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Médiane</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51B03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7.0000000</w:t>
            </w:r>
          </w:p>
        </w:tc>
      </w:tr>
      <w:tr w:rsidR="00FF4451" w14:paraId="4344A4A4"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D55F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Écart_type</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18962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3.1383799</w:t>
            </w:r>
          </w:p>
        </w:tc>
      </w:tr>
      <w:tr w:rsidR="00FF4451" w14:paraId="6738027E"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6CFEF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Variance</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7D5BC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9.8494284</w:t>
            </w:r>
          </w:p>
        </w:tc>
      </w:tr>
      <w:tr w:rsidR="00FF4451" w14:paraId="3ADC3927"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483F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Q1</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8C0E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5.0000000</w:t>
            </w:r>
          </w:p>
        </w:tc>
      </w:tr>
      <w:tr w:rsidR="00FF4451" w14:paraId="16045164"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9569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Q3</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C05B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9.0000000</w:t>
            </w:r>
          </w:p>
        </w:tc>
      </w:tr>
      <w:tr w:rsidR="00FF4451" w14:paraId="03168D5A"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3323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IQR</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AF78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4.0000000</w:t>
            </w:r>
          </w:p>
        </w:tc>
      </w:tr>
      <w:tr w:rsidR="00FF4451" w14:paraId="24DE27DA"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955B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Asymétrie</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99304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0.4590496</w:t>
            </w:r>
          </w:p>
        </w:tc>
      </w:tr>
      <w:tr w:rsidR="00FF4451" w14:paraId="674EDD76" w14:textId="77777777">
        <w:trPr>
          <w:jc w:val="center"/>
        </w:trPr>
        <w:tc>
          <w:tcPr>
            <w:tcW w:w="1277"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9ABAD0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lastRenderedPageBreak/>
              <w:t>Kurtose</w:t>
            </w:r>
          </w:p>
        </w:tc>
        <w:tc>
          <w:tcPr>
            <w:tcW w:w="1361"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4A1A201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0.4098943</w:t>
            </w:r>
          </w:p>
        </w:tc>
      </w:tr>
    </w:tbl>
    <w:p w14:paraId="5792EB68" w14:textId="77777777" w:rsidR="00FF4451" w:rsidRDefault="00000000">
      <w:r>
        <w:t xml:space="preserve">Les statistiques descriptives indiquent que la valeur minimale observée pour la variable nombre_individus est de </w:t>
      </w:r>
      <w:r>
        <w:rPr>
          <w:b/>
          <w:bCs/>
        </w:rPr>
        <w:t>17</w:t>
      </w:r>
      <w:r>
        <w:t xml:space="preserve">, tandis que la valeur maximale atteint </w:t>
      </w:r>
      <w:r>
        <w:rPr>
          <w:b/>
          <w:bCs/>
        </w:rPr>
        <w:t>8.5</w:t>
      </w:r>
      <w:r>
        <w:t xml:space="preserve">. La moyenne des individus par ménage est de </w:t>
      </w:r>
      <w:r>
        <w:rPr>
          <w:b/>
          <w:bCs/>
        </w:rPr>
        <w:t>8.5</w:t>
      </w:r>
      <w:r>
        <w:t xml:space="preserve">, avec une médiane de </w:t>
      </w:r>
      <w:r>
        <w:rPr>
          <w:b/>
          <w:bCs/>
        </w:rPr>
        <w:t>8</w:t>
      </w:r>
      <w:r>
        <w:t xml:space="preserve">, ce qui suggère que la plupart des ménages ont autour de 8 individus. L’écart-type de </w:t>
      </w:r>
      <w:r>
        <w:rPr>
          <w:b/>
          <w:bCs/>
        </w:rPr>
        <w:t>3.15</w:t>
      </w:r>
      <w:r>
        <w:t xml:space="preserve"> montre une variation modérée autour de la moyenne, tandis que la variance de </w:t>
      </w:r>
      <w:r>
        <w:rPr>
          <w:b/>
          <w:bCs/>
        </w:rPr>
        <w:t>9.91</w:t>
      </w:r>
      <w:r>
        <w:t xml:space="preserve"> confirme cette dispersion. Les quartiles </w:t>
      </w:r>
      <w:r>
        <w:rPr>
          <w:b/>
          <w:bCs/>
        </w:rPr>
        <w:t>Q1</w:t>
      </w:r>
      <w:r>
        <w:t xml:space="preserve"> et </w:t>
      </w:r>
      <w:r>
        <w:rPr>
          <w:b/>
          <w:bCs/>
        </w:rPr>
        <w:t>Q3</w:t>
      </w:r>
      <w:r>
        <w:t xml:space="preserve"> sont respectivement </w:t>
      </w:r>
      <w:r>
        <w:rPr>
          <w:b/>
          <w:bCs/>
        </w:rPr>
        <w:t>6</w:t>
      </w:r>
      <w:r>
        <w:t xml:space="preserve"> et </w:t>
      </w:r>
      <w:r>
        <w:rPr>
          <w:b/>
          <w:bCs/>
        </w:rPr>
        <w:t>10</w:t>
      </w:r>
      <w:r>
        <w:t xml:space="preserve">, et l’intervalle interquartile (IQR) de </w:t>
      </w:r>
      <w:r>
        <w:rPr>
          <w:b/>
          <w:bCs/>
        </w:rPr>
        <w:t>4</w:t>
      </w:r>
      <w:r>
        <w:t xml:space="preserve"> indique que la majorité des ménages ont entre 6 et 10 individus. L’asymétrie positive (skewness de </w:t>
      </w:r>
      <w:r>
        <w:rPr>
          <w:b/>
          <w:bCs/>
        </w:rPr>
        <w:t>0.54</w:t>
      </w:r>
      <w:r>
        <w:t>) suggère que la distribution est légèrement étirée vers des valeurs plus élevées.</w:t>
      </w:r>
    </w:p>
    <w:p w14:paraId="3A5DD211" w14:textId="77777777" w:rsidR="00FF4451" w:rsidRDefault="00000000">
      <w:pPr>
        <w:pStyle w:val="Heading3"/>
      </w:pPr>
      <w:bookmarkStart w:id="38" w:name="X5111dd1d1706c9584ad3e8fa60c7f981d91b864"/>
      <w:bookmarkStart w:id="39" w:name="_Toc197991568"/>
      <w:bookmarkEnd w:id="36"/>
      <w:r>
        <w:t>Statistiques descriptives sur la variable renseigant le nombre de pieces du menage</w:t>
      </w:r>
      <w:bookmarkEnd w:id="39"/>
    </w:p>
    <w:p w14:paraId="3C50B57C"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Statistiques descriptives sur la variable sur le nombre de pieces du menage</w:t>
      </w:r>
    </w:p>
    <w:tbl>
      <w:tblPr>
        <w:tblW w:w="0" w:type="auto"/>
        <w:jc w:val="center"/>
        <w:tblLayout w:type="fixed"/>
        <w:tblLook w:val="0420" w:firstRow="1" w:lastRow="0" w:firstColumn="0" w:lastColumn="0" w:noHBand="0" w:noVBand="1"/>
      </w:tblPr>
      <w:tblGrid>
        <w:gridCol w:w="1277"/>
        <w:gridCol w:w="1261"/>
      </w:tblGrid>
      <w:tr w:rsidR="00FF4451" w14:paraId="4152AAA1" w14:textId="77777777">
        <w:trPr>
          <w:tblHeader/>
          <w:jc w:val="center"/>
        </w:trPr>
        <w:tc>
          <w:tcPr>
            <w:tcW w:w="1277"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F4F31A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Statistique</w:t>
            </w:r>
          </w:p>
        </w:tc>
        <w:tc>
          <w:tcPr>
            <w:tcW w:w="1261"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C31E60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Valeur</w:t>
            </w:r>
          </w:p>
        </w:tc>
      </w:tr>
      <w:tr w:rsidR="00FF4451" w14:paraId="604EE451" w14:textId="77777777">
        <w:trPr>
          <w:jc w:val="center"/>
        </w:trPr>
        <w:tc>
          <w:tcPr>
            <w:tcW w:w="1277"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68C7A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Minimum</w:t>
            </w:r>
          </w:p>
        </w:tc>
        <w:tc>
          <w:tcPr>
            <w:tcW w:w="1261"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FC0A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1.000000</w:t>
            </w:r>
          </w:p>
        </w:tc>
      </w:tr>
      <w:tr w:rsidR="00FF4451" w14:paraId="310975A5"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99D7D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Maximum</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FAE3F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21.000000</w:t>
            </w:r>
          </w:p>
        </w:tc>
      </w:tr>
      <w:tr w:rsidR="00FF4451" w14:paraId="0DCFA0BA"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F303C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Moyenne</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E48BA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2.387942</w:t>
            </w:r>
          </w:p>
        </w:tc>
      </w:tr>
      <w:tr w:rsidR="00FF4451" w14:paraId="60EBBE66"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55C57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Médiane</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5C53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2.000000</w:t>
            </w:r>
          </w:p>
        </w:tc>
      </w:tr>
      <w:tr w:rsidR="00FF4451" w14:paraId="0D0E4A66"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42CB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Écart_type</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45B4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1.324290</w:t>
            </w:r>
          </w:p>
        </w:tc>
      </w:tr>
      <w:tr w:rsidR="00FF4451" w14:paraId="13559799"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48E6D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Variance</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CCEAB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1.753745</w:t>
            </w:r>
          </w:p>
        </w:tc>
      </w:tr>
      <w:tr w:rsidR="00FF4451" w14:paraId="6C512BBA"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A57AA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Q1</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E7F9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2.000000</w:t>
            </w:r>
          </w:p>
        </w:tc>
      </w:tr>
      <w:tr w:rsidR="00FF4451" w14:paraId="7048BB8A"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76C0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Q3</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8A40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3.000000</w:t>
            </w:r>
          </w:p>
        </w:tc>
      </w:tr>
      <w:tr w:rsidR="00FF4451" w14:paraId="34FA0918"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4F882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IQR</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27B28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1.000000</w:t>
            </w:r>
          </w:p>
        </w:tc>
      </w:tr>
      <w:tr w:rsidR="00FF4451" w14:paraId="6728339B" w14:textId="77777777">
        <w:trPr>
          <w:jc w:val="center"/>
        </w:trPr>
        <w:tc>
          <w:tcPr>
            <w:tcW w:w="12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3B9BD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Asymétrie</w:t>
            </w:r>
          </w:p>
        </w:tc>
        <w:tc>
          <w:tcPr>
            <w:tcW w:w="1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D62A7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2.394489</w:t>
            </w:r>
          </w:p>
        </w:tc>
      </w:tr>
      <w:tr w:rsidR="00FF4451" w14:paraId="08D73503" w14:textId="77777777">
        <w:trPr>
          <w:jc w:val="center"/>
        </w:trPr>
        <w:tc>
          <w:tcPr>
            <w:tcW w:w="1277"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C509E5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Kurtose</w:t>
            </w:r>
          </w:p>
        </w:tc>
        <w:tc>
          <w:tcPr>
            <w:tcW w:w="1261"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BD86CE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rPr>
              <w:t>16.769016</w:t>
            </w:r>
          </w:p>
        </w:tc>
      </w:tr>
    </w:tbl>
    <w:p w14:paraId="43196C10" w14:textId="77777777" w:rsidR="00FF4451" w:rsidRDefault="00000000">
      <w:r>
        <w:t>La variable sur le nombre de pièces du ménage révèle des disparités notables en matière de conditions de logement. Le minimum observé est de 1 pièce, ce qui indique que certains ménages vivent dans des logements extrêmement exigus, probablement en situation de précarité. À l’inverse, le maximum atteint 21 pièces, témoignant d’une grande variabilité dans les conditions de vie, avec possiblement des ménages très aisés ou des logements atypiques. La moyenne se situe à environ 2,39 pièces par ménage, ce qui suggère que la majorité des foyers disposent de peu d’espace, reflétant un habitat relativement modeste pour une grande partie de la population.</w:t>
      </w:r>
    </w:p>
    <w:p w14:paraId="41536F97" w14:textId="77777777" w:rsidR="00FF4451" w:rsidRDefault="00000000">
      <w:pPr>
        <w:pStyle w:val="Heading3"/>
      </w:pPr>
      <w:bookmarkStart w:id="40" w:name="X8c34d31627417ec3dcabd8f302fd6087a766e3f"/>
      <w:bookmarkStart w:id="41" w:name="_Toc197991569"/>
      <w:bookmarkEnd w:id="38"/>
      <w:r>
        <w:t>Calculez l’indice d’affluence ou crowding index</w:t>
      </w:r>
      <w:bookmarkEnd w:id="41"/>
    </w:p>
    <w:p w14:paraId="38ECBC29" w14:textId="77777777" w:rsidR="00FF4451" w:rsidRDefault="00000000">
      <w:pPr>
        <w:pStyle w:val="Heading3"/>
      </w:pPr>
      <w:bookmarkStart w:id="42" w:name="X6d9afa4d8be76a0091d4d0aa70d14ea3a17bb41"/>
      <w:bookmarkStart w:id="43" w:name="_Toc197991570"/>
      <w:bookmarkEnd w:id="40"/>
      <w:r>
        <w:lastRenderedPageBreak/>
        <w:t>Quelle est la proportion de menage dont le crowding index est: &lt;1, 1&lt;= crowding_index&lt;2, 2&lt;= crowding_index&lt;3 et &gt;=3</w:t>
      </w:r>
      <w:bookmarkEnd w:id="43"/>
    </w:p>
    <w:tbl>
      <w:tblPr>
        <w:tblW w:w="0" w:type="auto"/>
        <w:jc w:val="center"/>
        <w:tblLayout w:type="fixed"/>
        <w:tblLook w:val="0420" w:firstRow="1" w:lastRow="0" w:firstColumn="0" w:lastColumn="0" w:noHBand="0" w:noVBand="1"/>
      </w:tblPr>
      <w:tblGrid>
        <w:gridCol w:w="3370"/>
        <w:gridCol w:w="1609"/>
      </w:tblGrid>
      <w:tr w:rsidR="00FF4451" w14:paraId="517500B4" w14:textId="77777777">
        <w:trPr>
          <w:tblHeader/>
          <w:jc w:val="center"/>
        </w:trPr>
        <w:tc>
          <w:tcPr>
            <w:tcW w:w="33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FB5599"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color w:val="000000"/>
                <w:sz w:val="22"/>
                <w:szCs w:val="22"/>
              </w:rPr>
            </w:pPr>
            <w:r>
              <w:rPr>
                <w:rFonts w:ascii="Arial" w:eastAsia="Arial" w:hAnsi="Arial" w:cs="Arial"/>
                <w:b/>
                <w:color w:val="000000"/>
                <w:sz w:val="22"/>
                <w:szCs w:val="22"/>
              </w:rPr>
              <w:t>Catégorie</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10FAD38"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Proportion</w:t>
            </w:r>
            <w:r>
              <w:rPr>
                <w:rFonts w:ascii="Arial" w:eastAsia="Arial" w:hAnsi="Arial" w:cs="Arial"/>
                <w:color w:val="000000"/>
                <w:sz w:val="22"/>
                <w:szCs w:val="22"/>
                <w:vertAlign w:val="superscript"/>
              </w:rPr>
              <w:t>1</w:t>
            </w:r>
          </w:p>
        </w:tc>
      </w:tr>
      <w:tr w:rsidR="00FF4451" w14:paraId="5B9A36E6" w14:textId="77777777">
        <w:trPr>
          <w:jc w:val="center"/>
        </w:trPr>
        <w:tc>
          <w:tcPr>
            <w:tcW w:w="33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DE8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Catégories du Crowding Index</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680B"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FF4451" w14:paraId="7C5304F4" w14:textId="77777777">
        <w:trPr>
          <w:jc w:val="center"/>
        </w:trPr>
        <w:tc>
          <w:tcPr>
            <w:tcW w:w="33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0BA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&lt; 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769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67 (2.2%)</w:t>
            </w:r>
          </w:p>
        </w:tc>
      </w:tr>
      <w:tr w:rsidR="00FF4451" w14:paraId="2A21291C" w14:textId="77777777">
        <w:trPr>
          <w:jc w:val="center"/>
        </w:trPr>
        <w:tc>
          <w:tcPr>
            <w:tcW w:w="33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1ED0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 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E8D5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1,761 (58%)</w:t>
            </w:r>
          </w:p>
        </w:tc>
      </w:tr>
      <w:tr w:rsidR="00FF4451" w14:paraId="7E62CC17" w14:textId="77777777">
        <w:trPr>
          <w:jc w:val="center"/>
        </w:trPr>
        <w:tc>
          <w:tcPr>
            <w:tcW w:w="33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2DD3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1 ≤ Crow_Ind &lt; 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DF3E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477 (16%)</w:t>
            </w:r>
          </w:p>
        </w:tc>
      </w:tr>
      <w:tr w:rsidR="00FF4451" w14:paraId="1018497C" w14:textId="77777777">
        <w:trPr>
          <w:jc w:val="center"/>
        </w:trPr>
        <w:tc>
          <w:tcPr>
            <w:tcW w:w="33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3C932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2 ≤ Crow_Ind &lt; 3</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E52DB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730 (24%)</w:t>
            </w:r>
          </w:p>
        </w:tc>
      </w:tr>
      <w:tr w:rsidR="00FF4451" w14:paraId="23D38BF4" w14:textId="77777777">
        <w:trPr>
          <w:jc w:val="center"/>
        </w:trPr>
        <w:tc>
          <w:tcPr>
            <w:tcW w:w="4979"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EC7D8C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5ACE4B0" w14:textId="77777777" w:rsidR="00FF4451" w:rsidRDefault="00000000">
      <w:r>
        <w:t>La majorité des ménages (58 %) vivent dans des conditions de fort surpeuplement avec un crowding index supérieur ou égal à 3, ce qui signifie qu’il y a au moins trois personnes par pièce dans le logement, traduisant une situation de surpeuplement critique. Environ 24 % des ménages se trouvent dans la catégorie 2 ≤ crowding index &lt; 3, indiquant également une forte densité d’occupation. À l’opposé, seulement 2,2 % des ménages disposent d’un logement peu dense (crowding index &lt; 1), ce qui traduit une bonne qualité d’espace. Enfin, 16 % des ménages ont un crowding index compris entre 1 et 2, représentant une situation intermédiaire.</w:t>
      </w:r>
    </w:p>
    <w:p w14:paraId="54CDEDA2" w14:textId="77777777" w:rsidR="00FF4451" w:rsidRDefault="00000000">
      <w:pPr>
        <w:pStyle w:val="Heading3"/>
      </w:pPr>
      <w:bookmarkStart w:id="44" w:name="X8931409e77a11212e28ad989d45700114d4947a"/>
      <w:bookmarkStart w:id="45" w:name="_Toc197991571"/>
      <w:bookmarkEnd w:id="42"/>
      <w:r>
        <w:t>Statistiques suivant que le menage soit un refugie ou un member de la communaute d’acceuil (host community North)</w:t>
      </w:r>
      <w:bookmarkEnd w:id="45"/>
    </w:p>
    <w:p w14:paraId="7B223471"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2 : Proportion des ménages selon l'indice de surpeuplement et le statut</w:t>
      </w:r>
    </w:p>
    <w:tbl>
      <w:tblPr>
        <w:tblW w:w="0" w:type="pct"/>
        <w:jc w:val="center"/>
        <w:tblLook w:val="0420" w:firstRow="1" w:lastRow="0" w:firstColumn="0" w:lastColumn="0" w:noHBand="0" w:noVBand="1"/>
      </w:tblPr>
      <w:tblGrid>
        <w:gridCol w:w="2586"/>
        <w:gridCol w:w="1120"/>
        <w:gridCol w:w="985"/>
        <w:gridCol w:w="851"/>
      </w:tblGrid>
      <w:tr w:rsidR="00FF4451" w14:paraId="4320BB5F"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6A42D606"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21199181"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Statut du ménage</w:t>
            </w:r>
          </w:p>
        </w:tc>
        <w:tc>
          <w:tcPr>
            <w:tcW w:w="0" w:type="auto"/>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6CEFB5DC"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 </w:t>
            </w:r>
          </w:p>
        </w:tc>
      </w:tr>
      <w:tr w:rsidR="00FF4451" w14:paraId="00F78632"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9C10E7E"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Catégorie</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E55CF96"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1</w:t>
            </w:r>
            <w:r>
              <w:rPr>
                <w:rFonts w:eastAsia="Times New Roman" w:cs="Times New Roman"/>
                <w:color w:val="000000"/>
                <w:sz w:val="18"/>
                <w:szCs w:val="18"/>
              </w:rPr>
              <w:t xml:space="preserve">  </w:t>
            </w:r>
            <w:r>
              <w:rPr>
                <w:rFonts w:eastAsia="Times New Roman" w:cs="Times New Roman"/>
                <w:color w:val="000000"/>
                <w:sz w:val="18"/>
                <w:szCs w:val="18"/>
              </w:rPr>
              <w:br/>
              <w:t>N = 2,068</w:t>
            </w:r>
            <w:r>
              <w:rPr>
                <w:rFonts w:eastAsia="Times New Roman" w:cs="Times New Roman"/>
                <w:color w:val="000000"/>
                <w:sz w:val="18"/>
                <w:szCs w:val="18"/>
                <w:vertAlign w:val="superscript"/>
              </w:rPr>
              <w:t>1</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D09A934"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3</w:t>
            </w:r>
            <w:r>
              <w:rPr>
                <w:rFonts w:eastAsia="Times New Roman" w:cs="Times New Roman"/>
                <w:color w:val="000000"/>
                <w:sz w:val="18"/>
                <w:szCs w:val="18"/>
              </w:rPr>
              <w:t xml:space="preserve">  </w:t>
            </w:r>
            <w:r>
              <w:rPr>
                <w:rFonts w:eastAsia="Times New Roman" w:cs="Times New Roman"/>
                <w:color w:val="000000"/>
                <w:sz w:val="18"/>
                <w:szCs w:val="18"/>
              </w:rPr>
              <w:br/>
              <w:t>N = 990</w:t>
            </w:r>
            <w:r>
              <w:rPr>
                <w:rFonts w:eastAsia="Times New Roman" w:cs="Times New Roman"/>
                <w:color w:val="000000"/>
                <w:sz w:val="18"/>
                <w:szCs w:val="18"/>
                <w:vertAlign w:val="superscript"/>
              </w:rPr>
              <w:t>1</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6ACDF19"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p-value</w:t>
            </w:r>
            <w:r>
              <w:rPr>
                <w:rFonts w:eastAsia="Times New Roman" w:cs="Times New Roman"/>
                <w:color w:val="000000"/>
                <w:sz w:val="18"/>
                <w:szCs w:val="18"/>
                <w:vertAlign w:val="superscript"/>
              </w:rPr>
              <w:t>2</w:t>
            </w:r>
          </w:p>
        </w:tc>
      </w:tr>
      <w:tr w:rsidR="00FF4451" w14:paraId="1AE2C1C7"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E3E3E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Catégories du Crowding Index</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AB40E1"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E4D7E9"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3BD18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&lt;0.001</w:t>
            </w:r>
          </w:p>
        </w:tc>
      </w:tr>
      <w:tr w:rsidR="00FF4451" w14:paraId="2A98FEA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830A19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&lt; 1</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CB3334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53 (2.6%)</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1C42C4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 (1.4%)</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DE44E34"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3FFCFF4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6D22E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DFFB0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1,136 (55%)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AD83C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625 (64%)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A5FD8F"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0DD7B6D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7D97C8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 ≤ Crow_Ind &lt; 2</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D8B93C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358 (17%)</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EAFE98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119 (12%)</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D9E52B6"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17273AA2"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278EC5E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 ≤ Crow_Ind &lt; 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2B4A05C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506 (25%)</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1CD8B1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224 (23%)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55E2110"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5D964BF2" w14:textId="77777777">
        <w:trPr>
          <w:jc w:val="center"/>
        </w:trPr>
        <w:tc>
          <w:tcPr>
            <w:tcW w:w="0" w:type="auto"/>
            <w:gridSpan w:val="4"/>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0107D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FF4451" w14:paraId="2E2D4D14" w14:textId="77777777">
        <w:trPr>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EC6D6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2</w:t>
            </w:r>
            <w:r>
              <w:rPr>
                <w:rFonts w:eastAsia="Times New Roman" w:cs="Times New Roman"/>
                <w:color w:val="000000"/>
                <w:sz w:val="18"/>
                <w:szCs w:val="18"/>
              </w:rPr>
              <w:t>Pearson's Chi-squared test</w:t>
            </w:r>
          </w:p>
        </w:tc>
      </w:tr>
      <w:tr w:rsidR="00FF4451" w14:paraId="6B826062" w14:textId="77777777">
        <w:trPr>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F2B12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Note: Pourcentage de ménages selon les niveaux de surpopulation.</w:t>
            </w:r>
          </w:p>
        </w:tc>
      </w:tr>
      <w:tr w:rsidR="00FF4451" w14:paraId="562794FC" w14:textId="77777777">
        <w:trPr>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B8732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Source: Analyse des données d'enquête du Soudan</w:t>
            </w:r>
          </w:p>
        </w:tc>
      </w:tr>
    </w:tbl>
    <w:p w14:paraId="478B6941" w14:textId="77777777" w:rsidR="00FF4451" w:rsidRDefault="00000000">
      <w:pPr>
        <w:pStyle w:val="Heading1"/>
      </w:pPr>
      <w:bookmarkStart w:id="46" w:name="Xeba709dc5967b2b37911c789a2e03a383d30bb4"/>
      <w:bookmarkStart w:id="47" w:name="_Toc197991388"/>
      <w:bookmarkStart w:id="48" w:name="_Toc197991572"/>
      <w:bookmarkEnd w:id="18"/>
      <w:bookmarkEnd w:id="31"/>
      <w:bookmarkEnd w:id="44"/>
      <w:r>
        <w:lastRenderedPageBreak/>
        <w:t>Analyse de la securite alimentaire des deplaces internes</w:t>
      </w:r>
      <w:bookmarkEnd w:id="47"/>
      <w:bookmarkEnd w:id="48"/>
    </w:p>
    <w:p w14:paraId="4A51B70F" w14:textId="77777777" w:rsidR="00FF4451" w:rsidRDefault="00000000">
      <w:pPr>
        <w:pStyle w:val="Heading2"/>
      </w:pPr>
      <w:bookmarkStart w:id="49" w:name="score-de-consommation-alimentaire-sca"/>
      <w:bookmarkStart w:id="50" w:name="_Toc197991389"/>
      <w:bookmarkStart w:id="51" w:name="_Toc197991573"/>
      <w:r>
        <w:t>Score de consommation alimentaire (SCA)</w:t>
      </w:r>
      <w:bookmarkEnd w:id="50"/>
      <w:bookmarkEnd w:id="51"/>
    </w:p>
    <w:p w14:paraId="3BE88920" w14:textId="77777777" w:rsidR="00FF4451" w:rsidRDefault="00000000">
      <w:r>
        <w:t>Le score de consommation alimentaire, aussi appelé score de diversité alimentaire (SCA) ou score de qualité de l’alimentation, est un outil essentiel pour évaluer la variété et la qualité de l’alimentation d’une personne ou d’un groupe. Ce score se base sur la consommation de différents groupes d’aliments sur une période donnée, généralement une journée ou une semaine. Il permet d’obtenir une vue d’ensemble sur la diversité des aliments ingérés et la qualité nutritionnelle de l’alimentation.</w:t>
      </w:r>
    </w:p>
    <w:p w14:paraId="62E15FD3" w14:textId="77777777" w:rsidR="00FF4451" w:rsidRDefault="00000000">
      <w:pPr>
        <w:pStyle w:val="Heading3"/>
      </w:pPr>
      <w:bookmarkStart w:id="52" w:name="Xa2f97ed8059103ab8201fc9d9a71332587fe22e"/>
      <w:bookmarkStart w:id="53" w:name="_Toc197991574"/>
      <w:r>
        <w:t>Analyse descriptive des variables qui composent le SCA</w:t>
      </w:r>
      <w:bookmarkEnd w:id="53"/>
    </w:p>
    <w:p w14:paraId="7B25FB43" w14:textId="77777777" w:rsidR="00FF4451" w:rsidRDefault="00000000">
      <w:r>
        <w:rPr>
          <w:b/>
          <w:bCs/>
        </w:rPr>
        <w:t>Variables qui composent le SCA</w:t>
      </w:r>
    </w:p>
    <w:p w14:paraId="7B2542D4" w14:textId="77777777" w:rsidR="00FF4451" w:rsidRDefault="00000000">
      <w:r>
        <w:t>Prenons les variables qui peuvent nous interesser. On prend alors celles qui commencent par FCS Il s’agit des variables Food_div1, … Food_div9.</w:t>
      </w:r>
    </w:p>
    <w:p w14:paraId="5F81CB34"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1: Statistiques descriptives des variables Food_div</w:t>
      </w:r>
    </w:p>
    <w:tbl>
      <w:tblPr>
        <w:tblW w:w="0" w:type="auto"/>
        <w:jc w:val="center"/>
        <w:tblLayout w:type="fixed"/>
        <w:tblLook w:val="0420" w:firstRow="1" w:lastRow="0" w:firstColumn="0" w:lastColumn="0" w:noHBand="0" w:noVBand="1"/>
      </w:tblPr>
      <w:tblGrid>
        <w:gridCol w:w="8407"/>
        <w:gridCol w:w="3003"/>
      </w:tblGrid>
      <w:tr w:rsidR="00FF4451" w14:paraId="4A3A4207" w14:textId="77777777">
        <w:trPr>
          <w:tblHeade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115D8467"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color w:val="000000"/>
                <w:sz w:val="20"/>
              </w:rPr>
              <w:t xml:space="preserve"> </w:t>
            </w:r>
          </w:p>
        </w:tc>
        <w:tc>
          <w:tcPr>
            <w:tcW w:w="3003" w:type="dxa"/>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4BAD1638"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b/>
                <w:color w:val="000000"/>
                <w:sz w:val="20"/>
              </w:rPr>
              <w:t>Statistiques descriptives</w:t>
            </w:r>
          </w:p>
        </w:tc>
      </w:tr>
      <w:tr w:rsidR="00FF4451" w14:paraId="18529056" w14:textId="77777777">
        <w:trPr>
          <w:tblHeader/>
          <w:jc w:val="center"/>
        </w:trPr>
        <w:tc>
          <w:tcPr>
            <w:tcW w:w="8407"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3803DEA9"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b/>
                <w:color w:val="000000"/>
                <w:sz w:val="20"/>
              </w:rPr>
              <w:t>Variables Food_div</w:t>
            </w:r>
          </w:p>
        </w:tc>
        <w:tc>
          <w:tcPr>
            <w:tcW w:w="3003"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781C440"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b/>
                <w:color w:val="000000"/>
                <w:sz w:val="20"/>
              </w:rPr>
              <w:t>N = 3,058</w:t>
            </w:r>
            <w:r>
              <w:rPr>
                <w:rFonts w:eastAsia="Times New Roman" w:cs="Times New Roman"/>
                <w:color w:val="000000"/>
                <w:sz w:val="20"/>
                <w:vertAlign w:val="superscript"/>
              </w:rPr>
              <w:t>1</w:t>
            </w:r>
          </w:p>
        </w:tc>
      </w:tr>
      <w:tr w:rsidR="00FF4451" w:rsidRPr="00CE657F" w14:paraId="7526A4E1" w14:textId="77777777">
        <w:trPr>
          <w:jc w:val="center"/>
        </w:trPr>
        <w:tc>
          <w:tcPr>
            <w:tcW w:w="8407"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77F8DA"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cereals, grains, roots and tubers </w:t>
            </w:r>
            <w:proofErr w:type="gramStart"/>
            <w:r w:rsidRPr="00CE657F">
              <w:rPr>
                <w:rFonts w:eastAsia="Times New Roman" w:cs="Times New Roman"/>
                <w:b/>
                <w:color w:val="000000"/>
                <w:sz w:val="20"/>
                <w:lang w:val="en-US"/>
              </w:rPr>
              <w:t>Rice(</w:t>
            </w:r>
            <w:proofErr w:type="gramEnd"/>
            <w:r w:rsidRPr="00CE657F">
              <w:rPr>
                <w:rFonts w:eastAsia="Times New Roman" w:cs="Times New Roman"/>
                <w:b/>
                <w:color w:val="000000"/>
                <w:sz w:val="20"/>
                <w:lang w:val="en-US"/>
              </w:rPr>
              <w:t>Past 7days)</w:t>
            </w:r>
          </w:p>
        </w:tc>
        <w:tc>
          <w:tcPr>
            <w:tcW w:w="3003"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929338"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1D8CAC7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6904E4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174A5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677 (22%)</w:t>
            </w:r>
          </w:p>
        </w:tc>
      </w:tr>
      <w:tr w:rsidR="00FF4451" w14:paraId="692907F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C0896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62FA4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450 (15%)</w:t>
            </w:r>
          </w:p>
        </w:tc>
      </w:tr>
      <w:tr w:rsidR="00FF4451" w14:paraId="4E060C92"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6230D6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C5381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253 (8.3%)</w:t>
            </w:r>
          </w:p>
        </w:tc>
      </w:tr>
      <w:tr w:rsidR="00FF4451" w14:paraId="6406EB07"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1D0FA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EF93D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365 (12%)</w:t>
            </w:r>
          </w:p>
        </w:tc>
      </w:tr>
      <w:tr w:rsidR="00FF4451" w14:paraId="41AC485D"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73628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97BFF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230 (7.5%)</w:t>
            </w:r>
          </w:p>
        </w:tc>
      </w:tr>
      <w:tr w:rsidR="00FF4451" w14:paraId="06998D6F"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60E55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4AEE0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297 (9.7%)</w:t>
            </w:r>
          </w:p>
        </w:tc>
      </w:tr>
      <w:tr w:rsidR="00FF4451" w14:paraId="36CA4979"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D3927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A6F9D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92 (3.0%)</w:t>
            </w:r>
          </w:p>
        </w:tc>
      </w:tr>
      <w:tr w:rsidR="00FF4451" w14:paraId="64FE833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71878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69982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690 (23%)</w:t>
            </w:r>
          </w:p>
        </w:tc>
      </w:tr>
      <w:tr w:rsidR="00FF4451" w:rsidRPr="00CE657F" w14:paraId="40A18772"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FC51D6"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w:t>
            </w:r>
            <w:proofErr w:type="spellStart"/>
            <w:r w:rsidRPr="00CE657F">
              <w:rPr>
                <w:rFonts w:eastAsia="Times New Roman" w:cs="Times New Roman"/>
                <w:b/>
                <w:color w:val="000000"/>
                <w:sz w:val="20"/>
                <w:lang w:val="en-US"/>
              </w:rPr>
              <w:t>ulses</w:t>
            </w:r>
            <w:proofErr w:type="spellEnd"/>
            <w:r w:rsidRPr="00CE657F">
              <w:rPr>
                <w:rFonts w:eastAsia="Times New Roman" w:cs="Times New Roman"/>
                <w:b/>
                <w:color w:val="000000"/>
                <w:sz w:val="20"/>
                <w:lang w:val="en-US"/>
              </w:rPr>
              <w:t>/ legumes / nuts: beans, cowpeas (Past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DC4074"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2EADAE87"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D5EA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817D3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1,900 (62%)</w:t>
            </w:r>
          </w:p>
        </w:tc>
      </w:tr>
      <w:tr w:rsidR="00FF4451" w14:paraId="2D21EB6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0D3B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A00D1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317 (10%)</w:t>
            </w:r>
          </w:p>
        </w:tc>
      </w:tr>
      <w:tr w:rsidR="00FF4451" w14:paraId="3FFB1AF9"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50273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FDDC5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276 (9.0%)</w:t>
            </w:r>
          </w:p>
        </w:tc>
      </w:tr>
      <w:tr w:rsidR="00FF4451" w14:paraId="57962537"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4697B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37892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228 (7.5%)</w:t>
            </w:r>
          </w:p>
        </w:tc>
      </w:tr>
      <w:tr w:rsidR="00FF4451" w14:paraId="73CC861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1E8CB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092B3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89 (2.9%)</w:t>
            </w:r>
          </w:p>
        </w:tc>
      </w:tr>
      <w:tr w:rsidR="00FF4451" w14:paraId="699C6E8D"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40424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3A3F5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86 (2.8%)</w:t>
            </w:r>
          </w:p>
        </w:tc>
      </w:tr>
      <w:tr w:rsidR="00FF4451" w14:paraId="2C90ADFC"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4A0CC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lastRenderedPageBreak/>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D954A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43 (1.4%)</w:t>
            </w:r>
          </w:p>
        </w:tc>
      </w:tr>
      <w:tr w:rsidR="00FF4451" w14:paraId="5A3DD06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6F5BF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26DEC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113 (3.7%)</w:t>
            </w:r>
          </w:p>
        </w:tc>
      </w:tr>
      <w:tr w:rsidR="00FF4451" w:rsidRPr="00CE657F" w14:paraId="00DC4BEE"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703A1D"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milk and other dairy products</w:t>
            </w:r>
            <w:proofErr w:type="gramStart"/>
            <w:r w:rsidRPr="00CE657F">
              <w:rPr>
                <w:rFonts w:eastAsia="Times New Roman" w:cs="Times New Roman"/>
                <w:b/>
                <w:color w:val="000000"/>
                <w:sz w:val="20"/>
                <w:lang w:val="en-US"/>
              </w:rPr>
              <w:t>...(</w:t>
            </w:r>
            <w:proofErr w:type="gramEnd"/>
            <w:r w:rsidRPr="00CE657F">
              <w:rPr>
                <w:rFonts w:eastAsia="Times New Roman" w:cs="Times New Roman"/>
                <w:b/>
                <w:color w:val="000000"/>
                <w:sz w:val="20"/>
                <w:lang w:val="en-US"/>
              </w:rPr>
              <w:t>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721D56"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31CA7D5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599B3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A457D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2,479 (81%)</w:t>
            </w:r>
          </w:p>
        </w:tc>
      </w:tr>
      <w:tr w:rsidR="00FF4451" w14:paraId="50E7C86A"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36D3C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68934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228 (7.5%)</w:t>
            </w:r>
          </w:p>
        </w:tc>
      </w:tr>
      <w:tr w:rsidR="00FF4451" w14:paraId="010CAB2E"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00635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F11DB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113 (3.7%)</w:t>
            </w:r>
          </w:p>
        </w:tc>
      </w:tr>
      <w:tr w:rsidR="00FF4451" w14:paraId="22B6DD15"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0FA6B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7B1A9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79 (2.6%)</w:t>
            </w:r>
          </w:p>
        </w:tc>
      </w:tr>
      <w:tr w:rsidR="00FF4451" w14:paraId="6FCA3C0C"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4C2F2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B960F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27 (0.9%)</w:t>
            </w:r>
          </w:p>
        </w:tc>
      </w:tr>
      <w:tr w:rsidR="00FF4451" w14:paraId="66081F7B"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6E817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6A45E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38 (1.2%)</w:t>
            </w:r>
          </w:p>
        </w:tc>
      </w:tr>
      <w:tr w:rsidR="00FF4451" w14:paraId="11CE1E49"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ACA20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CFBE8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15 (0.5%)</w:t>
            </w:r>
          </w:p>
        </w:tc>
      </w:tr>
      <w:tr w:rsidR="00FF4451" w14:paraId="4679EFFE"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6CA20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9183C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72 (2.4%)</w:t>
            </w:r>
          </w:p>
        </w:tc>
      </w:tr>
      <w:tr w:rsidR="00FF4451" w:rsidRPr="00CE657F" w14:paraId="1A72AB4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F8B6AB"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meat, fish and eggs</w:t>
            </w:r>
            <w:proofErr w:type="gramStart"/>
            <w:r w:rsidRPr="00CE657F">
              <w:rPr>
                <w:rFonts w:eastAsia="Times New Roman" w:cs="Times New Roman"/>
                <w:b/>
                <w:color w:val="000000"/>
                <w:sz w:val="20"/>
                <w:lang w:val="en-US"/>
              </w:rPr>
              <w:t>...(</w:t>
            </w:r>
            <w:proofErr w:type="gramEnd"/>
            <w:r w:rsidRPr="00CE657F">
              <w:rPr>
                <w:rFonts w:eastAsia="Times New Roman" w:cs="Times New Roman"/>
                <w:b/>
                <w:color w:val="000000"/>
                <w:sz w:val="20"/>
                <w:lang w:val="en-US"/>
              </w:rPr>
              <w:t>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84A9CB"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2F00925B"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20ED0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30F3A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2,179 (71%)</w:t>
            </w:r>
          </w:p>
        </w:tc>
      </w:tr>
      <w:tr w:rsidR="00FF4451" w14:paraId="67485248"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FB7F7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56640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397 (13%)</w:t>
            </w:r>
          </w:p>
        </w:tc>
      </w:tr>
      <w:tr w:rsidR="00FF4451" w14:paraId="1B10E03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898A0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80B0F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231 (7.6%)</w:t>
            </w:r>
          </w:p>
        </w:tc>
      </w:tr>
      <w:tr w:rsidR="00FF4451" w14:paraId="3D15CD2A"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75C56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2358E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124 (4.1%)</w:t>
            </w:r>
          </w:p>
        </w:tc>
      </w:tr>
      <w:tr w:rsidR="00FF4451" w14:paraId="4EF3226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6C8FC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D4EF7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34 (1.1%)</w:t>
            </w:r>
          </w:p>
        </w:tc>
      </w:tr>
      <w:tr w:rsidR="00FF4451" w14:paraId="37B6C305"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7B035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3CC0A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31 (1.0%)</w:t>
            </w:r>
          </w:p>
        </w:tc>
      </w:tr>
      <w:tr w:rsidR="00FF4451" w14:paraId="3020D6D6"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646B2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70D82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12 (0.4%)</w:t>
            </w:r>
          </w:p>
        </w:tc>
      </w:tr>
      <w:tr w:rsidR="00FF4451" w14:paraId="1A66DCA5"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DEAFF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10DFC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40 (1.3%)</w:t>
            </w:r>
          </w:p>
        </w:tc>
      </w:tr>
      <w:tr w:rsidR="00FF4451" w:rsidRPr="00CE657F" w14:paraId="138EE746"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72B749D"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vegetables and leaves: spinach, onion (Past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25A099"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242F8062"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4B2C2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EA28E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2,099 (69%)</w:t>
            </w:r>
          </w:p>
        </w:tc>
      </w:tr>
      <w:tr w:rsidR="00FF4451" w14:paraId="090E31B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5CE30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7D681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244 (8.0%)</w:t>
            </w:r>
          </w:p>
        </w:tc>
      </w:tr>
      <w:tr w:rsidR="00FF4451" w14:paraId="564E9B9D"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94FAC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65E6A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243 (8.0%)</w:t>
            </w:r>
          </w:p>
        </w:tc>
      </w:tr>
      <w:tr w:rsidR="00FF4451" w14:paraId="7F47AB4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4C0A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4FD91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175 (5.8%)</w:t>
            </w:r>
          </w:p>
        </w:tc>
      </w:tr>
      <w:tr w:rsidR="00FF4451" w14:paraId="1985D280"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81D86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57773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91 (3.0%)</w:t>
            </w:r>
          </w:p>
        </w:tc>
      </w:tr>
      <w:tr w:rsidR="00FF4451" w14:paraId="0D87C338"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E9379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06737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64 (2.1%)</w:t>
            </w:r>
          </w:p>
        </w:tc>
      </w:tr>
      <w:tr w:rsidR="00FF4451" w14:paraId="1E5BC5F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58F6E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0531F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15 (0.5%)</w:t>
            </w:r>
          </w:p>
        </w:tc>
      </w:tr>
      <w:tr w:rsidR="00FF4451" w14:paraId="5939E93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C5CBA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2381D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112 (3.7%)</w:t>
            </w:r>
          </w:p>
        </w:tc>
      </w:tr>
      <w:tr w:rsidR="00FF4451" w:rsidRPr="00CE657F" w14:paraId="60135B9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B45BA4"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lastRenderedPageBreak/>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fruits (Past7 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2C5DB3"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72FC01C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ACA4B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37CE8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2,775 (91%)</w:t>
            </w:r>
          </w:p>
        </w:tc>
      </w:tr>
      <w:tr w:rsidR="00FF4451" w14:paraId="406074B6"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DC906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9D5F5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56 (1.8%)</w:t>
            </w:r>
          </w:p>
        </w:tc>
      </w:tr>
      <w:tr w:rsidR="00FF4451" w14:paraId="6047573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6A429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8A220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56 (1.8%)</w:t>
            </w:r>
          </w:p>
        </w:tc>
      </w:tr>
      <w:tr w:rsidR="00FF4451" w14:paraId="3AFA168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E953B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3E381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47 (1.5%)</w:t>
            </w:r>
          </w:p>
        </w:tc>
      </w:tr>
      <w:tr w:rsidR="00FF4451" w14:paraId="1DDB1126"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3E386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0632E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25 (0.8%)</w:t>
            </w:r>
          </w:p>
        </w:tc>
      </w:tr>
      <w:tr w:rsidR="00FF4451" w14:paraId="0F684D2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2D9AB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96773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38 (1.2%)</w:t>
            </w:r>
          </w:p>
        </w:tc>
      </w:tr>
      <w:tr w:rsidR="00FF4451" w14:paraId="44591A4B"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639DC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A92E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 (&lt;0.1%)</w:t>
            </w:r>
          </w:p>
        </w:tc>
      </w:tr>
      <w:tr w:rsidR="00FF4451" w14:paraId="453EB304"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527A1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22FC8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42 (1.4%)</w:t>
            </w:r>
          </w:p>
        </w:tc>
      </w:tr>
      <w:tr w:rsidR="00FF4451" w:rsidRPr="00CE657F" w14:paraId="6E80C115"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66707B"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oil/fat/butter: vegetable oil, palm </w:t>
            </w:r>
            <w:proofErr w:type="gramStart"/>
            <w:r w:rsidRPr="00CE657F">
              <w:rPr>
                <w:rFonts w:eastAsia="Times New Roman" w:cs="Times New Roman"/>
                <w:b/>
                <w:color w:val="000000"/>
                <w:sz w:val="20"/>
                <w:lang w:val="en-US"/>
              </w:rPr>
              <w:t>oil(</w:t>
            </w:r>
            <w:proofErr w:type="gramEnd"/>
            <w:r w:rsidRPr="00CE657F">
              <w:rPr>
                <w:rFonts w:eastAsia="Times New Roman" w:cs="Times New Roman"/>
                <w:b/>
                <w:color w:val="000000"/>
                <w:sz w:val="20"/>
                <w:lang w:val="en-US"/>
              </w:rPr>
              <w:t>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F5D1DD"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58B2E390"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7C2C8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C41DA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2,144 (70%)</w:t>
            </w:r>
          </w:p>
        </w:tc>
      </w:tr>
      <w:tr w:rsidR="00FF4451" w14:paraId="7ED7357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D0FF3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DC2DD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152 (5.0%)</w:t>
            </w:r>
          </w:p>
        </w:tc>
      </w:tr>
      <w:tr w:rsidR="00FF4451" w14:paraId="668DB18D"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2A33E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16D8F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198 (6.5%)</w:t>
            </w:r>
          </w:p>
        </w:tc>
      </w:tr>
      <w:tr w:rsidR="00FF4451" w14:paraId="1227FF6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E14EF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9ED39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199 (6.5%)</w:t>
            </w:r>
          </w:p>
        </w:tc>
      </w:tr>
      <w:tr w:rsidR="00FF4451" w14:paraId="42777736"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7CF69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0BF9B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109 (3.6%)</w:t>
            </w:r>
          </w:p>
        </w:tc>
      </w:tr>
      <w:tr w:rsidR="00FF4451" w14:paraId="33792BE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25200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4A2BA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70 (2.3%)</w:t>
            </w:r>
          </w:p>
        </w:tc>
      </w:tr>
      <w:tr w:rsidR="00FF4451" w14:paraId="12A2A6DB"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95803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6505F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41 (1.3%)</w:t>
            </w:r>
          </w:p>
        </w:tc>
      </w:tr>
      <w:tr w:rsidR="00FF4451" w14:paraId="325E6F9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E7D60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0ACCC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134 (4.4%)</w:t>
            </w:r>
          </w:p>
        </w:tc>
      </w:tr>
      <w:tr w:rsidR="00FF4451" w:rsidRPr="00CE657F" w14:paraId="300D64AC"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EAEAE2"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sugar or sweet: sugar, honey, jam, </w:t>
            </w:r>
            <w:proofErr w:type="gramStart"/>
            <w:r w:rsidRPr="00CE657F">
              <w:rPr>
                <w:rFonts w:eastAsia="Times New Roman" w:cs="Times New Roman"/>
                <w:b/>
                <w:color w:val="000000"/>
                <w:sz w:val="20"/>
                <w:lang w:val="en-US"/>
              </w:rPr>
              <w:t>cakes(</w:t>
            </w:r>
            <w:proofErr w:type="gramEnd"/>
            <w:r w:rsidRPr="00CE657F">
              <w:rPr>
                <w:rFonts w:eastAsia="Times New Roman" w:cs="Times New Roman"/>
                <w:b/>
                <w:color w:val="000000"/>
                <w:sz w:val="20"/>
                <w:lang w:val="en-US"/>
              </w:rPr>
              <w:t>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41DECF"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64D74D3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DBDA2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4DB2F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2,280 (75%)</w:t>
            </w:r>
          </w:p>
        </w:tc>
      </w:tr>
      <w:tr w:rsidR="00FF4451" w14:paraId="3C6AE37F"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B9827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CE8FA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194 (6.4%)</w:t>
            </w:r>
          </w:p>
        </w:tc>
      </w:tr>
      <w:tr w:rsidR="00FF4451" w14:paraId="61BB2D41"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A65E7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82170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161 (5.3%)</w:t>
            </w:r>
          </w:p>
        </w:tc>
      </w:tr>
      <w:tr w:rsidR="00FF4451" w14:paraId="4C1550D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C4072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535CA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129 (4.2%)</w:t>
            </w:r>
          </w:p>
        </w:tc>
      </w:tr>
      <w:tr w:rsidR="00FF4451" w14:paraId="1F37F10D"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CA7B4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E9323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73 (2.4%)</w:t>
            </w:r>
          </w:p>
        </w:tc>
      </w:tr>
      <w:tr w:rsidR="00FF4451" w14:paraId="1A6EDA1F"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27326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C45E9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66 (2.2%)</w:t>
            </w:r>
          </w:p>
        </w:tc>
      </w:tr>
      <w:tr w:rsidR="00FF4451" w14:paraId="2E84EF40"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B2A15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E55F4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33 (1.1%)</w:t>
            </w:r>
          </w:p>
        </w:tc>
      </w:tr>
      <w:tr w:rsidR="00FF4451" w14:paraId="47A21FB9"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DB368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C7AF7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106 (3.5%)</w:t>
            </w:r>
          </w:p>
        </w:tc>
      </w:tr>
      <w:tr w:rsidR="00FF4451" w:rsidRPr="00CE657F" w14:paraId="28AF943C"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A7D35A"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proofErr w:type="spellStart"/>
            <w:r w:rsidRPr="00CE657F">
              <w:rPr>
                <w:rFonts w:eastAsia="Times New Roman" w:cs="Times New Roman"/>
                <w:b/>
                <w:color w:val="000000"/>
                <w:sz w:val="20"/>
                <w:lang w:val="en-US"/>
              </w:rPr>
              <w:t>Days</w:t>
            </w:r>
            <w:proofErr w:type="spellEnd"/>
            <w:r w:rsidRPr="00CE657F">
              <w:rPr>
                <w:rFonts w:eastAsia="Times New Roman" w:cs="Times New Roman"/>
                <w:b/>
                <w:color w:val="000000"/>
                <w:sz w:val="20"/>
                <w:lang w:val="en-US"/>
              </w:rPr>
              <w:t xml:space="preserve"> most </w:t>
            </w:r>
            <w:proofErr w:type="spellStart"/>
            <w:r w:rsidRPr="00CE657F">
              <w:rPr>
                <w:rFonts w:eastAsia="Times New Roman" w:cs="Times New Roman"/>
                <w:b/>
                <w:color w:val="000000"/>
                <w:sz w:val="20"/>
                <w:lang w:val="en-US"/>
              </w:rPr>
              <w:t>hh</w:t>
            </w:r>
            <w:proofErr w:type="spellEnd"/>
            <w:r w:rsidRPr="00CE657F">
              <w:rPr>
                <w:rFonts w:eastAsia="Times New Roman" w:cs="Times New Roman"/>
                <w:b/>
                <w:color w:val="000000"/>
                <w:sz w:val="20"/>
                <w:lang w:val="en-US"/>
              </w:rPr>
              <w:t xml:space="preserve"> members ate condiments: tea, coffee/cocoa, salt</w:t>
            </w:r>
            <w:proofErr w:type="gramStart"/>
            <w:r w:rsidRPr="00CE657F">
              <w:rPr>
                <w:rFonts w:eastAsia="Times New Roman" w:cs="Times New Roman"/>
                <w:b/>
                <w:color w:val="000000"/>
                <w:sz w:val="20"/>
                <w:lang w:val="en-US"/>
              </w:rPr>
              <w:t>...(</w:t>
            </w:r>
            <w:proofErr w:type="gramEnd"/>
            <w:r w:rsidRPr="00CE657F">
              <w:rPr>
                <w:rFonts w:eastAsia="Times New Roman" w:cs="Times New Roman"/>
                <w:b/>
                <w:color w:val="000000"/>
                <w:sz w:val="20"/>
                <w:lang w:val="en-US"/>
              </w:rPr>
              <w:t>Past 7days)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63E0B1"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70B4858E"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D6828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5A993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2,242 (74%)</w:t>
            </w:r>
          </w:p>
        </w:tc>
      </w:tr>
      <w:tr w:rsidR="00FF4451" w14:paraId="39A04132"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7489B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lastRenderedPageBreak/>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D4893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131 (4.3%)</w:t>
            </w:r>
          </w:p>
        </w:tc>
      </w:tr>
      <w:tr w:rsidR="00FF4451" w14:paraId="39C4E68E"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F1E29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8DD8D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173 (5.7%)</w:t>
            </w:r>
          </w:p>
        </w:tc>
      </w:tr>
      <w:tr w:rsidR="00FF4451" w14:paraId="7B6A0428"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CDBAB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81D23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173 (5.7%)</w:t>
            </w:r>
          </w:p>
        </w:tc>
      </w:tr>
      <w:tr w:rsidR="00FF4451" w14:paraId="3923973F"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2E689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70596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71 (2.3%)</w:t>
            </w:r>
          </w:p>
        </w:tc>
      </w:tr>
      <w:tr w:rsidR="00FF4451" w14:paraId="5778F4AE"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6E0DE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180B5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82 (2.7%)</w:t>
            </w:r>
          </w:p>
        </w:tc>
      </w:tr>
      <w:tr w:rsidR="00FF4451" w14:paraId="576E5DF3" w14:textId="77777777">
        <w:trPr>
          <w:jc w:val="center"/>
        </w:trPr>
        <w:tc>
          <w:tcPr>
            <w:tcW w:w="840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4FA7C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E36A3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36 (1.2%)</w:t>
            </w:r>
          </w:p>
        </w:tc>
      </w:tr>
      <w:tr w:rsidR="00FF4451" w14:paraId="4869FAB1" w14:textId="77777777">
        <w:trPr>
          <w:jc w:val="center"/>
        </w:trPr>
        <w:tc>
          <w:tcPr>
            <w:tcW w:w="8407"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017264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7</w:t>
            </w:r>
          </w:p>
        </w:tc>
        <w:tc>
          <w:tcPr>
            <w:tcW w:w="3003"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324DE1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138 (4.5%)</w:t>
            </w:r>
          </w:p>
        </w:tc>
      </w:tr>
      <w:tr w:rsidR="00FF4451" w14:paraId="6F47C22C" w14:textId="77777777">
        <w:trPr>
          <w:jc w:val="center"/>
        </w:trPr>
        <w:tc>
          <w:tcPr>
            <w:tcW w:w="11410" w:type="dxa"/>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C3315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vertAlign w:val="superscript"/>
              </w:rPr>
              <w:t>1</w:t>
            </w:r>
            <w:r>
              <w:rPr>
                <w:rFonts w:eastAsia="Times New Roman" w:cs="Times New Roman"/>
                <w:color w:val="000000"/>
                <w:sz w:val="20"/>
              </w:rPr>
              <w:t>n (%)</w:t>
            </w:r>
          </w:p>
        </w:tc>
      </w:tr>
    </w:tbl>
    <w:p w14:paraId="2EF0F258" w14:textId="77777777" w:rsidR="00FF4451" w:rsidRDefault="00000000">
      <w:pPr>
        <w:pStyle w:val="Heading2"/>
      </w:pPr>
      <w:bookmarkStart w:id="54" w:name="Xddb6fc1c779c02bb4643df9d0f85b221cb2c229"/>
      <w:bookmarkStart w:id="55" w:name="_Toc197991390"/>
      <w:bookmarkStart w:id="56" w:name="_Toc197991575"/>
      <w:bookmarkEnd w:id="49"/>
      <w:bookmarkEnd w:id="52"/>
      <w:r>
        <w:t>Calculer le score de consommation alimentaire</w:t>
      </w:r>
      <w:bookmarkEnd w:id="55"/>
      <w:bookmarkEnd w:id="56"/>
    </w:p>
    <w:p w14:paraId="6C8DE438" w14:textId="77777777" w:rsidR="00FF4451" w:rsidRDefault="00000000">
      <w:r>
        <w:t>Nous utilisont la pondération suivante</w:t>
      </w:r>
    </w:p>
    <w:p w14:paraId="1A7938C6"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Variables Food_div, groupes alimentaires et leurs poids respectifs</w:t>
      </w:r>
    </w:p>
    <w:tbl>
      <w:tblPr>
        <w:tblW w:w="0" w:type="auto"/>
        <w:jc w:val="center"/>
        <w:tblLayout w:type="fixed"/>
        <w:tblLook w:val="0420" w:firstRow="1" w:lastRow="0" w:firstColumn="0" w:lastColumn="0" w:noHBand="0" w:noVBand="1"/>
      </w:tblPr>
      <w:tblGrid>
        <w:gridCol w:w="1277"/>
        <w:gridCol w:w="2754"/>
        <w:gridCol w:w="877"/>
      </w:tblGrid>
      <w:tr w:rsidR="00FF4451" w14:paraId="1506F383" w14:textId="77777777">
        <w:trPr>
          <w:tblHeader/>
          <w:jc w:val="center"/>
        </w:trPr>
        <w:tc>
          <w:tcPr>
            <w:tcW w:w="1277" w:type="dxa"/>
            <w:tcBorders>
              <w:top w:val="single" w:sz="12" w:space="0" w:color="666666"/>
              <w:left w:val="none" w:sz="0" w:space="0" w:color="000000"/>
              <w:bottom w:val="single" w:sz="12" w:space="0" w:color="666666"/>
              <w:right w:val="none" w:sz="0" w:space="0" w:color="000000"/>
            </w:tcBorders>
            <w:shd w:val="clear" w:color="auto" w:fill="D6EAF8"/>
            <w:tcMar>
              <w:top w:w="0" w:type="dxa"/>
              <w:left w:w="0" w:type="dxa"/>
              <w:bottom w:w="0" w:type="dxa"/>
              <w:right w:w="0" w:type="dxa"/>
            </w:tcMar>
            <w:vAlign w:val="center"/>
          </w:tcPr>
          <w:p w14:paraId="3783C44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0"/>
              </w:rPr>
            </w:pPr>
            <w:r>
              <w:rPr>
                <w:rFonts w:eastAsia="Times New Roman" w:cs="Times New Roman"/>
                <w:b/>
                <w:color w:val="000000"/>
                <w:sz w:val="20"/>
              </w:rPr>
              <w:t>Variable</w:t>
            </w:r>
          </w:p>
        </w:tc>
        <w:tc>
          <w:tcPr>
            <w:tcW w:w="2754" w:type="dxa"/>
            <w:tcBorders>
              <w:top w:val="single" w:sz="12" w:space="0" w:color="666666"/>
              <w:left w:val="none" w:sz="0" w:space="0" w:color="000000"/>
              <w:bottom w:val="single" w:sz="12" w:space="0" w:color="666666"/>
              <w:right w:val="none" w:sz="0" w:space="0" w:color="000000"/>
            </w:tcBorders>
            <w:shd w:val="clear" w:color="auto" w:fill="D6EAF8"/>
            <w:tcMar>
              <w:top w:w="0" w:type="dxa"/>
              <w:left w:w="0" w:type="dxa"/>
              <w:bottom w:w="0" w:type="dxa"/>
              <w:right w:w="0" w:type="dxa"/>
            </w:tcMar>
            <w:vAlign w:val="center"/>
          </w:tcPr>
          <w:p w14:paraId="550E4C3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0"/>
              </w:rPr>
            </w:pPr>
            <w:r>
              <w:rPr>
                <w:rFonts w:eastAsia="Times New Roman" w:cs="Times New Roman"/>
                <w:b/>
                <w:color w:val="000000"/>
                <w:sz w:val="20"/>
              </w:rPr>
              <w:t>Groupe_alimentaire</w:t>
            </w:r>
          </w:p>
        </w:tc>
        <w:tc>
          <w:tcPr>
            <w:tcW w:w="877" w:type="dxa"/>
            <w:tcBorders>
              <w:top w:val="single" w:sz="12" w:space="0" w:color="666666"/>
              <w:left w:val="none" w:sz="0" w:space="0" w:color="000000"/>
              <w:bottom w:val="single" w:sz="12" w:space="0" w:color="666666"/>
              <w:right w:val="none" w:sz="0" w:space="0" w:color="000000"/>
            </w:tcBorders>
            <w:shd w:val="clear" w:color="auto" w:fill="D6EAF8"/>
            <w:tcMar>
              <w:top w:w="0" w:type="dxa"/>
              <w:left w:w="0" w:type="dxa"/>
              <w:bottom w:w="0" w:type="dxa"/>
              <w:right w:w="0" w:type="dxa"/>
            </w:tcMar>
            <w:vAlign w:val="center"/>
          </w:tcPr>
          <w:p w14:paraId="208E7AB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0"/>
              </w:rPr>
            </w:pPr>
            <w:r>
              <w:rPr>
                <w:rFonts w:eastAsia="Times New Roman" w:cs="Times New Roman"/>
                <w:b/>
                <w:color w:val="000000"/>
                <w:sz w:val="20"/>
              </w:rPr>
              <w:t>Poids</w:t>
            </w:r>
          </w:p>
        </w:tc>
      </w:tr>
      <w:tr w:rsidR="00FF4451" w14:paraId="57DF7FB6" w14:textId="77777777">
        <w:trPr>
          <w:jc w:val="center"/>
        </w:trPr>
        <w:tc>
          <w:tcPr>
            <w:tcW w:w="12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96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Food_div1</w:t>
            </w:r>
          </w:p>
        </w:tc>
        <w:tc>
          <w:tcPr>
            <w:tcW w:w="27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2143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Céréales, grains et tubercules</w:t>
            </w:r>
          </w:p>
        </w:tc>
        <w:tc>
          <w:tcPr>
            <w:tcW w:w="8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8BF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2.0</w:t>
            </w:r>
          </w:p>
        </w:tc>
      </w:tr>
      <w:tr w:rsidR="00FF4451" w14:paraId="6BD82FF3"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3420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Food_div2</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043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Légumineuses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1098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3.0</w:t>
            </w:r>
          </w:p>
        </w:tc>
      </w:tr>
      <w:tr w:rsidR="00FF4451" w14:paraId="14D89552"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734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Food_div3</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BB0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Viande, poisson et œufs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E803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4.0</w:t>
            </w:r>
          </w:p>
        </w:tc>
      </w:tr>
      <w:tr w:rsidR="00FF4451" w14:paraId="71B8501B"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232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Food_div4</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BFF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Produits laitiers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E672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4.0</w:t>
            </w:r>
          </w:p>
        </w:tc>
      </w:tr>
      <w:tr w:rsidR="00FF4451" w14:paraId="050D8CFE"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60F3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Food_div5</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1E6E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Légumes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306E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1.0</w:t>
            </w:r>
          </w:p>
        </w:tc>
      </w:tr>
      <w:tr w:rsidR="00FF4451" w14:paraId="7B06D2DD"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69D0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Food_div6</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DF1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Fruits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D6B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1.0</w:t>
            </w:r>
          </w:p>
        </w:tc>
      </w:tr>
      <w:tr w:rsidR="00FF4451" w14:paraId="0CED67E4"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464D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Food_div7</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C7B9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Matières grasses et huiles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5B1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0.5</w:t>
            </w:r>
          </w:p>
        </w:tc>
      </w:tr>
      <w:tr w:rsidR="00FF4451" w14:paraId="4E44B9BC" w14:textId="77777777">
        <w:trPr>
          <w:jc w:val="center"/>
        </w:trPr>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74F1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Food_div8</w:t>
            </w:r>
          </w:p>
        </w:tc>
        <w:tc>
          <w:tcPr>
            <w:tcW w:w="2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15D0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Sucre et sucreries</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8AB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0.5</w:t>
            </w:r>
          </w:p>
        </w:tc>
      </w:tr>
      <w:tr w:rsidR="00FF4451" w14:paraId="069B9617" w14:textId="77777777">
        <w:trPr>
          <w:jc w:val="center"/>
        </w:trPr>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9650D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Food_div9</w:t>
            </w:r>
          </w:p>
        </w:tc>
        <w:tc>
          <w:tcPr>
            <w:tcW w:w="27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919E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Condiments et épices</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2C6A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0.0</w:t>
            </w:r>
          </w:p>
        </w:tc>
      </w:tr>
    </w:tbl>
    <w:p w14:paraId="19D9A449" w14:textId="77777777" w:rsidR="00FF4451" w:rsidRDefault="00000000">
      <w:r>
        <w:t>Pour la catégorisation, nous nous basons sur cette image</w:t>
      </w:r>
    </w:p>
    <w:p w14:paraId="4D803346" w14:textId="77777777" w:rsidR="00FF4451" w:rsidRDefault="00000000">
      <w:r>
        <w:rPr>
          <w:noProof/>
        </w:rPr>
        <w:lastRenderedPageBreak/>
        <w:drawing>
          <wp:inline distT="0" distB="0" distL="0" distR="0" wp14:anchorId="3D07CB2F" wp14:editId="6F0A9959">
            <wp:extent cx="5727700" cy="2507124"/>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ocuments/cat.png"/>
                    <pic:cNvPicPr>
                      <a:picLocks noChangeAspect="1" noChangeArrowheads="1"/>
                    </pic:cNvPicPr>
                  </pic:nvPicPr>
                  <pic:blipFill>
                    <a:blip r:embed="rId12"/>
                    <a:stretch>
                      <a:fillRect/>
                    </a:stretch>
                  </pic:blipFill>
                  <pic:spPr bwMode="auto">
                    <a:xfrm>
                      <a:off x="0" y="0"/>
                      <a:ext cx="5727700" cy="2507124"/>
                    </a:xfrm>
                    <a:prstGeom prst="rect">
                      <a:avLst/>
                    </a:prstGeom>
                    <a:noFill/>
                    <a:ln w="9525">
                      <a:noFill/>
                      <a:headEnd/>
                      <a:tailEnd/>
                    </a:ln>
                  </pic:spPr>
                </pic:pic>
              </a:graphicData>
            </a:graphic>
          </wp:inline>
        </w:drawing>
      </w:r>
    </w:p>
    <w:p w14:paraId="4A3BEB75" w14:textId="77777777" w:rsidR="00FF4451" w:rsidRDefault="00000000">
      <w:pPr>
        <w:pStyle w:val="Heading1"/>
      </w:pPr>
      <w:bookmarkStart w:id="57" w:name="tabulation-des-scores-alimantaires"/>
      <w:bookmarkStart w:id="58" w:name="_Toc197991391"/>
      <w:bookmarkStart w:id="59" w:name="_Toc197991576"/>
      <w:bookmarkEnd w:id="46"/>
      <w:bookmarkEnd w:id="54"/>
      <w:r>
        <w:t>Tabulation des scores alimantaires</w:t>
      </w:r>
      <w:bookmarkEnd w:id="58"/>
      <w:bookmarkEnd w:id="59"/>
    </w:p>
    <w:p w14:paraId="77C4B7F9"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des scores alimentaires</w:t>
      </w:r>
    </w:p>
    <w:tbl>
      <w:tblPr>
        <w:tblW w:w="0" w:type="auto"/>
        <w:jc w:val="center"/>
        <w:tblLayout w:type="fixed"/>
        <w:tblLook w:val="0420" w:firstRow="1" w:lastRow="0" w:firstColumn="0" w:lastColumn="0" w:noHBand="0" w:noVBand="1"/>
      </w:tblPr>
      <w:tblGrid>
        <w:gridCol w:w="8041"/>
        <w:gridCol w:w="1609"/>
      </w:tblGrid>
      <w:tr w:rsidR="00FF4451" w14:paraId="435978D8" w14:textId="77777777">
        <w:trPr>
          <w:tblHeader/>
          <w:jc w:val="center"/>
        </w:trPr>
        <w:tc>
          <w:tcPr>
            <w:tcW w:w="8041"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0D2CECE"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Score alimantaire alimentaire</w:t>
            </w:r>
          </w:p>
        </w:tc>
        <w:tc>
          <w:tcPr>
            <w:tcW w:w="1609"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2549EB6"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3,058</w:t>
            </w:r>
            <w:r>
              <w:rPr>
                <w:rFonts w:eastAsia="Times New Roman" w:cs="Times New Roman"/>
                <w:color w:val="000000"/>
                <w:sz w:val="18"/>
                <w:szCs w:val="18"/>
                <w:vertAlign w:val="superscript"/>
              </w:rPr>
              <w:t>1</w:t>
            </w:r>
          </w:p>
        </w:tc>
      </w:tr>
      <w:tr w:rsidR="00FF4451" w14:paraId="3B586DE7" w14:textId="77777777">
        <w:trPr>
          <w:jc w:val="center"/>
        </w:trPr>
        <w:tc>
          <w:tcPr>
            <w:tcW w:w="8041"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7DD04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SCA_cat_standard</w:t>
            </w:r>
          </w:p>
        </w:tc>
        <w:tc>
          <w:tcPr>
            <w:tcW w:w="1609"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AD385F"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2D81D225"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7D052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Acceptable</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3B283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311 (10%)</w:t>
            </w:r>
          </w:p>
        </w:tc>
      </w:tr>
      <w:tr w:rsidR="00FF4451" w14:paraId="7B646E1B"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678FF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Limite</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0AA4E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585 (20%)</w:t>
            </w:r>
          </w:p>
        </w:tc>
      </w:tr>
      <w:tr w:rsidR="00FF4451" w14:paraId="5E0E9B82"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0F34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Pauvre</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E0B86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2,098 (70%)</w:t>
            </w:r>
          </w:p>
        </w:tc>
      </w:tr>
      <w:tr w:rsidR="00FF4451" w14:paraId="00BF37F5"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70B97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Unknown</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890CD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64</w:t>
            </w:r>
          </w:p>
        </w:tc>
      </w:tr>
      <w:tr w:rsidR="00FF4451" w14:paraId="51ED1F73"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D251E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SCA_cat_contextuel</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9DB31D"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199DF452"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DC564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Acceptable</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E75B1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169 (5.6%)</w:t>
            </w:r>
          </w:p>
        </w:tc>
      </w:tr>
      <w:tr w:rsidR="00FF4451" w14:paraId="3BFCC0F6"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B2B08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Limite</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2BE4F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366 (12%)</w:t>
            </w:r>
          </w:p>
        </w:tc>
      </w:tr>
      <w:tr w:rsidR="00FF4451" w14:paraId="7024EBC2"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836B5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Pauvre</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BAD25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2,473 (82%)</w:t>
            </w:r>
          </w:p>
        </w:tc>
      </w:tr>
      <w:tr w:rsidR="00FF4451" w14:paraId="508AB198"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75779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Unknown</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7A07D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50</w:t>
            </w:r>
          </w:p>
        </w:tc>
      </w:tr>
      <w:tr w:rsidR="00FF4451" w14:paraId="37A64F70" w14:textId="77777777">
        <w:trPr>
          <w:jc w:val="center"/>
        </w:trPr>
        <w:tc>
          <w:tcPr>
            <w:tcW w:w="80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CBF7CC"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lang w:val="en-US"/>
              </w:rPr>
            </w:pPr>
            <w:proofErr w:type="spellStart"/>
            <w:r w:rsidRPr="00CE657F">
              <w:rPr>
                <w:rFonts w:eastAsia="Times New Roman" w:cs="Times New Roman"/>
                <w:b/>
                <w:color w:val="000000"/>
                <w:sz w:val="18"/>
                <w:szCs w:val="18"/>
                <w:lang w:val="en-US"/>
              </w:rPr>
              <w:t>Days</w:t>
            </w:r>
            <w:proofErr w:type="spellEnd"/>
            <w:r w:rsidRPr="00CE657F">
              <w:rPr>
                <w:rFonts w:eastAsia="Times New Roman" w:cs="Times New Roman"/>
                <w:b/>
                <w:color w:val="000000"/>
                <w:sz w:val="18"/>
                <w:szCs w:val="18"/>
                <w:lang w:val="en-US"/>
              </w:rPr>
              <w:t xml:space="preserve"> most </w:t>
            </w:r>
            <w:proofErr w:type="spellStart"/>
            <w:r w:rsidRPr="00CE657F">
              <w:rPr>
                <w:rFonts w:eastAsia="Times New Roman" w:cs="Times New Roman"/>
                <w:b/>
                <w:color w:val="000000"/>
                <w:sz w:val="18"/>
                <w:szCs w:val="18"/>
                <w:lang w:val="en-US"/>
              </w:rPr>
              <w:t>hh</w:t>
            </w:r>
            <w:proofErr w:type="spellEnd"/>
            <w:r w:rsidRPr="00CE657F">
              <w:rPr>
                <w:rFonts w:eastAsia="Times New Roman" w:cs="Times New Roman"/>
                <w:b/>
                <w:color w:val="000000"/>
                <w:sz w:val="18"/>
                <w:szCs w:val="18"/>
                <w:lang w:val="en-US"/>
              </w:rPr>
              <w:t xml:space="preserve"> members ate cereals, grains, roots and tubers </w:t>
            </w:r>
            <w:proofErr w:type="gramStart"/>
            <w:r w:rsidRPr="00CE657F">
              <w:rPr>
                <w:rFonts w:eastAsia="Times New Roman" w:cs="Times New Roman"/>
                <w:b/>
                <w:color w:val="000000"/>
                <w:sz w:val="18"/>
                <w:szCs w:val="18"/>
                <w:lang w:val="en-US"/>
              </w:rPr>
              <w:t>Rice(</w:t>
            </w:r>
            <w:proofErr w:type="gramEnd"/>
            <w:r w:rsidRPr="00CE657F">
              <w:rPr>
                <w:rFonts w:eastAsia="Times New Roman" w:cs="Times New Roman"/>
                <w:b/>
                <w:color w:val="000000"/>
                <w:sz w:val="18"/>
                <w:szCs w:val="18"/>
                <w:lang w:val="en-US"/>
              </w:rPr>
              <w:t>Past 7days)</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EE364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 (6, 23)</w:t>
            </w:r>
          </w:p>
        </w:tc>
      </w:tr>
      <w:tr w:rsidR="00FF4451" w14:paraId="2360C0A0" w14:textId="77777777">
        <w:trPr>
          <w:jc w:val="center"/>
        </w:trPr>
        <w:tc>
          <w:tcPr>
            <w:tcW w:w="8041"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0242545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Unknown</w:t>
            </w:r>
          </w:p>
        </w:tc>
        <w:tc>
          <w:tcPr>
            <w:tcW w:w="1609"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5A9EFC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w:t>
            </w:r>
          </w:p>
        </w:tc>
      </w:tr>
      <w:tr w:rsidR="00FF4451" w14:paraId="5EAA754E" w14:textId="77777777">
        <w:trPr>
          <w:jc w:val="center"/>
        </w:trPr>
        <w:tc>
          <w:tcPr>
            <w:tcW w:w="9650" w:type="dxa"/>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CA72F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 Median (Q1, Q3)</w:t>
            </w:r>
          </w:p>
        </w:tc>
      </w:tr>
    </w:tbl>
    <w:p w14:paraId="4C6314EA" w14:textId="77777777" w:rsidR="00FF4451" w:rsidRDefault="00000000">
      <w:r>
        <w:t xml:space="preserve">L’analyse du Score de Consommation Alimentaire (SCA) révèle une situation préoccupante en matière de sécurité alimentaire. Selon la catégorisation standard, 70 % des ménages présentent une consommation alimentaire pauvre, 20 % une consommation limite, et seulement 10 % une consommation acceptable. Lorsque l’on applique les seuils contextuels, plus adaptés à la réalité locale, la situation apparaît encore plus critique : 82 % des ménages sont classés dans la catégorie pauvre, 12 % dans la catégorie limite, et à peine 5,6 % atteignent un niveau acceptable. Par ailleurs, bien que les céréales, racines et tubercules soient largement consommés – avec une médiane de 14 jours de consommation au cours des 7 derniers jours </w:t>
      </w:r>
      <w:r>
        <w:lastRenderedPageBreak/>
        <w:t>(probablement cumulée sur plusieurs membres du ménage) – cette consommation, bien que fréquente, ne garantit pas une alimentation diversifiée. Ces résultats traduisent une insécurité alimentaire très marquée et soulignent la nécessité de renforcer les interventions pour améliorer l’accès à une alimentation variée et équilibrée.</w:t>
      </w:r>
    </w:p>
    <w:p w14:paraId="10263E36" w14:textId="77777777" w:rsidR="00FF4451" w:rsidRDefault="00000000">
      <w:pPr>
        <w:pStyle w:val="Heading1"/>
      </w:pPr>
      <w:bookmarkStart w:id="60" w:name="X8b4122b201e3178a410ae5cb349184ae252f540"/>
      <w:bookmarkStart w:id="61" w:name="_Toc197991392"/>
      <w:bookmarkStart w:id="62" w:name="_Toc197991577"/>
      <w:bookmarkEnd w:id="57"/>
      <w:r>
        <w:t>Répresentation spatiale (région et département) du SCA et de ses différentes catégorisations</w:t>
      </w:r>
      <w:bookmarkEnd w:id="61"/>
      <w:bookmarkEnd w:id="62"/>
    </w:p>
    <w:p w14:paraId="262D51FE" w14:textId="77777777" w:rsidR="00FF4451" w:rsidRDefault="00000000">
      <w:pPr>
        <w:pStyle w:val="Heading2"/>
      </w:pPr>
      <w:bookmarkStart w:id="63" w:name="importation-du-shapefile"/>
      <w:bookmarkStart w:id="64" w:name="_Toc197991393"/>
      <w:bookmarkStart w:id="65" w:name="_Toc197991578"/>
      <w:r>
        <w:t>Importation du shapefile</w:t>
      </w:r>
      <w:bookmarkEnd w:id="64"/>
      <w:bookmarkEnd w:id="65"/>
    </w:p>
    <w:p w14:paraId="33AF55D7" w14:textId="77777777" w:rsidR="00FF4451" w:rsidRDefault="00000000">
      <w:r>
        <w:t>Les regions</w:t>
      </w:r>
    </w:p>
    <w:p w14:paraId="687CE767" w14:textId="77777777" w:rsidR="00FF4451" w:rsidRPr="00CE657F" w:rsidRDefault="00000000">
      <w:pPr>
        <w:pStyle w:val="SourceCode"/>
        <w:rPr>
          <w:lang w:val="en-US"/>
        </w:rPr>
      </w:pPr>
      <w:r w:rsidRPr="00CE657F">
        <w:rPr>
          <w:lang w:val="en-US"/>
        </w:rPr>
        <w:t>[1] "Unity"             "Upper Nile"        "Central Equatoria"</w:t>
      </w:r>
      <w:r w:rsidRPr="00CE657F">
        <w:rPr>
          <w:lang w:val="en-US"/>
        </w:rPr>
        <w:br/>
        <w:t>[4] "Jonglei"           "Western Equatoria" "Eastern Equatoria"</w:t>
      </w:r>
    </w:p>
    <w:p w14:paraId="1AC65381" w14:textId="77777777" w:rsidR="00FF4451" w:rsidRDefault="00000000">
      <w:pPr>
        <w:pStyle w:val="Heading1"/>
      </w:pPr>
      <w:bookmarkStart w:id="66" w:name="calcul-du-scr-moyen-par-région"/>
      <w:bookmarkStart w:id="67" w:name="_Toc197991394"/>
      <w:bookmarkStart w:id="68" w:name="_Toc197991579"/>
      <w:bookmarkEnd w:id="60"/>
      <w:bookmarkEnd w:id="63"/>
      <w:r>
        <w:t>Calcul du SCR moyen par région</w:t>
      </w:r>
      <w:bookmarkEnd w:id="67"/>
      <w:bookmarkEnd w:id="68"/>
    </w:p>
    <w:p w14:paraId="457E43B8" w14:textId="77777777" w:rsidR="00FF4451" w:rsidRDefault="00000000">
      <w:pPr>
        <w:pStyle w:val="Heading3"/>
      </w:pPr>
      <w:bookmarkStart w:id="69" w:name="X149370bfe9703656e8486b46cdf537516bac185"/>
      <w:bookmarkStart w:id="70" w:name="_Toc197991580"/>
      <w:r>
        <w:t># Fusionner les données spatiales avec les données agrégées par région</w:t>
      </w:r>
      <w:bookmarkEnd w:id="70"/>
    </w:p>
    <w:p w14:paraId="17F8CB1A" w14:textId="77777777" w:rsidR="00FF4451" w:rsidRDefault="00000000">
      <w:r>
        <w:rPr>
          <w:noProof/>
        </w:rPr>
        <w:drawing>
          <wp:inline distT="0" distB="0" distL="0" distR="0" wp14:anchorId="04A9CBEB" wp14:editId="0100AF19">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evoir_Jean_BATABATI_files/figure-docx/unnamed-chunk-2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947571" w14:textId="77777777" w:rsidR="00FF4451" w:rsidRDefault="00000000">
      <w:r>
        <w:t>Les départements</w:t>
      </w:r>
    </w:p>
    <w:p w14:paraId="606A5773" w14:textId="77777777" w:rsidR="00FF4451" w:rsidRDefault="00000000">
      <w:pPr>
        <w:pStyle w:val="SourceCode"/>
      </w:pPr>
      <w:r>
        <w:t xml:space="preserve"> [1] "Pariang"  "Maban"    "Juba"     "Morobo"   "Yei"      "Pochalla"</w:t>
      </w:r>
      <w:r>
        <w:br/>
        <w:t xml:space="preserve"> [7] "Ezo"      "Maridi"   "Tambura"  "Yambio"   "Magwi"   </w:t>
      </w:r>
    </w:p>
    <w:p w14:paraId="6AA9CA17" w14:textId="77777777" w:rsidR="00FF4451" w:rsidRDefault="00000000">
      <w:pPr>
        <w:pStyle w:val="Heading1"/>
      </w:pPr>
      <w:bookmarkStart w:id="71" w:name="calcul-du-scr-moyen-par-région-1"/>
      <w:bookmarkStart w:id="72" w:name="_Toc197991395"/>
      <w:bookmarkStart w:id="73" w:name="_Toc197991581"/>
      <w:bookmarkEnd w:id="66"/>
      <w:bookmarkEnd w:id="69"/>
      <w:r>
        <w:lastRenderedPageBreak/>
        <w:t>Calcul du SCR moyen par région</w:t>
      </w:r>
      <w:bookmarkEnd w:id="72"/>
      <w:bookmarkEnd w:id="73"/>
    </w:p>
    <w:p w14:paraId="0EBAC31A" w14:textId="77777777" w:rsidR="00FF4451" w:rsidRDefault="00000000">
      <w:pPr>
        <w:pStyle w:val="Heading3"/>
      </w:pPr>
      <w:bookmarkStart w:id="74" w:name="Xa1b3df1eb5e7e23da71c7f0ab853d1099b3dd9e"/>
      <w:bookmarkStart w:id="75" w:name="_Toc197991582"/>
      <w:r>
        <w:t># Fusionner les données spatiales avec les données agrégées par région</w:t>
      </w:r>
      <w:bookmarkEnd w:id="75"/>
    </w:p>
    <w:p w14:paraId="2DDB81C1" w14:textId="77777777" w:rsidR="00FF4451" w:rsidRDefault="00000000">
      <w:r>
        <w:rPr>
          <w:noProof/>
        </w:rPr>
        <w:drawing>
          <wp:inline distT="0" distB="0" distL="0" distR="0" wp14:anchorId="1249F274" wp14:editId="39E7119A">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evoir_Jean_BATABATI_files/figure-docx/unnamed-chunk-3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90DA3A0" w14:textId="77777777" w:rsidR="00FF4451" w:rsidRDefault="00000000">
      <w:pPr>
        <w:pStyle w:val="Heading2"/>
      </w:pPr>
      <w:bookmarkStart w:id="76" w:name="Xd4ae2a6134e2f853642cdc18feabf42115a7db5"/>
      <w:bookmarkStart w:id="77" w:name="_Toc197991396"/>
      <w:bookmarkStart w:id="78" w:name="_Toc197991583"/>
      <w:bookmarkEnd w:id="74"/>
      <w:r>
        <w:t>Analyse descriptive des variables qui composent le rCSI</w:t>
      </w:r>
      <w:bookmarkEnd w:id="77"/>
      <w:bookmarkEnd w:id="78"/>
    </w:p>
    <w:p w14:paraId="7B4B1B25" w14:textId="77777777" w:rsidR="00FF4451" w:rsidRDefault="00000000">
      <w:r>
        <w:t>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p w14:paraId="0B5D5B79" w14:textId="77777777" w:rsidR="00FF4451" w:rsidRDefault="00000000">
      <w:pPr>
        <w:pStyle w:val="Heading3"/>
      </w:pPr>
      <w:bookmarkStart w:id="79" w:name="variable-qui-composent-le-rcsi"/>
      <w:bookmarkStart w:id="80" w:name="_Toc197991584"/>
      <w:r>
        <w:t>variable qui composent le rCSI</w:t>
      </w:r>
      <w:bookmarkEnd w:id="80"/>
    </w:p>
    <w:p w14:paraId="178ADC58" w14:textId="77777777" w:rsidR="00FF4451" w:rsidRDefault="00000000">
      <w:r>
        <w:t>Les cinq stratégies d’adaptation communes utilisées pour calculer le rCSI sont:</w:t>
      </w:r>
    </w:p>
    <w:p w14:paraId="4533D5F7" w14:textId="77777777" w:rsidR="00FF4451" w:rsidRDefault="00000000">
      <w:pPr>
        <w:numPr>
          <w:ilvl w:val="0"/>
          <w:numId w:val="43"/>
        </w:numPr>
      </w:pPr>
      <w:r>
        <w:t>Consommer des aliments moins préférés et moins chers (Food02a)</w:t>
      </w:r>
    </w:p>
    <w:p w14:paraId="70A42ED5" w14:textId="77777777" w:rsidR="00FF4451" w:rsidRDefault="00000000">
      <w:pPr>
        <w:numPr>
          <w:ilvl w:val="0"/>
          <w:numId w:val="43"/>
        </w:numPr>
      </w:pPr>
      <w:r>
        <w:t>Emprunter de la nourriture ou compter sur l’aide de proches (Food05a)</w:t>
      </w:r>
    </w:p>
    <w:p w14:paraId="65A593DE" w14:textId="77777777" w:rsidR="00FF4451" w:rsidRDefault="00000000">
      <w:pPr>
        <w:numPr>
          <w:ilvl w:val="0"/>
          <w:numId w:val="43"/>
        </w:numPr>
      </w:pPr>
      <w:r>
        <w:t>Limiter la taille des portions au moment des repas (Food06a)</w:t>
      </w:r>
    </w:p>
    <w:p w14:paraId="1C269A78" w14:textId="77777777" w:rsidR="00FF4451" w:rsidRDefault="00000000">
      <w:pPr>
        <w:numPr>
          <w:ilvl w:val="0"/>
          <w:numId w:val="43"/>
        </w:numPr>
      </w:pPr>
      <w:r>
        <w:t>Réduire le nombre de repas par jour (Food08a)</w:t>
      </w:r>
    </w:p>
    <w:p w14:paraId="1000B9E0" w14:textId="77777777" w:rsidR="00FF4451" w:rsidRDefault="00000000">
      <w:pPr>
        <w:numPr>
          <w:ilvl w:val="0"/>
          <w:numId w:val="43"/>
        </w:numPr>
      </w:pPr>
      <w:r>
        <w:t>Réduire la consommation des adultes pour nourrir les enfants (Food07a)</w:t>
      </w:r>
    </w:p>
    <w:p w14:paraId="06E77668" w14:textId="77777777" w:rsidR="00FF4451" w:rsidRDefault="00000000">
      <w:pPr>
        <w:pStyle w:val="Heading3"/>
      </w:pPr>
      <w:bookmarkStart w:id="81" w:name="tabulation-de-ces-variables"/>
      <w:bookmarkStart w:id="82" w:name="_Toc197991585"/>
      <w:bookmarkEnd w:id="79"/>
      <w:r>
        <w:t>Tabulation de ces variables</w:t>
      </w:r>
      <w:bookmarkEnd w:id="82"/>
    </w:p>
    <w:p w14:paraId="78B637D0"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lastRenderedPageBreak/>
        <w:t>Tableau 1: Statistiques descriptives des variables Food_div</w:t>
      </w:r>
    </w:p>
    <w:tbl>
      <w:tblPr>
        <w:tblW w:w="0" w:type="auto"/>
        <w:jc w:val="center"/>
        <w:tblLayout w:type="fixed"/>
        <w:tblLook w:val="0420" w:firstRow="1" w:lastRow="0" w:firstColumn="0" w:lastColumn="0" w:noHBand="0" w:noVBand="1"/>
      </w:tblPr>
      <w:tblGrid>
        <w:gridCol w:w="7932"/>
        <w:gridCol w:w="3003"/>
      </w:tblGrid>
      <w:tr w:rsidR="00FF4451" w14:paraId="4CB1AC92" w14:textId="77777777">
        <w:trPr>
          <w:tblHeade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01882412"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color w:val="000000"/>
                <w:sz w:val="20"/>
              </w:rPr>
              <w:t xml:space="preserve"> </w:t>
            </w:r>
          </w:p>
        </w:tc>
        <w:tc>
          <w:tcPr>
            <w:tcW w:w="3003" w:type="dxa"/>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5EDC839B"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b/>
                <w:color w:val="000000"/>
                <w:sz w:val="20"/>
              </w:rPr>
              <w:t>Statistiques descriptives</w:t>
            </w:r>
          </w:p>
        </w:tc>
      </w:tr>
      <w:tr w:rsidR="00FF4451" w14:paraId="226C8078" w14:textId="77777777">
        <w:trPr>
          <w:tblHeader/>
          <w:jc w:val="center"/>
        </w:trPr>
        <w:tc>
          <w:tcPr>
            <w:tcW w:w="7932"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7364B7B"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b/>
                <w:color w:val="000000"/>
                <w:sz w:val="20"/>
              </w:rPr>
              <w:t>Variables Food_div</w:t>
            </w:r>
          </w:p>
        </w:tc>
        <w:tc>
          <w:tcPr>
            <w:tcW w:w="3003"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8FAA3D8"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20"/>
              </w:rPr>
            </w:pPr>
            <w:r>
              <w:rPr>
                <w:rFonts w:eastAsia="Times New Roman" w:cs="Times New Roman"/>
                <w:b/>
                <w:color w:val="000000"/>
                <w:sz w:val="20"/>
              </w:rPr>
              <w:t>N = 3,058</w:t>
            </w:r>
            <w:r>
              <w:rPr>
                <w:rFonts w:eastAsia="Times New Roman" w:cs="Times New Roman"/>
                <w:color w:val="000000"/>
                <w:sz w:val="20"/>
                <w:vertAlign w:val="superscript"/>
              </w:rPr>
              <w:t>1</w:t>
            </w:r>
          </w:p>
        </w:tc>
      </w:tr>
      <w:tr w:rsidR="00FF4451" w:rsidRPr="00CE657F" w14:paraId="1EA1DE94" w14:textId="77777777">
        <w:trPr>
          <w:jc w:val="center"/>
        </w:trPr>
        <w:tc>
          <w:tcPr>
            <w:tcW w:w="7932"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893DC2"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r w:rsidRPr="00CE657F">
              <w:rPr>
                <w:rFonts w:eastAsia="Times New Roman" w:cs="Times New Roman"/>
                <w:b/>
                <w:color w:val="000000"/>
                <w:sz w:val="20"/>
                <w:lang w:val="en-US"/>
              </w:rPr>
              <w:t>A member ate less preferred food and less expensive food [Past 30/7 days]</w:t>
            </w:r>
          </w:p>
        </w:tc>
        <w:tc>
          <w:tcPr>
            <w:tcW w:w="3003"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12FDDD"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0474FA56"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E49EB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A8DEB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2,493 (82%)</w:t>
            </w:r>
          </w:p>
        </w:tc>
      </w:tr>
      <w:tr w:rsidR="00FF4451" w14:paraId="4D6A7F1E"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B45F4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7FCD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563 (18%)</w:t>
            </w:r>
          </w:p>
        </w:tc>
      </w:tr>
      <w:tr w:rsidR="00FF4451" w:rsidRPr="00CE657F" w14:paraId="22031924"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9B8DA6"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r w:rsidRPr="00CE657F">
              <w:rPr>
                <w:rFonts w:eastAsia="Times New Roman" w:cs="Times New Roman"/>
                <w:b/>
                <w:color w:val="000000"/>
                <w:sz w:val="20"/>
                <w:lang w:val="en-US"/>
              </w:rPr>
              <w:t>Any member borrowed food/relied on help to get more food</w:t>
            </w:r>
            <w:proofErr w:type="gramStart"/>
            <w:r w:rsidRPr="00CE657F">
              <w:rPr>
                <w:rFonts w:eastAsia="Times New Roman" w:cs="Times New Roman"/>
                <w:b/>
                <w:color w:val="000000"/>
                <w:sz w:val="20"/>
                <w:lang w:val="en-US"/>
              </w:rPr>
              <w:t>...[</w:t>
            </w:r>
            <w:proofErr w:type="gramEnd"/>
            <w:r w:rsidRPr="00CE657F">
              <w:rPr>
                <w:rFonts w:eastAsia="Times New Roman" w:cs="Times New Roman"/>
                <w:b/>
                <w:color w:val="000000"/>
                <w:sz w:val="20"/>
                <w:lang w:val="en-US"/>
              </w:rPr>
              <w:t>Past 30/7 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95D46D"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201AC5C5"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E82EC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56703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1,831 (60%)</w:t>
            </w:r>
          </w:p>
        </w:tc>
      </w:tr>
      <w:tr w:rsidR="00FF4451" w14:paraId="56433860"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21D25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8FEB5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1,222 (40%)</w:t>
            </w:r>
          </w:p>
        </w:tc>
      </w:tr>
      <w:tr w:rsidR="00FF4451" w:rsidRPr="00CE657F" w14:paraId="35D517F4"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D68C52"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r w:rsidRPr="00CE657F">
              <w:rPr>
                <w:rFonts w:eastAsia="Times New Roman" w:cs="Times New Roman"/>
                <w:b/>
                <w:color w:val="000000"/>
                <w:sz w:val="20"/>
                <w:lang w:val="en-US"/>
              </w:rPr>
              <w:t>Any member ate a smaller meal than you felt you needed [Past 30/7 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D210A4"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2D77614F"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04C43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E7F38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2,600 (85%)</w:t>
            </w:r>
          </w:p>
        </w:tc>
      </w:tr>
      <w:tr w:rsidR="00FF4451" w14:paraId="779CAA77"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DCDB8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DFB7D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454 (15%)</w:t>
            </w:r>
          </w:p>
        </w:tc>
      </w:tr>
      <w:tr w:rsidR="00FF4451" w:rsidRPr="00CE657F" w14:paraId="11427C38"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447EA1" w14:textId="77777777" w:rsidR="00FF4451" w:rsidRPr="00CE657F"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lang w:val="en-US"/>
              </w:rPr>
            </w:pPr>
            <w:r w:rsidRPr="00CE657F">
              <w:rPr>
                <w:rFonts w:eastAsia="Times New Roman" w:cs="Times New Roman"/>
                <w:b/>
                <w:color w:val="000000"/>
                <w:sz w:val="20"/>
                <w:lang w:val="en-US"/>
              </w:rPr>
              <w:t>Any member ate fewer meals in a day [Past 30/7 days]</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BAD9CD" w14:textId="77777777" w:rsidR="00FF4451" w:rsidRPr="00CE657F"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lang w:val="en-US"/>
              </w:rPr>
            </w:pPr>
          </w:p>
        </w:tc>
      </w:tr>
      <w:tr w:rsidR="00FF4451" w14:paraId="68D7FC83"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A435C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B0E1E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2,547 (83%)</w:t>
            </w:r>
          </w:p>
        </w:tc>
      </w:tr>
      <w:tr w:rsidR="00FF4451" w14:paraId="703A0FF6"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FF2F5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C8F3B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510 (17%)</w:t>
            </w:r>
          </w:p>
        </w:tc>
      </w:tr>
      <w:tr w:rsidR="00FF4451" w14:paraId="0A9ACAEC"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834CD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20"/>
              </w:rPr>
            </w:pPr>
            <w:r w:rsidRPr="00CE657F">
              <w:rPr>
                <w:rFonts w:eastAsia="Times New Roman" w:cs="Times New Roman"/>
                <w:b/>
                <w:color w:val="000000"/>
                <w:sz w:val="20"/>
                <w:lang w:val="en-US"/>
              </w:rPr>
              <w:t xml:space="preserve">Adults ate less to have more food for children under 5? </w:t>
            </w:r>
            <w:r>
              <w:rPr>
                <w:rFonts w:eastAsia="Times New Roman" w:cs="Times New Roman"/>
                <w:b/>
                <w:color w:val="000000"/>
                <w:sz w:val="20"/>
              </w:rPr>
              <w:t xml:space="preserve">[Past 30/7 </w:t>
            </w:r>
            <w:proofErr w:type="spellStart"/>
            <w:r>
              <w:rPr>
                <w:rFonts w:eastAsia="Times New Roman" w:cs="Times New Roman"/>
                <w:b/>
                <w:color w:val="000000"/>
                <w:sz w:val="20"/>
              </w:rPr>
              <w:t>days</w:t>
            </w:r>
            <w:proofErr w:type="spellEnd"/>
            <w:r>
              <w:rPr>
                <w:rFonts w:eastAsia="Times New Roman" w:cs="Times New Roman"/>
                <w:b/>
                <w:color w:val="000000"/>
                <w:sz w:val="20"/>
              </w:rPr>
              <w:t>]</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270941"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p>
        </w:tc>
      </w:tr>
      <w:tr w:rsidR="00FF4451" w14:paraId="2748DA7F" w14:textId="77777777">
        <w:trPr>
          <w:jc w:val="center"/>
        </w:trPr>
        <w:tc>
          <w:tcPr>
            <w:tcW w:w="79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677E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5C7D8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2,145 (70%)</w:t>
            </w:r>
          </w:p>
        </w:tc>
      </w:tr>
      <w:tr w:rsidR="00FF4451" w14:paraId="70EFE586" w14:textId="77777777">
        <w:trPr>
          <w:jc w:val="center"/>
        </w:trPr>
        <w:tc>
          <w:tcPr>
            <w:tcW w:w="7932"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30F2F90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20"/>
              </w:rPr>
            </w:pPr>
            <w:r>
              <w:rPr>
                <w:rFonts w:eastAsia="Times New Roman" w:cs="Times New Roman"/>
                <w:color w:val="000000"/>
                <w:sz w:val="20"/>
              </w:rPr>
              <w:t>2</w:t>
            </w:r>
          </w:p>
        </w:tc>
        <w:tc>
          <w:tcPr>
            <w:tcW w:w="3003"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74475E0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906 (30%)</w:t>
            </w:r>
          </w:p>
        </w:tc>
      </w:tr>
      <w:tr w:rsidR="00FF4451" w14:paraId="7DE536E7" w14:textId="77777777">
        <w:trPr>
          <w:jc w:val="center"/>
        </w:trPr>
        <w:tc>
          <w:tcPr>
            <w:tcW w:w="10935" w:type="dxa"/>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45269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20"/>
              </w:rPr>
            </w:pPr>
            <w:r>
              <w:rPr>
                <w:rFonts w:eastAsia="Times New Roman" w:cs="Times New Roman"/>
                <w:color w:val="000000"/>
                <w:sz w:val="20"/>
                <w:vertAlign w:val="superscript"/>
              </w:rPr>
              <w:t>1</w:t>
            </w:r>
            <w:r>
              <w:rPr>
                <w:rFonts w:eastAsia="Times New Roman" w:cs="Times New Roman"/>
                <w:color w:val="000000"/>
                <w:sz w:val="20"/>
              </w:rPr>
              <w:t>n (%)</w:t>
            </w:r>
          </w:p>
        </w:tc>
      </w:tr>
    </w:tbl>
    <w:p w14:paraId="5D783EE4" w14:textId="77777777" w:rsidR="00FF4451" w:rsidRDefault="00000000">
      <w:r>
        <w:t>Les statistiques descriptives des variables liées aux stratégies alimentaires adoptées par les ménages révèlent une forte prévalence de comportements d’adaptation face à l’insécurité alimentaire.</w:t>
      </w:r>
    </w:p>
    <w:p w14:paraId="69119E25" w14:textId="77777777" w:rsidR="00FF4451" w:rsidRDefault="00000000">
      <w:r>
        <w:t xml:space="preserve">En effet, </w:t>
      </w:r>
      <w:r>
        <w:rPr>
          <w:b/>
          <w:bCs/>
        </w:rPr>
        <w:t>82 % des ménages déclarent avoir consommé des aliments moins préférés et moins coûteux</w:t>
      </w:r>
      <w:r>
        <w:t xml:space="preserve"> au cours des 30 ou 7 derniers jours, ce qui reflète une stratégie de survie couramment utilisée en période de stress alimentaire.</w:t>
      </w:r>
    </w:p>
    <w:p w14:paraId="63ECF22B" w14:textId="77777777" w:rsidR="00FF4451" w:rsidRDefault="00000000">
      <w:r>
        <w:rPr>
          <w:b/>
          <w:bCs/>
        </w:rPr>
        <w:t>60 % des ménages ont eu recours à l’emprunt de nourriture ou à l’aide de proches</w:t>
      </w:r>
      <w:r>
        <w:t xml:space="preserve"> pour subvenir à leurs besoins alimentaires, soulignant une dépendance significative à la solidarité communautaire ou familiale.</w:t>
      </w:r>
    </w:p>
    <w:p w14:paraId="141337B6" w14:textId="77777777" w:rsidR="00FF4451" w:rsidRDefault="00000000">
      <w:r>
        <w:t xml:space="preserve">Concernant la quantité de nourriture consommée, </w:t>
      </w:r>
      <w:r>
        <w:rPr>
          <w:b/>
          <w:bCs/>
        </w:rPr>
        <w:t>85 % des ménages rapportent que leurs membres ont mangé des portions plus petites que ce dont ils avaient besoin</w:t>
      </w:r>
      <w:r>
        <w:t xml:space="preserve">, et </w:t>
      </w:r>
      <w:r>
        <w:rPr>
          <w:b/>
          <w:bCs/>
        </w:rPr>
        <w:t>83 % indiquent avoir réduit le nombre de repas quotidiens</w:t>
      </w:r>
      <w:r>
        <w:t>, deux signes clairs de rationnement alimentaire.</w:t>
      </w:r>
    </w:p>
    <w:p w14:paraId="404CFDA9" w14:textId="77777777" w:rsidR="00FF4451" w:rsidRDefault="00000000">
      <w:r>
        <w:lastRenderedPageBreak/>
        <w:t xml:space="preserve">Enfin, dans </w:t>
      </w:r>
      <w:r>
        <w:rPr>
          <w:b/>
          <w:bCs/>
        </w:rPr>
        <w:t>70 % des ménages</w:t>
      </w:r>
      <w:r>
        <w:t>, les adultes ont volontairement réduit leur propre consommation pour privilégier les enfants de moins de 5 ans, ce qui met en lumière le degré de vulnérabilité et les sacrifices effectués pour protéger les plus jeunes.</w:t>
      </w:r>
    </w:p>
    <w:p w14:paraId="64AC0D3E" w14:textId="77777777" w:rsidR="00FF4451" w:rsidRDefault="00000000">
      <w:pPr>
        <w:pStyle w:val="Heading2"/>
      </w:pPr>
      <w:bookmarkStart w:id="83" w:name="creation-de-nouvelle-variables"/>
      <w:bookmarkStart w:id="84" w:name="_Toc197991397"/>
      <w:bookmarkStart w:id="85" w:name="_Toc197991586"/>
      <w:bookmarkEnd w:id="76"/>
      <w:bookmarkEnd w:id="81"/>
      <w:r>
        <w:t>Creation de nouvelle variables</w:t>
      </w:r>
      <w:bookmarkEnd w:id="84"/>
      <w:bookmarkEnd w:id="85"/>
    </w:p>
    <w:p w14:paraId="3784DCFD" w14:textId="77777777" w:rsidR="00FF4451" w:rsidRDefault="00000000">
      <w:pPr>
        <w:pStyle w:val="Heading2"/>
      </w:pPr>
      <w:bookmarkStart w:id="86" w:name="X53aee833e21238319d563440fae3eac82df7517"/>
      <w:bookmarkStart w:id="87" w:name="_Toc197991398"/>
      <w:bookmarkStart w:id="88" w:name="_Toc197991587"/>
      <w:bookmarkEnd w:id="83"/>
      <w:r>
        <w:t>Statistiques descriptives sur les Nouvelles variables</w:t>
      </w:r>
      <w:bookmarkEnd w:id="87"/>
      <w:bookmarkEnd w:id="88"/>
    </w:p>
    <w:p w14:paraId="7F1EAB1A"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1: Statistiques descriptives des nouvelles variables rCSI</w:t>
      </w:r>
    </w:p>
    <w:tbl>
      <w:tblPr>
        <w:tblW w:w="0" w:type="auto"/>
        <w:jc w:val="center"/>
        <w:tblLayout w:type="fixed"/>
        <w:tblLook w:val="0420" w:firstRow="1" w:lastRow="0" w:firstColumn="0" w:lastColumn="0" w:noHBand="0" w:noVBand="1"/>
      </w:tblPr>
      <w:tblGrid>
        <w:gridCol w:w="1903"/>
        <w:gridCol w:w="3003"/>
      </w:tblGrid>
      <w:tr w:rsidR="00FF4451" w14:paraId="59D93DC7" w14:textId="77777777">
        <w:trPr>
          <w:tblHeade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5696F270"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 </w:t>
            </w:r>
          </w:p>
        </w:tc>
        <w:tc>
          <w:tcPr>
            <w:tcW w:w="3003" w:type="dxa"/>
            <w:tcBorders>
              <w:top w:val="single" w:sz="8" w:space="0" w:color="000000"/>
              <w:left w:val="single" w:sz="8" w:space="0" w:color="000000"/>
              <w:bottom w:val="single" w:sz="8" w:space="0" w:color="000000"/>
              <w:right w:val="single" w:sz="8" w:space="0" w:color="000000"/>
            </w:tcBorders>
            <w:shd w:val="clear" w:color="auto" w:fill="D6EAF8"/>
            <w:tcMar>
              <w:top w:w="0" w:type="dxa"/>
              <w:left w:w="0" w:type="dxa"/>
              <w:bottom w:w="0" w:type="dxa"/>
              <w:right w:w="0" w:type="dxa"/>
            </w:tcMar>
            <w:vAlign w:val="center"/>
          </w:tcPr>
          <w:p w14:paraId="77DFA566"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Statistiques descriptives</w:t>
            </w:r>
          </w:p>
        </w:tc>
      </w:tr>
      <w:tr w:rsidR="00FF4451" w14:paraId="60E47C59" w14:textId="77777777">
        <w:trPr>
          <w:tblHeader/>
          <w:jc w:val="center"/>
        </w:trPr>
        <w:tc>
          <w:tcPr>
            <w:tcW w:w="1903"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E23E1B7"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Variables rCSI</w:t>
            </w:r>
          </w:p>
        </w:tc>
        <w:tc>
          <w:tcPr>
            <w:tcW w:w="3003" w:type="dxa"/>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197354C" w14:textId="77777777" w:rsidR="00FF4451"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3,058</w:t>
            </w:r>
            <w:r>
              <w:rPr>
                <w:rFonts w:eastAsia="Times New Roman" w:cs="Times New Roman"/>
                <w:color w:val="000000"/>
                <w:sz w:val="18"/>
                <w:szCs w:val="18"/>
                <w:vertAlign w:val="superscript"/>
              </w:rPr>
              <w:t>1</w:t>
            </w:r>
          </w:p>
        </w:tc>
      </w:tr>
      <w:tr w:rsidR="00FF4451" w14:paraId="7DDDC62A" w14:textId="77777777">
        <w:trPr>
          <w:jc w:val="center"/>
        </w:trPr>
        <w:tc>
          <w:tcPr>
            <w:tcW w:w="1903"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8357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rCSI_Food02a</w:t>
            </w:r>
          </w:p>
        </w:tc>
        <w:tc>
          <w:tcPr>
            <w:tcW w:w="3003"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B0273B"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285DAD06"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08414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BC282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563 (18%)</w:t>
            </w:r>
          </w:p>
        </w:tc>
      </w:tr>
      <w:tr w:rsidR="00FF4451" w14:paraId="238BD4E3"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C389E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8D809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363 (12%)</w:t>
            </w:r>
          </w:p>
        </w:tc>
      </w:tr>
      <w:tr w:rsidR="00FF4451" w14:paraId="18857F89"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72D7B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CB4E3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344 (11%)</w:t>
            </w:r>
          </w:p>
        </w:tc>
      </w:tr>
      <w:tr w:rsidR="00FF4451" w14:paraId="3299E569"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7A6A8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755D35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366 (12%)</w:t>
            </w:r>
          </w:p>
        </w:tc>
      </w:tr>
      <w:tr w:rsidR="00FF4451" w14:paraId="4D76BFE0"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02AC2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93718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346 (11%)</w:t>
            </w:r>
          </w:p>
        </w:tc>
      </w:tr>
      <w:tr w:rsidR="00FF4451" w14:paraId="1755ABCC"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ABD5E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3AF85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353 (12%)</w:t>
            </w:r>
          </w:p>
        </w:tc>
      </w:tr>
      <w:tr w:rsidR="00FF4451" w14:paraId="5C612D49"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AC7F8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A6719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358 (12%)</w:t>
            </w:r>
          </w:p>
        </w:tc>
      </w:tr>
      <w:tr w:rsidR="00FF4451" w14:paraId="36955231"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132B8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79A3F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363 (12%)</w:t>
            </w:r>
          </w:p>
        </w:tc>
      </w:tr>
      <w:tr w:rsidR="00FF4451" w14:paraId="001DBDFC"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7EF28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rCSI_Food05a</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29E407"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6573879D"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0E0D1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18189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1,222 (40%)</w:t>
            </w:r>
          </w:p>
        </w:tc>
      </w:tr>
      <w:tr w:rsidR="00FF4451" w14:paraId="2F61AE14"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26779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C7D5C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256 (8.4%)</w:t>
            </w:r>
          </w:p>
        </w:tc>
      </w:tr>
      <w:tr w:rsidR="00FF4451" w14:paraId="2CAC00CF"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600D3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E873B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314 (10%)</w:t>
            </w:r>
          </w:p>
        </w:tc>
      </w:tr>
      <w:tr w:rsidR="00FF4451" w14:paraId="4BBF3C57"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A7CA0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FF788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257 (8.4%)</w:t>
            </w:r>
          </w:p>
        </w:tc>
      </w:tr>
      <w:tr w:rsidR="00FF4451" w14:paraId="4C839B76"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7AAE0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72DC8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266 (8.7%)</w:t>
            </w:r>
          </w:p>
        </w:tc>
      </w:tr>
      <w:tr w:rsidR="00FF4451" w14:paraId="521E1ED4"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EFDBF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D6E50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251 (8.2%)</w:t>
            </w:r>
          </w:p>
        </w:tc>
      </w:tr>
      <w:tr w:rsidR="00FF4451" w14:paraId="54E6C971"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91959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239A6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255 (8.4%)</w:t>
            </w:r>
          </w:p>
        </w:tc>
      </w:tr>
      <w:tr w:rsidR="00FF4451" w14:paraId="02930FE4"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CAC91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917DC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232 (7.6%)</w:t>
            </w:r>
          </w:p>
        </w:tc>
      </w:tr>
      <w:tr w:rsidR="00FF4451" w14:paraId="67B75E12"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D5541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rCSI_Food06a</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74A3A"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4CDD5C01"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A0D1E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A22E7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454 (15%)</w:t>
            </w:r>
          </w:p>
        </w:tc>
      </w:tr>
      <w:tr w:rsidR="00FF4451" w14:paraId="03744A93"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1F705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26616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368 (12%)</w:t>
            </w:r>
          </w:p>
        </w:tc>
      </w:tr>
      <w:tr w:rsidR="00FF4451" w14:paraId="29BD3E24"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5D90D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896A3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342 (11%)</w:t>
            </w:r>
          </w:p>
        </w:tc>
      </w:tr>
      <w:tr w:rsidR="00FF4451" w14:paraId="5FD9595E"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05A35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5876FB"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391 (13%)</w:t>
            </w:r>
          </w:p>
        </w:tc>
      </w:tr>
      <w:tr w:rsidR="00FF4451" w14:paraId="1B14C07B"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46515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ABBA3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380 (12%)</w:t>
            </w:r>
          </w:p>
        </w:tc>
      </w:tr>
      <w:tr w:rsidR="00FF4451" w14:paraId="73F2BECA"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28EE0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lastRenderedPageBreak/>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3F3C2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352 (12%)</w:t>
            </w:r>
          </w:p>
        </w:tc>
      </w:tr>
      <w:tr w:rsidR="00FF4451" w14:paraId="559005F1"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8E2E8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9B3D6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360 (12%)</w:t>
            </w:r>
          </w:p>
        </w:tc>
      </w:tr>
      <w:tr w:rsidR="00FF4451" w14:paraId="3C31868B"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40C0C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2F433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407 (13%)</w:t>
            </w:r>
          </w:p>
        </w:tc>
      </w:tr>
      <w:tr w:rsidR="00FF4451" w14:paraId="16FEAB05"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0350F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rCSI_Food08a</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453492"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4B03DED8"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F39A7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796AD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510 (17%)</w:t>
            </w:r>
          </w:p>
        </w:tc>
      </w:tr>
      <w:tr w:rsidR="00FF4451" w14:paraId="05CDF53F"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88D52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669E2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404 (13%)</w:t>
            </w:r>
          </w:p>
        </w:tc>
      </w:tr>
      <w:tr w:rsidR="00FF4451" w14:paraId="5D49E58E"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46126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3CF32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371 (12%)</w:t>
            </w:r>
          </w:p>
        </w:tc>
      </w:tr>
      <w:tr w:rsidR="00FF4451" w14:paraId="2BE2B8ED"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F85B1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CC624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366 (12%)</w:t>
            </w:r>
          </w:p>
        </w:tc>
      </w:tr>
      <w:tr w:rsidR="00FF4451" w14:paraId="65CD4177"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DD16F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C7DF4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289 (9.5%)</w:t>
            </w:r>
          </w:p>
        </w:tc>
      </w:tr>
      <w:tr w:rsidR="00FF4451" w14:paraId="20E933D6"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55658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25743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403 (13%)</w:t>
            </w:r>
          </w:p>
        </w:tc>
      </w:tr>
      <w:tr w:rsidR="00FF4451" w14:paraId="2283DFC0"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764CF8"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7390B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375 (12%)</w:t>
            </w:r>
          </w:p>
        </w:tc>
      </w:tr>
      <w:tr w:rsidR="00FF4451" w14:paraId="2DE841EA"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2B9AB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DB7A1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339 (11%)</w:t>
            </w:r>
          </w:p>
        </w:tc>
      </w:tr>
      <w:tr w:rsidR="00FF4451" w14:paraId="10D8EDA0"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357B4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b/>
                <w:color w:val="000000"/>
                <w:sz w:val="18"/>
                <w:szCs w:val="18"/>
              </w:rPr>
            </w:pPr>
            <w:r>
              <w:rPr>
                <w:rFonts w:eastAsia="Times New Roman" w:cs="Times New Roman"/>
                <w:b/>
                <w:color w:val="000000"/>
                <w:sz w:val="18"/>
                <w:szCs w:val="18"/>
              </w:rPr>
              <w:t>rCSI_Food07a</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C6773C" w14:textId="77777777" w:rsidR="00FF4451" w:rsidRDefault="00FF445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FF4451" w14:paraId="64102CB1"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20C8C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C32FDE"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906 (30%)</w:t>
            </w:r>
          </w:p>
        </w:tc>
      </w:tr>
      <w:tr w:rsidR="00FF4451" w14:paraId="441ACE11"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8F625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6BD380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316 (10%)</w:t>
            </w:r>
          </w:p>
        </w:tc>
      </w:tr>
      <w:tr w:rsidR="00FF4451" w14:paraId="265E6392"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602922"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16D7B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315 (10%)</w:t>
            </w:r>
          </w:p>
        </w:tc>
      </w:tr>
      <w:tr w:rsidR="00FF4451" w14:paraId="43949849"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1E949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36E8FA"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302 (9.9%)</w:t>
            </w:r>
          </w:p>
        </w:tc>
      </w:tr>
      <w:tr w:rsidR="00FF4451" w14:paraId="6E25ADE2"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A2FDB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EC1D1D"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286 (9.4%)</w:t>
            </w:r>
          </w:p>
        </w:tc>
      </w:tr>
      <w:tr w:rsidR="00FF4451" w14:paraId="15CA3FB9"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8CBAD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E81714"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316 (10%)</w:t>
            </w:r>
          </w:p>
        </w:tc>
      </w:tr>
      <w:tr w:rsidR="00FF4451" w14:paraId="714AE78E" w14:textId="77777777">
        <w:trPr>
          <w:jc w:val="center"/>
        </w:trPr>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FB4D7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300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D6822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309 (10%)</w:t>
            </w:r>
          </w:p>
        </w:tc>
      </w:tr>
      <w:tr w:rsidR="00FF4451" w14:paraId="32852691" w14:textId="77777777">
        <w:trPr>
          <w:jc w:val="center"/>
        </w:trPr>
        <w:tc>
          <w:tcPr>
            <w:tcW w:w="1903"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61A21BEF"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3003" w:type="dxa"/>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231688A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301 (9.9%)</w:t>
            </w:r>
          </w:p>
        </w:tc>
      </w:tr>
      <w:tr w:rsidR="00FF4451" w14:paraId="67671479" w14:textId="77777777">
        <w:trPr>
          <w:jc w:val="center"/>
        </w:trPr>
        <w:tc>
          <w:tcPr>
            <w:tcW w:w="4906" w:type="dxa"/>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254F7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bl>
    <w:p w14:paraId="78894A48" w14:textId="77777777" w:rsidR="00FF4451" w:rsidRDefault="00000000">
      <w:r>
        <w:t xml:space="preserve">Les statistiques descriptives des nouvelles variables rCSI montrent la répartition des réponses des ménages en fonction des stratégies de survie alimentaires. Pour la variable </w:t>
      </w:r>
      <w:r>
        <w:rPr>
          <w:b/>
          <w:bCs/>
        </w:rPr>
        <w:t>rCSI_Food02a</w:t>
      </w:r>
      <w:r>
        <w:t xml:space="preserve">, la majorité des ménages (18%) ont indiqué une réponse de 0, suivie de réponses de 7 (12%) et d’autres valeurs variant de 1 à 6 (entre 11% et 12%). Pour </w:t>
      </w:r>
      <w:r>
        <w:rPr>
          <w:b/>
          <w:bCs/>
        </w:rPr>
        <w:t>rCSI_Food05a</w:t>
      </w:r>
      <w:r>
        <w:t xml:space="preserve">, 40% des ménages ont répondu par 0, avec une diminution progressive des pourcentages pour les autres valeurs, la plus élevée étant 7 (7.6%). Concernant </w:t>
      </w:r>
      <w:r>
        <w:rPr>
          <w:b/>
          <w:bCs/>
        </w:rPr>
        <w:t>rCSI_Food06a</w:t>
      </w:r>
      <w:r>
        <w:t xml:space="preserve">, les réponses les plus fréquentes sont 0 (15%) et 7 (13%), avec une répartition assez uniforme pour les autres valeurs, variant entre 12% et 13%. Pour </w:t>
      </w:r>
      <w:r>
        <w:rPr>
          <w:b/>
          <w:bCs/>
        </w:rPr>
        <w:t>rCSI_Food08a</w:t>
      </w:r>
      <w:r>
        <w:t xml:space="preserve">, 17% des ménages ont indiqué 0, et une proportion similaire (13%) a opté pour 5, avec des valeurs variées pour les autres réponses. Enfin, pour </w:t>
      </w:r>
      <w:r>
        <w:rPr>
          <w:b/>
          <w:bCs/>
        </w:rPr>
        <w:t>rCSI_Food07a</w:t>
      </w:r>
      <w:r>
        <w:t xml:space="preserve">, 30% des ménages ont répondu 0, suivis par des réponses égales à 1, 2, et 5 (10% chacune), indiquant une distribution relativement équilibrée pour les autres réponses. Ces résultats montrent une diversité dans les stratégies d’adaptation alimentaire, avec une tendance </w:t>
      </w:r>
      <w:r>
        <w:lastRenderedPageBreak/>
        <w:t xml:space="preserve">à des réponses plus basses pour les variables </w:t>
      </w:r>
      <w:r>
        <w:rPr>
          <w:b/>
          <w:bCs/>
        </w:rPr>
        <w:t>rCSI_Food02a</w:t>
      </w:r>
      <w:r>
        <w:t xml:space="preserve"> et </w:t>
      </w:r>
      <w:r>
        <w:rPr>
          <w:b/>
          <w:bCs/>
        </w:rPr>
        <w:t>rCSI_Food05a</w:t>
      </w:r>
      <w:r>
        <w:t>, suggérant que beaucoup de ménages adoptent des stratégies d’adaptation modérées face à la crise alimentaire.</w:t>
      </w:r>
    </w:p>
    <w:p w14:paraId="45F3B4AD" w14:textId="77777777" w:rsidR="00FF4451" w:rsidRDefault="00000000">
      <w:pPr>
        <w:pStyle w:val="Heading2"/>
      </w:pPr>
      <w:bookmarkStart w:id="89" w:name="X4f131c6aa84c93fb3b0eeb00592d88578291a70"/>
      <w:bookmarkStart w:id="90" w:name="_Toc197991399"/>
      <w:bookmarkStart w:id="91" w:name="_Toc197991588"/>
      <w:bookmarkEnd w:id="86"/>
      <w:r>
        <w:t>Calucler l’indice réduit des stratégies de survie en utilisant les Nouvelles variables</w:t>
      </w:r>
      <w:bookmarkEnd w:id="90"/>
      <w:bookmarkEnd w:id="91"/>
    </w:p>
    <w:p w14:paraId="316728E4" w14:textId="77777777" w:rsidR="00FF4451" w:rsidRDefault="00000000">
      <w:r>
        <w:t>Pour la pondération, nous utilisons le tableau suivant</w:t>
      </w:r>
    </w:p>
    <w:p w14:paraId="5D9876B6" w14:textId="77777777" w:rsidR="00FF4451" w:rsidRDefault="00000000">
      <w:r>
        <w:rPr>
          <w:noProof/>
        </w:rPr>
        <w:drawing>
          <wp:inline distT="0" distB="0" distL="0" distR="0" wp14:anchorId="709B0E88" wp14:editId="078967CD">
            <wp:extent cx="5727700" cy="3056377"/>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ocuments/pond.png"/>
                    <pic:cNvPicPr>
                      <a:picLocks noChangeAspect="1" noChangeArrowheads="1"/>
                    </pic:cNvPicPr>
                  </pic:nvPicPr>
                  <pic:blipFill>
                    <a:blip r:embed="rId15"/>
                    <a:stretch>
                      <a:fillRect/>
                    </a:stretch>
                  </pic:blipFill>
                  <pic:spPr bwMode="auto">
                    <a:xfrm>
                      <a:off x="0" y="0"/>
                      <a:ext cx="5727700" cy="3056377"/>
                    </a:xfrm>
                    <a:prstGeom prst="rect">
                      <a:avLst/>
                    </a:prstGeom>
                    <a:noFill/>
                    <a:ln w="9525">
                      <a:noFill/>
                      <a:headEnd/>
                      <a:tailEnd/>
                    </a:ln>
                  </pic:spPr>
                </pic:pic>
              </a:graphicData>
            </a:graphic>
          </wp:inline>
        </w:drawing>
      </w:r>
    </w:p>
    <w:p w14:paraId="3D0F13B0" w14:textId="77777777" w:rsidR="00FF4451" w:rsidRDefault="00000000">
      <w:pPr>
        <w:pStyle w:val="Heading2"/>
      </w:pPr>
      <w:bookmarkStart w:id="92" w:name="tableau-des-pondérations"/>
      <w:bookmarkStart w:id="93" w:name="_Toc197991400"/>
      <w:bookmarkStart w:id="94" w:name="_Toc197991589"/>
      <w:bookmarkEnd w:id="89"/>
      <w:r>
        <w:t>Tableau des pondérations</w:t>
      </w:r>
      <w:bookmarkEnd w:id="93"/>
      <w:bookmarkEnd w:id="94"/>
    </w:p>
    <w:p w14:paraId="06730C2D" w14:textId="77777777" w:rsidR="00FF4451"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Variables rCSI, groupes alimentaires et leurs poids respectifs</w:t>
      </w:r>
    </w:p>
    <w:tbl>
      <w:tblPr>
        <w:tblW w:w="0" w:type="auto"/>
        <w:jc w:val="center"/>
        <w:tblLayout w:type="fixed"/>
        <w:tblLook w:val="0420" w:firstRow="1" w:lastRow="0" w:firstColumn="0" w:lastColumn="0" w:noHBand="0" w:noVBand="1"/>
      </w:tblPr>
      <w:tblGrid>
        <w:gridCol w:w="1588"/>
        <w:gridCol w:w="877"/>
      </w:tblGrid>
      <w:tr w:rsidR="00FF4451" w14:paraId="35132FBA" w14:textId="77777777">
        <w:trPr>
          <w:tblHeader/>
          <w:jc w:val="center"/>
        </w:trPr>
        <w:tc>
          <w:tcPr>
            <w:tcW w:w="1588" w:type="dxa"/>
            <w:tcBorders>
              <w:top w:val="single" w:sz="12" w:space="0" w:color="666666"/>
              <w:left w:val="none" w:sz="0" w:space="0" w:color="000000"/>
              <w:bottom w:val="single" w:sz="12" w:space="0" w:color="666666"/>
              <w:right w:val="none" w:sz="0" w:space="0" w:color="000000"/>
            </w:tcBorders>
            <w:shd w:val="clear" w:color="auto" w:fill="D6EAF8"/>
            <w:tcMar>
              <w:top w:w="0" w:type="dxa"/>
              <w:left w:w="0" w:type="dxa"/>
              <w:bottom w:w="0" w:type="dxa"/>
              <w:right w:w="0" w:type="dxa"/>
            </w:tcMar>
            <w:vAlign w:val="center"/>
          </w:tcPr>
          <w:p w14:paraId="06A6C789"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0"/>
              </w:rPr>
            </w:pPr>
            <w:r>
              <w:rPr>
                <w:rFonts w:eastAsia="Times New Roman" w:cs="Times New Roman"/>
                <w:b/>
                <w:color w:val="000000"/>
                <w:sz w:val="20"/>
              </w:rPr>
              <w:t>Variable</w:t>
            </w:r>
          </w:p>
        </w:tc>
        <w:tc>
          <w:tcPr>
            <w:tcW w:w="877" w:type="dxa"/>
            <w:tcBorders>
              <w:top w:val="single" w:sz="12" w:space="0" w:color="666666"/>
              <w:left w:val="none" w:sz="0" w:space="0" w:color="000000"/>
              <w:bottom w:val="single" w:sz="12" w:space="0" w:color="666666"/>
              <w:right w:val="none" w:sz="0" w:space="0" w:color="000000"/>
            </w:tcBorders>
            <w:shd w:val="clear" w:color="auto" w:fill="D6EAF8"/>
            <w:tcMar>
              <w:top w:w="0" w:type="dxa"/>
              <w:left w:w="0" w:type="dxa"/>
              <w:bottom w:w="0" w:type="dxa"/>
              <w:right w:w="0" w:type="dxa"/>
            </w:tcMar>
            <w:vAlign w:val="center"/>
          </w:tcPr>
          <w:p w14:paraId="4741743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0"/>
              </w:rPr>
            </w:pPr>
            <w:r>
              <w:rPr>
                <w:rFonts w:eastAsia="Times New Roman" w:cs="Times New Roman"/>
                <w:b/>
                <w:color w:val="000000"/>
                <w:sz w:val="20"/>
              </w:rPr>
              <w:t>Poids</w:t>
            </w:r>
          </w:p>
        </w:tc>
      </w:tr>
      <w:tr w:rsidR="00FF4451" w14:paraId="3BCB8134" w14:textId="77777777">
        <w:trPr>
          <w:jc w:val="center"/>
        </w:trPr>
        <w:tc>
          <w:tcPr>
            <w:tcW w:w="158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AC7B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rCSI_Food02a</w:t>
            </w:r>
          </w:p>
        </w:tc>
        <w:tc>
          <w:tcPr>
            <w:tcW w:w="8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91F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w:t>
            </w:r>
          </w:p>
        </w:tc>
      </w:tr>
      <w:tr w:rsidR="00FF4451" w14:paraId="777BD71A" w14:textId="77777777">
        <w:trPr>
          <w:jc w:val="center"/>
        </w:trPr>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884E1"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rCSI_Food05a</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E6F2C"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2</w:t>
            </w:r>
          </w:p>
        </w:tc>
      </w:tr>
      <w:tr w:rsidR="00FF4451" w14:paraId="0E4BA6F6" w14:textId="77777777">
        <w:trPr>
          <w:jc w:val="center"/>
        </w:trPr>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804D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rCSI_Food06a</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AAD0"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w:t>
            </w:r>
          </w:p>
        </w:tc>
      </w:tr>
      <w:tr w:rsidR="00FF4451" w14:paraId="6B41F0D0" w14:textId="77777777">
        <w:trPr>
          <w:jc w:val="center"/>
        </w:trPr>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0E417"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rCSI_Food08a</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B0D16"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1</w:t>
            </w:r>
          </w:p>
        </w:tc>
      </w:tr>
      <w:tr w:rsidR="00FF4451" w14:paraId="21ACEE2B" w14:textId="77777777">
        <w:trPr>
          <w:jc w:val="center"/>
        </w:trPr>
        <w:tc>
          <w:tcPr>
            <w:tcW w:w="1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04403"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rCSI_Food07a</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FE0905" w14:textId="77777777" w:rsidR="00FF445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20"/>
              </w:rPr>
            </w:pPr>
            <w:r>
              <w:rPr>
                <w:rFonts w:eastAsia="Times New Roman" w:cs="Times New Roman"/>
                <w:color w:val="000000"/>
                <w:sz w:val="20"/>
              </w:rPr>
              <w:t>3</w:t>
            </w:r>
          </w:p>
        </w:tc>
      </w:tr>
    </w:tbl>
    <w:p w14:paraId="0239AA16" w14:textId="77777777" w:rsidR="00FF4451" w:rsidRDefault="00000000">
      <w:pPr>
        <w:pStyle w:val="Heading2"/>
      </w:pPr>
      <w:bookmarkStart w:id="95" w:name="X32ac83ad16ccac5ac8f54b1bd29f2696e89d789"/>
      <w:bookmarkStart w:id="96" w:name="_Toc197991401"/>
      <w:bookmarkStart w:id="97" w:name="_Toc197991590"/>
      <w:bookmarkEnd w:id="92"/>
      <w:r>
        <w:t>Representation spatiale selon le milieu de residence du rCSI</w:t>
      </w:r>
      <w:bookmarkEnd w:id="96"/>
      <w:bookmarkEnd w:id="97"/>
    </w:p>
    <w:p w14:paraId="793EC5E3" w14:textId="77777777" w:rsidR="00FF4451" w:rsidRDefault="00000000">
      <w:r>
        <w:t>Calcul du SCR moyen par region et par milieu</w:t>
      </w:r>
    </w:p>
    <w:p w14:paraId="783A82A2" w14:textId="77777777" w:rsidR="00FF4451" w:rsidRDefault="00000000">
      <w:r>
        <w:rPr>
          <w:noProof/>
        </w:rPr>
        <w:lastRenderedPageBreak/>
        <w:drawing>
          <wp:inline distT="0" distB="0" distL="0" distR="0" wp14:anchorId="3D5FE8A2" wp14:editId="236C5B6E">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evoir_Jean_BATABATI_files/figure-docx/unnamed-chunk-4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FC56DE" wp14:editId="019D3634">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Devoir_Jean_BATABATI_files/figure-docx/unnamed-chunk-4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7B28AA4" w14:textId="77777777" w:rsidR="00FF4451" w:rsidRDefault="00000000">
      <w:r>
        <w:br w:type="page"/>
      </w:r>
    </w:p>
    <w:p w14:paraId="177DB748" w14:textId="77777777" w:rsidR="00FF4451" w:rsidRDefault="00000000">
      <w:pPr>
        <w:pStyle w:val="Heading1"/>
      </w:pPr>
      <w:bookmarkStart w:id="98" w:name="table-des-matières"/>
      <w:bookmarkStart w:id="99" w:name="_Toc197991402"/>
      <w:bookmarkStart w:id="100" w:name="_Toc197991591"/>
      <w:bookmarkEnd w:id="71"/>
      <w:bookmarkEnd w:id="95"/>
      <w:r>
        <w:lastRenderedPageBreak/>
        <w:t>Table des matières</w:t>
      </w:r>
      <w:bookmarkEnd w:id="99"/>
      <w:bookmarkEnd w:id="100"/>
    </w:p>
    <w:p w14:paraId="3F2BAEF0" w14:textId="189DD2F3" w:rsidR="00CE657F" w:rsidRDefault="00CE657F">
      <w:pPr>
        <w:pStyle w:val="TOC5"/>
        <w:tabs>
          <w:tab w:val="right" w:leader="dot" w:pos="9016"/>
        </w:tabs>
        <w:rPr>
          <w:noProof/>
        </w:rPr>
      </w:pPr>
      <w:r>
        <w:fldChar w:fldCharType="begin"/>
      </w:r>
      <w:r>
        <w:instrText xml:space="preserve"> TOC \o "1-5" \h \z \u </w:instrText>
      </w:r>
      <w:r>
        <w:fldChar w:fldCharType="separate"/>
      </w:r>
      <w:hyperlink w:anchor="_Toc197991555" w:history="1">
        <w:r w:rsidRPr="005C15B8">
          <w:rPr>
            <w:rStyle w:val="Hyperlink"/>
            <w:noProof/>
          </w:rPr>
          <w:t>Projet statistique sur R : Evaluation</w:t>
        </w:r>
        <w:r>
          <w:rPr>
            <w:noProof/>
            <w:webHidden/>
          </w:rPr>
          <w:tab/>
        </w:r>
        <w:r>
          <w:rPr>
            <w:noProof/>
            <w:webHidden/>
          </w:rPr>
          <w:fldChar w:fldCharType="begin"/>
        </w:r>
        <w:r>
          <w:rPr>
            <w:noProof/>
            <w:webHidden/>
          </w:rPr>
          <w:instrText xml:space="preserve"> PAGEREF _Toc197991555 \h </w:instrText>
        </w:r>
        <w:r>
          <w:rPr>
            <w:noProof/>
            <w:webHidden/>
          </w:rPr>
        </w:r>
        <w:r>
          <w:rPr>
            <w:noProof/>
            <w:webHidden/>
          </w:rPr>
          <w:fldChar w:fldCharType="separate"/>
        </w:r>
        <w:r>
          <w:rPr>
            <w:noProof/>
            <w:webHidden/>
          </w:rPr>
          <w:t>0</w:t>
        </w:r>
        <w:r>
          <w:rPr>
            <w:noProof/>
            <w:webHidden/>
          </w:rPr>
          <w:fldChar w:fldCharType="end"/>
        </w:r>
      </w:hyperlink>
    </w:p>
    <w:p w14:paraId="09E2F6EC" w14:textId="690CC890"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556" w:history="1">
        <w:r w:rsidRPr="005C15B8">
          <w:rPr>
            <w:rStyle w:val="Hyperlink"/>
            <w:noProof/>
          </w:rPr>
          <w:t>I.</w:t>
        </w:r>
        <w:r>
          <w:rPr>
            <w:rFonts w:asciiTheme="minorHAnsi" w:hAnsiTheme="minorHAnsi"/>
            <w:noProof/>
            <w:kern w:val="2"/>
            <w:szCs w:val="24"/>
            <w:lang w:val="en-US"/>
            <w14:ligatures w14:val="standardContextual"/>
          </w:rPr>
          <w:tab/>
        </w:r>
        <w:r w:rsidRPr="005C15B8">
          <w:rPr>
            <w:rStyle w:val="Hyperlink"/>
            <w:noProof/>
          </w:rPr>
          <w:t>Importation des bases</w:t>
        </w:r>
        <w:r>
          <w:rPr>
            <w:noProof/>
            <w:webHidden/>
          </w:rPr>
          <w:tab/>
        </w:r>
        <w:r>
          <w:rPr>
            <w:noProof/>
            <w:webHidden/>
          </w:rPr>
          <w:fldChar w:fldCharType="begin"/>
        </w:r>
        <w:r>
          <w:rPr>
            <w:noProof/>
            <w:webHidden/>
          </w:rPr>
          <w:instrText xml:space="preserve"> PAGEREF _Toc197991556 \h </w:instrText>
        </w:r>
        <w:r>
          <w:rPr>
            <w:noProof/>
            <w:webHidden/>
          </w:rPr>
        </w:r>
        <w:r>
          <w:rPr>
            <w:noProof/>
            <w:webHidden/>
          </w:rPr>
          <w:fldChar w:fldCharType="separate"/>
        </w:r>
        <w:r>
          <w:rPr>
            <w:noProof/>
            <w:webHidden/>
          </w:rPr>
          <w:t>5</w:t>
        </w:r>
        <w:r>
          <w:rPr>
            <w:noProof/>
            <w:webHidden/>
          </w:rPr>
          <w:fldChar w:fldCharType="end"/>
        </w:r>
      </w:hyperlink>
    </w:p>
    <w:p w14:paraId="63276505" w14:textId="52B7D03C"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557" w:history="1">
        <w:r w:rsidRPr="005C15B8">
          <w:rPr>
            <w:rStyle w:val="Hyperlink"/>
            <w:noProof/>
          </w:rPr>
          <w:t>II.</w:t>
        </w:r>
        <w:r>
          <w:rPr>
            <w:rFonts w:asciiTheme="minorHAnsi" w:hAnsiTheme="minorHAnsi"/>
            <w:noProof/>
            <w:kern w:val="2"/>
            <w:szCs w:val="24"/>
            <w:lang w:val="en-US"/>
            <w14:ligatures w14:val="standardContextual"/>
          </w:rPr>
          <w:tab/>
        </w:r>
        <w:r w:rsidRPr="005C15B8">
          <w:rPr>
            <w:rStyle w:val="Hyperlink"/>
            <w:noProof/>
          </w:rPr>
          <w:t>Analyse de consistence des bases de données</w:t>
        </w:r>
        <w:r>
          <w:rPr>
            <w:noProof/>
            <w:webHidden/>
          </w:rPr>
          <w:tab/>
        </w:r>
        <w:r>
          <w:rPr>
            <w:noProof/>
            <w:webHidden/>
          </w:rPr>
          <w:fldChar w:fldCharType="begin"/>
        </w:r>
        <w:r>
          <w:rPr>
            <w:noProof/>
            <w:webHidden/>
          </w:rPr>
          <w:instrText xml:space="preserve"> PAGEREF _Toc197991557 \h </w:instrText>
        </w:r>
        <w:r>
          <w:rPr>
            <w:noProof/>
            <w:webHidden/>
          </w:rPr>
        </w:r>
        <w:r>
          <w:rPr>
            <w:noProof/>
            <w:webHidden/>
          </w:rPr>
          <w:fldChar w:fldCharType="separate"/>
        </w:r>
        <w:r>
          <w:rPr>
            <w:noProof/>
            <w:webHidden/>
          </w:rPr>
          <w:t>5</w:t>
        </w:r>
        <w:r>
          <w:rPr>
            <w:noProof/>
            <w:webHidden/>
          </w:rPr>
          <w:fldChar w:fldCharType="end"/>
        </w:r>
      </w:hyperlink>
    </w:p>
    <w:p w14:paraId="795B4DE0" w14:textId="5217C0A3"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58" w:history="1">
        <w:r w:rsidRPr="005C15B8">
          <w:rPr>
            <w:rStyle w:val="Hyperlink"/>
            <w:noProof/>
          </w:rPr>
          <w:t>1.</w:t>
        </w:r>
        <w:r>
          <w:rPr>
            <w:rFonts w:asciiTheme="minorHAnsi" w:hAnsiTheme="minorHAnsi"/>
            <w:noProof/>
            <w:kern w:val="2"/>
            <w:szCs w:val="24"/>
            <w:lang w:val="en-US"/>
            <w14:ligatures w14:val="standardContextual"/>
          </w:rPr>
          <w:tab/>
        </w:r>
        <w:r w:rsidRPr="005C15B8">
          <w:rPr>
            <w:rStyle w:val="Hyperlink"/>
            <w:noProof/>
          </w:rPr>
          <w:t>Nombre de valeurs manquantes</w:t>
        </w:r>
        <w:r>
          <w:rPr>
            <w:noProof/>
            <w:webHidden/>
          </w:rPr>
          <w:tab/>
        </w:r>
        <w:r>
          <w:rPr>
            <w:noProof/>
            <w:webHidden/>
          </w:rPr>
          <w:fldChar w:fldCharType="begin"/>
        </w:r>
        <w:r>
          <w:rPr>
            <w:noProof/>
            <w:webHidden/>
          </w:rPr>
          <w:instrText xml:space="preserve"> PAGEREF _Toc197991558 \h </w:instrText>
        </w:r>
        <w:r>
          <w:rPr>
            <w:noProof/>
            <w:webHidden/>
          </w:rPr>
        </w:r>
        <w:r>
          <w:rPr>
            <w:noProof/>
            <w:webHidden/>
          </w:rPr>
          <w:fldChar w:fldCharType="separate"/>
        </w:r>
        <w:r>
          <w:rPr>
            <w:noProof/>
            <w:webHidden/>
          </w:rPr>
          <w:t>5</w:t>
        </w:r>
        <w:r>
          <w:rPr>
            <w:noProof/>
            <w:webHidden/>
          </w:rPr>
          <w:fldChar w:fldCharType="end"/>
        </w:r>
      </w:hyperlink>
    </w:p>
    <w:p w14:paraId="3EC77B24" w14:textId="756223AB"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559" w:history="1">
        <w:r w:rsidRPr="005C15B8">
          <w:rPr>
            <w:rStyle w:val="Hyperlink"/>
            <w:noProof/>
          </w:rPr>
          <w:t>III.</w:t>
        </w:r>
        <w:r>
          <w:rPr>
            <w:rFonts w:asciiTheme="minorHAnsi" w:hAnsiTheme="minorHAnsi"/>
            <w:noProof/>
            <w:kern w:val="2"/>
            <w:szCs w:val="24"/>
            <w:lang w:val="en-US"/>
            <w14:ligatures w14:val="standardContextual"/>
          </w:rPr>
          <w:tab/>
        </w:r>
        <w:r w:rsidRPr="005C15B8">
          <w:rPr>
            <w:rStyle w:val="Hyperlink"/>
            <w:noProof/>
          </w:rPr>
          <w:t>Analyse des doublons</w:t>
        </w:r>
        <w:r>
          <w:rPr>
            <w:noProof/>
            <w:webHidden/>
          </w:rPr>
          <w:tab/>
        </w:r>
        <w:r>
          <w:rPr>
            <w:noProof/>
            <w:webHidden/>
          </w:rPr>
          <w:fldChar w:fldCharType="begin"/>
        </w:r>
        <w:r>
          <w:rPr>
            <w:noProof/>
            <w:webHidden/>
          </w:rPr>
          <w:instrText xml:space="preserve"> PAGEREF _Toc197991559 \h </w:instrText>
        </w:r>
        <w:r>
          <w:rPr>
            <w:noProof/>
            <w:webHidden/>
          </w:rPr>
        </w:r>
        <w:r>
          <w:rPr>
            <w:noProof/>
            <w:webHidden/>
          </w:rPr>
          <w:fldChar w:fldCharType="separate"/>
        </w:r>
        <w:r>
          <w:rPr>
            <w:noProof/>
            <w:webHidden/>
          </w:rPr>
          <w:t>5</w:t>
        </w:r>
        <w:r>
          <w:rPr>
            <w:noProof/>
            <w:webHidden/>
          </w:rPr>
          <w:fldChar w:fldCharType="end"/>
        </w:r>
      </w:hyperlink>
    </w:p>
    <w:p w14:paraId="05CBFC28" w14:textId="0711187D"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560" w:history="1">
        <w:r w:rsidRPr="005C15B8">
          <w:rPr>
            <w:rStyle w:val="Hyperlink"/>
            <w:noProof/>
          </w:rPr>
          <w:t>IV.</w:t>
        </w:r>
        <w:r>
          <w:rPr>
            <w:rFonts w:asciiTheme="minorHAnsi" w:hAnsiTheme="minorHAnsi"/>
            <w:noProof/>
            <w:kern w:val="2"/>
            <w:szCs w:val="24"/>
            <w:lang w:val="en-US"/>
            <w14:ligatures w14:val="standardContextual"/>
          </w:rPr>
          <w:tab/>
        </w:r>
        <w:r w:rsidRPr="005C15B8">
          <w:rPr>
            <w:rStyle w:val="Hyperlink"/>
            <w:noProof/>
          </w:rPr>
          <w:t>II. Analyse socio-economique des deplaces internes du Sudan en 2023: 80 points</w:t>
        </w:r>
        <w:r>
          <w:rPr>
            <w:noProof/>
            <w:webHidden/>
          </w:rPr>
          <w:tab/>
        </w:r>
        <w:r>
          <w:rPr>
            <w:noProof/>
            <w:webHidden/>
          </w:rPr>
          <w:fldChar w:fldCharType="begin"/>
        </w:r>
        <w:r>
          <w:rPr>
            <w:noProof/>
            <w:webHidden/>
          </w:rPr>
          <w:instrText xml:space="preserve"> PAGEREF _Toc197991560 \h </w:instrText>
        </w:r>
        <w:r>
          <w:rPr>
            <w:noProof/>
            <w:webHidden/>
          </w:rPr>
        </w:r>
        <w:r>
          <w:rPr>
            <w:noProof/>
            <w:webHidden/>
          </w:rPr>
          <w:fldChar w:fldCharType="separate"/>
        </w:r>
        <w:r>
          <w:rPr>
            <w:noProof/>
            <w:webHidden/>
          </w:rPr>
          <w:t>6</w:t>
        </w:r>
        <w:r>
          <w:rPr>
            <w:noProof/>
            <w:webHidden/>
          </w:rPr>
          <w:fldChar w:fldCharType="end"/>
        </w:r>
      </w:hyperlink>
    </w:p>
    <w:p w14:paraId="7D954978" w14:textId="1203411A"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61" w:history="1">
        <w:r w:rsidRPr="005C15B8">
          <w:rPr>
            <w:rStyle w:val="Hyperlink"/>
            <w:noProof/>
          </w:rPr>
          <w:t>2.</w:t>
        </w:r>
        <w:r>
          <w:rPr>
            <w:rFonts w:asciiTheme="minorHAnsi" w:hAnsiTheme="minorHAnsi"/>
            <w:noProof/>
            <w:kern w:val="2"/>
            <w:szCs w:val="24"/>
            <w:lang w:val="en-US"/>
            <w14:ligatures w14:val="standardContextual"/>
          </w:rPr>
          <w:tab/>
        </w:r>
        <w:r w:rsidRPr="005C15B8">
          <w:rPr>
            <w:rStyle w:val="Hyperlink"/>
            <w:noProof/>
          </w:rPr>
          <w:t>1) Pyramide des ages des individus</w:t>
        </w:r>
        <w:r>
          <w:rPr>
            <w:noProof/>
            <w:webHidden/>
          </w:rPr>
          <w:tab/>
        </w:r>
        <w:r>
          <w:rPr>
            <w:noProof/>
            <w:webHidden/>
          </w:rPr>
          <w:fldChar w:fldCharType="begin"/>
        </w:r>
        <w:r>
          <w:rPr>
            <w:noProof/>
            <w:webHidden/>
          </w:rPr>
          <w:instrText xml:space="preserve"> PAGEREF _Toc197991561 \h </w:instrText>
        </w:r>
        <w:r>
          <w:rPr>
            <w:noProof/>
            <w:webHidden/>
          </w:rPr>
        </w:r>
        <w:r>
          <w:rPr>
            <w:noProof/>
            <w:webHidden/>
          </w:rPr>
          <w:fldChar w:fldCharType="separate"/>
        </w:r>
        <w:r>
          <w:rPr>
            <w:noProof/>
            <w:webHidden/>
          </w:rPr>
          <w:t>6</w:t>
        </w:r>
        <w:r>
          <w:rPr>
            <w:noProof/>
            <w:webHidden/>
          </w:rPr>
          <w:fldChar w:fldCharType="end"/>
        </w:r>
      </w:hyperlink>
    </w:p>
    <w:p w14:paraId="6330709C" w14:textId="4FA77B1F"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62" w:history="1">
        <w:r w:rsidRPr="005C15B8">
          <w:rPr>
            <w:rStyle w:val="Hyperlink"/>
            <w:noProof/>
          </w:rPr>
          <w:t>3.</w:t>
        </w:r>
        <w:r>
          <w:rPr>
            <w:rFonts w:asciiTheme="minorHAnsi" w:hAnsiTheme="minorHAnsi"/>
            <w:noProof/>
            <w:kern w:val="2"/>
            <w:szCs w:val="24"/>
            <w:lang w:val="en-US"/>
            <w14:ligatures w14:val="standardContextual"/>
          </w:rPr>
          <w:tab/>
        </w:r>
        <w:r w:rsidRPr="005C15B8">
          <w:rPr>
            <w:rStyle w:val="Hyperlink"/>
            <w:noProof/>
          </w:rPr>
          <w:t>Caracteristiques du chef de menage</w:t>
        </w:r>
        <w:r>
          <w:rPr>
            <w:noProof/>
            <w:webHidden/>
          </w:rPr>
          <w:tab/>
        </w:r>
        <w:r>
          <w:rPr>
            <w:noProof/>
            <w:webHidden/>
          </w:rPr>
          <w:fldChar w:fldCharType="begin"/>
        </w:r>
        <w:r>
          <w:rPr>
            <w:noProof/>
            <w:webHidden/>
          </w:rPr>
          <w:instrText xml:space="preserve"> PAGEREF _Toc197991562 \h </w:instrText>
        </w:r>
        <w:r>
          <w:rPr>
            <w:noProof/>
            <w:webHidden/>
          </w:rPr>
        </w:r>
        <w:r>
          <w:rPr>
            <w:noProof/>
            <w:webHidden/>
          </w:rPr>
          <w:fldChar w:fldCharType="separate"/>
        </w:r>
        <w:r>
          <w:rPr>
            <w:noProof/>
            <w:webHidden/>
          </w:rPr>
          <w:t>6</w:t>
        </w:r>
        <w:r>
          <w:rPr>
            <w:noProof/>
            <w:webHidden/>
          </w:rPr>
          <w:fldChar w:fldCharType="end"/>
        </w:r>
      </w:hyperlink>
    </w:p>
    <w:p w14:paraId="545CFFCA" w14:textId="44C33BC9" w:rsidR="00CE657F" w:rsidRDefault="00CE657F">
      <w:pPr>
        <w:pStyle w:val="TOC3"/>
        <w:tabs>
          <w:tab w:val="left" w:pos="960"/>
          <w:tab w:val="right" w:leader="dot" w:pos="9016"/>
        </w:tabs>
        <w:rPr>
          <w:noProof/>
        </w:rPr>
      </w:pPr>
      <w:hyperlink w:anchor="_Toc197991563" w:history="1">
        <w:r w:rsidRPr="005C15B8">
          <w:rPr>
            <w:rStyle w:val="Hyperlink"/>
            <w:noProof/>
          </w:rPr>
          <w:t>a.</w:t>
        </w:r>
        <w:r>
          <w:rPr>
            <w:noProof/>
          </w:rPr>
          <w:tab/>
        </w:r>
        <w:r w:rsidRPr="005C15B8">
          <w:rPr>
            <w:rStyle w:val="Hyperlink"/>
            <w:noProof/>
          </w:rPr>
          <w:t>Fusion des deux bases</w:t>
        </w:r>
        <w:r>
          <w:rPr>
            <w:noProof/>
            <w:webHidden/>
          </w:rPr>
          <w:tab/>
        </w:r>
        <w:r>
          <w:rPr>
            <w:noProof/>
            <w:webHidden/>
          </w:rPr>
          <w:fldChar w:fldCharType="begin"/>
        </w:r>
        <w:r>
          <w:rPr>
            <w:noProof/>
            <w:webHidden/>
          </w:rPr>
          <w:instrText xml:space="preserve"> PAGEREF _Toc197991563 \h </w:instrText>
        </w:r>
        <w:r>
          <w:rPr>
            <w:noProof/>
            <w:webHidden/>
          </w:rPr>
        </w:r>
        <w:r>
          <w:rPr>
            <w:noProof/>
            <w:webHidden/>
          </w:rPr>
          <w:fldChar w:fldCharType="separate"/>
        </w:r>
        <w:r>
          <w:rPr>
            <w:noProof/>
            <w:webHidden/>
          </w:rPr>
          <w:t>6</w:t>
        </w:r>
        <w:r>
          <w:rPr>
            <w:noProof/>
            <w:webHidden/>
          </w:rPr>
          <w:fldChar w:fldCharType="end"/>
        </w:r>
      </w:hyperlink>
    </w:p>
    <w:p w14:paraId="0ECDD089" w14:textId="4DCA0DF2" w:rsidR="00CE657F" w:rsidRDefault="00CE657F">
      <w:pPr>
        <w:pStyle w:val="TOC3"/>
        <w:tabs>
          <w:tab w:val="left" w:pos="960"/>
          <w:tab w:val="right" w:leader="dot" w:pos="9016"/>
        </w:tabs>
        <w:rPr>
          <w:noProof/>
        </w:rPr>
      </w:pPr>
      <w:hyperlink w:anchor="_Toc197991564" w:history="1">
        <w:r w:rsidRPr="005C15B8">
          <w:rPr>
            <w:rStyle w:val="Hyperlink"/>
            <w:noProof/>
          </w:rPr>
          <w:t>b.</w:t>
        </w:r>
        <w:r>
          <w:rPr>
            <w:noProof/>
          </w:rPr>
          <w:tab/>
        </w:r>
        <w:r w:rsidRPr="005C15B8">
          <w:rPr>
            <w:rStyle w:val="Hyperlink"/>
            <w:noProof/>
          </w:rPr>
          <w:t>Filtrer la base</w:t>
        </w:r>
        <w:r>
          <w:rPr>
            <w:noProof/>
            <w:webHidden/>
          </w:rPr>
          <w:tab/>
        </w:r>
        <w:r>
          <w:rPr>
            <w:noProof/>
            <w:webHidden/>
          </w:rPr>
          <w:fldChar w:fldCharType="begin"/>
        </w:r>
        <w:r>
          <w:rPr>
            <w:noProof/>
            <w:webHidden/>
          </w:rPr>
          <w:instrText xml:space="preserve"> PAGEREF _Toc197991564 \h </w:instrText>
        </w:r>
        <w:r>
          <w:rPr>
            <w:noProof/>
            <w:webHidden/>
          </w:rPr>
        </w:r>
        <w:r>
          <w:rPr>
            <w:noProof/>
            <w:webHidden/>
          </w:rPr>
          <w:fldChar w:fldCharType="separate"/>
        </w:r>
        <w:r>
          <w:rPr>
            <w:noProof/>
            <w:webHidden/>
          </w:rPr>
          <w:t>6</w:t>
        </w:r>
        <w:r>
          <w:rPr>
            <w:noProof/>
            <w:webHidden/>
          </w:rPr>
          <w:fldChar w:fldCharType="end"/>
        </w:r>
      </w:hyperlink>
    </w:p>
    <w:p w14:paraId="08C5DDAE" w14:textId="7FF932FA"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65" w:history="1">
        <w:r w:rsidRPr="005C15B8">
          <w:rPr>
            <w:rStyle w:val="Hyperlink"/>
            <w:noProof/>
          </w:rPr>
          <w:t>4.</w:t>
        </w:r>
        <w:r>
          <w:rPr>
            <w:rFonts w:asciiTheme="minorHAnsi" w:hAnsiTheme="minorHAnsi"/>
            <w:noProof/>
            <w:kern w:val="2"/>
            <w:szCs w:val="24"/>
            <w:lang w:val="en-US"/>
            <w14:ligatures w14:val="standardContextual"/>
          </w:rPr>
          <w:tab/>
        </w:r>
        <w:r w:rsidRPr="005C15B8">
          <w:rPr>
            <w:rStyle w:val="Hyperlink"/>
            <w:noProof/>
          </w:rPr>
          <w:t>Crowding Index ou l’indice d’affluence</w:t>
        </w:r>
        <w:r>
          <w:rPr>
            <w:noProof/>
            <w:webHidden/>
          </w:rPr>
          <w:tab/>
        </w:r>
        <w:r>
          <w:rPr>
            <w:noProof/>
            <w:webHidden/>
          </w:rPr>
          <w:fldChar w:fldCharType="begin"/>
        </w:r>
        <w:r>
          <w:rPr>
            <w:noProof/>
            <w:webHidden/>
          </w:rPr>
          <w:instrText xml:space="preserve"> PAGEREF _Toc197991565 \h </w:instrText>
        </w:r>
        <w:r>
          <w:rPr>
            <w:noProof/>
            <w:webHidden/>
          </w:rPr>
        </w:r>
        <w:r>
          <w:rPr>
            <w:noProof/>
            <w:webHidden/>
          </w:rPr>
          <w:fldChar w:fldCharType="separate"/>
        </w:r>
        <w:r>
          <w:rPr>
            <w:noProof/>
            <w:webHidden/>
          </w:rPr>
          <w:t>7</w:t>
        </w:r>
        <w:r>
          <w:rPr>
            <w:noProof/>
            <w:webHidden/>
          </w:rPr>
          <w:fldChar w:fldCharType="end"/>
        </w:r>
      </w:hyperlink>
    </w:p>
    <w:p w14:paraId="29D621BF" w14:textId="6203755A" w:rsidR="00CE657F" w:rsidRDefault="00CE657F">
      <w:pPr>
        <w:pStyle w:val="TOC3"/>
        <w:tabs>
          <w:tab w:val="left" w:pos="960"/>
          <w:tab w:val="right" w:leader="dot" w:pos="9016"/>
        </w:tabs>
        <w:rPr>
          <w:noProof/>
        </w:rPr>
      </w:pPr>
      <w:hyperlink w:anchor="_Toc197991566" w:history="1">
        <w:r w:rsidRPr="005C15B8">
          <w:rPr>
            <w:rStyle w:val="Hyperlink"/>
            <w:noProof/>
          </w:rPr>
          <w:t>c.</w:t>
        </w:r>
        <w:r>
          <w:rPr>
            <w:noProof/>
          </w:rPr>
          <w:tab/>
        </w:r>
        <w:r w:rsidRPr="005C15B8">
          <w:rPr>
            <w:rStyle w:val="Hyperlink"/>
            <w:noProof/>
          </w:rPr>
          <w:t>Calculons le nombre d’individu par menage</w:t>
        </w:r>
        <w:r>
          <w:rPr>
            <w:noProof/>
            <w:webHidden/>
          </w:rPr>
          <w:tab/>
        </w:r>
        <w:r>
          <w:rPr>
            <w:noProof/>
            <w:webHidden/>
          </w:rPr>
          <w:fldChar w:fldCharType="begin"/>
        </w:r>
        <w:r>
          <w:rPr>
            <w:noProof/>
            <w:webHidden/>
          </w:rPr>
          <w:instrText xml:space="preserve"> PAGEREF _Toc197991566 \h </w:instrText>
        </w:r>
        <w:r>
          <w:rPr>
            <w:noProof/>
            <w:webHidden/>
          </w:rPr>
        </w:r>
        <w:r>
          <w:rPr>
            <w:noProof/>
            <w:webHidden/>
          </w:rPr>
          <w:fldChar w:fldCharType="separate"/>
        </w:r>
        <w:r>
          <w:rPr>
            <w:noProof/>
            <w:webHidden/>
          </w:rPr>
          <w:t>7</w:t>
        </w:r>
        <w:r>
          <w:rPr>
            <w:noProof/>
            <w:webHidden/>
          </w:rPr>
          <w:fldChar w:fldCharType="end"/>
        </w:r>
      </w:hyperlink>
    </w:p>
    <w:p w14:paraId="16D96572" w14:textId="30DC0F3D" w:rsidR="00CE657F" w:rsidRDefault="00CE657F">
      <w:pPr>
        <w:pStyle w:val="TOC3"/>
        <w:tabs>
          <w:tab w:val="left" w:pos="960"/>
          <w:tab w:val="right" w:leader="dot" w:pos="9016"/>
        </w:tabs>
        <w:rPr>
          <w:noProof/>
        </w:rPr>
      </w:pPr>
      <w:hyperlink w:anchor="_Toc197991567" w:history="1">
        <w:r w:rsidRPr="005C15B8">
          <w:rPr>
            <w:rStyle w:val="Hyperlink"/>
            <w:noProof/>
          </w:rPr>
          <w:t>d.</w:t>
        </w:r>
        <w:r>
          <w:rPr>
            <w:noProof/>
          </w:rPr>
          <w:tab/>
        </w:r>
        <w:r w:rsidRPr="005C15B8">
          <w:rPr>
            <w:rStyle w:val="Hyperlink"/>
            <w:noProof/>
          </w:rPr>
          <w:t>Statistiques descriptives sur cette variable</w:t>
        </w:r>
        <w:r>
          <w:rPr>
            <w:noProof/>
            <w:webHidden/>
          </w:rPr>
          <w:tab/>
        </w:r>
        <w:r>
          <w:rPr>
            <w:noProof/>
            <w:webHidden/>
          </w:rPr>
          <w:fldChar w:fldCharType="begin"/>
        </w:r>
        <w:r>
          <w:rPr>
            <w:noProof/>
            <w:webHidden/>
          </w:rPr>
          <w:instrText xml:space="preserve"> PAGEREF _Toc197991567 \h </w:instrText>
        </w:r>
        <w:r>
          <w:rPr>
            <w:noProof/>
            <w:webHidden/>
          </w:rPr>
        </w:r>
        <w:r>
          <w:rPr>
            <w:noProof/>
            <w:webHidden/>
          </w:rPr>
          <w:fldChar w:fldCharType="separate"/>
        </w:r>
        <w:r>
          <w:rPr>
            <w:noProof/>
            <w:webHidden/>
          </w:rPr>
          <w:t>7</w:t>
        </w:r>
        <w:r>
          <w:rPr>
            <w:noProof/>
            <w:webHidden/>
          </w:rPr>
          <w:fldChar w:fldCharType="end"/>
        </w:r>
      </w:hyperlink>
    </w:p>
    <w:p w14:paraId="2D157DB6" w14:textId="5490B6BC" w:rsidR="00CE657F" w:rsidRDefault="00CE657F">
      <w:pPr>
        <w:pStyle w:val="TOC3"/>
        <w:tabs>
          <w:tab w:val="left" w:pos="960"/>
          <w:tab w:val="right" w:leader="dot" w:pos="9016"/>
        </w:tabs>
        <w:rPr>
          <w:noProof/>
        </w:rPr>
      </w:pPr>
      <w:hyperlink w:anchor="_Toc197991568" w:history="1">
        <w:r w:rsidRPr="005C15B8">
          <w:rPr>
            <w:rStyle w:val="Hyperlink"/>
            <w:noProof/>
          </w:rPr>
          <w:t>e.</w:t>
        </w:r>
        <w:r>
          <w:rPr>
            <w:noProof/>
          </w:rPr>
          <w:tab/>
        </w:r>
        <w:r w:rsidRPr="005C15B8">
          <w:rPr>
            <w:rStyle w:val="Hyperlink"/>
            <w:noProof/>
          </w:rPr>
          <w:t>Statistiques descriptives sur la variable renseigant le nombre de pieces du menage</w:t>
        </w:r>
        <w:r>
          <w:rPr>
            <w:noProof/>
            <w:webHidden/>
          </w:rPr>
          <w:tab/>
        </w:r>
        <w:r>
          <w:rPr>
            <w:noProof/>
            <w:webHidden/>
          </w:rPr>
          <w:fldChar w:fldCharType="begin"/>
        </w:r>
        <w:r>
          <w:rPr>
            <w:noProof/>
            <w:webHidden/>
          </w:rPr>
          <w:instrText xml:space="preserve"> PAGEREF _Toc197991568 \h </w:instrText>
        </w:r>
        <w:r>
          <w:rPr>
            <w:noProof/>
            <w:webHidden/>
          </w:rPr>
        </w:r>
        <w:r>
          <w:rPr>
            <w:noProof/>
            <w:webHidden/>
          </w:rPr>
          <w:fldChar w:fldCharType="separate"/>
        </w:r>
        <w:r>
          <w:rPr>
            <w:noProof/>
            <w:webHidden/>
          </w:rPr>
          <w:t>8</w:t>
        </w:r>
        <w:r>
          <w:rPr>
            <w:noProof/>
            <w:webHidden/>
          </w:rPr>
          <w:fldChar w:fldCharType="end"/>
        </w:r>
      </w:hyperlink>
    </w:p>
    <w:p w14:paraId="2C848AE8" w14:textId="62B3DA9B" w:rsidR="00CE657F" w:rsidRDefault="00CE657F">
      <w:pPr>
        <w:pStyle w:val="TOC3"/>
        <w:tabs>
          <w:tab w:val="left" w:pos="960"/>
          <w:tab w:val="right" w:leader="dot" w:pos="9016"/>
        </w:tabs>
        <w:rPr>
          <w:noProof/>
        </w:rPr>
      </w:pPr>
      <w:hyperlink w:anchor="_Toc197991569" w:history="1">
        <w:r w:rsidRPr="005C15B8">
          <w:rPr>
            <w:rStyle w:val="Hyperlink"/>
            <w:noProof/>
          </w:rPr>
          <w:t>f.</w:t>
        </w:r>
        <w:r>
          <w:rPr>
            <w:noProof/>
          </w:rPr>
          <w:tab/>
        </w:r>
        <w:r w:rsidRPr="005C15B8">
          <w:rPr>
            <w:rStyle w:val="Hyperlink"/>
            <w:noProof/>
          </w:rPr>
          <w:t>Calculez l’indice d’affluence ou crowding index</w:t>
        </w:r>
        <w:r>
          <w:rPr>
            <w:noProof/>
            <w:webHidden/>
          </w:rPr>
          <w:tab/>
        </w:r>
        <w:r>
          <w:rPr>
            <w:noProof/>
            <w:webHidden/>
          </w:rPr>
          <w:fldChar w:fldCharType="begin"/>
        </w:r>
        <w:r>
          <w:rPr>
            <w:noProof/>
            <w:webHidden/>
          </w:rPr>
          <w:instrText xml:space="preserve"> PAGEREF _Toc197991569 \h </w:instrText>
        </w:r>
        <w:r>
          <w:rPr>
            <w:noProof/>
            <w:webHidden/>
          </w:rPr>
        </w:r>
        <w:r>
          <w:rPr>
            <w:noProof/>
            <w:webHidden/>
          </w:rPr>
          <w:fldChar w:fldCharType="separate"/>
        </w:r>
        <w:r>
          <w:rPr>
            <w:noProof/>
            <w:webHidden/>
          </w:rPr>
          <w:t>8</w:t>
        </w:r>
        <w:r>
          <w:rPr>
            <w:noProof/>
            <w:webHidden/>
          </w:rPr>
          <w:fldChar w:fldCharType="end"/>
        </w:r>
      </w:hyperlink>
    </w:p>
    <w:p w14:paraId="73D1AD4F" w14:textId="359905EC" w:rsidR="00CE657F" w:rsidRDefault="00CE657F">
      <w:pPr>
        <w:pStyle w:val="TOC3"/>
        <w:tabs>
          <w:tab w:val="left" w:pos="960"/>
          <w:tab w:val="right" w:leader="dot" w:pos="9016"/>
        </w:tabs>
        <w:rPr>
          <w:noProof/>
        </w:rPr>
      </w:pPr>
      <w:hyperlink w:anchor="_Toc197991570" w:history="1">
        <w:r w:rsidRPr="005C15B8">
          <w:rPr>
            <w:rStyle w:val="Hyperlink"/>
            <w:noProof/>
          </w:rPr>
          <w:t>g.</w:t>
        </w:r>
        <w:r>
          <w:rPr>
            <w:noProof/>
          </w:rPr>
          <w:tab/>
        </w:r>
        <w:r w:rsidRPr="005C15B8">
          <w:rPr>
            <w:rStyle w:val="Hyperlink"/>
            <w:noProof/>
          </w:rPr>
          <w:t>Quelle est la proportion de menage dont le crowding index est: &lt;1, 1&lt;= crowding_index&lt;2, 2&lt;= crowding_index&lt;3 et &gt;=3</w:t>
        </w:r>
        <w:r>
          <w:rPr>
            <w:noProof/>
            <w:webHidden/>
          </w:rPr>
          <w:tab/>
        </w:r>
        <w:r>
          <w:rPr>
            <w:noProof/>
            <w:webHidden/>
          </w:rPr>
          <w:fldChar w:fldCharType="begin"/>
        </w:r>
        <w:r>
          <w:rPr>
            <w:noProof/>
            <w:webHidden/>
          </w:rPr>
          <w:instrText xml:space="preserve"> PAGEREF _Toc197991570 \h </w:instrText>
        </w:r>
        <w:r>
          <w:rPr>
            <w:noProof/>
            <w:webHidden/>
          </w:rPr>
        </w:r>
        <w:r>
          <w:rPr>
            <w:noProof/>
            <w:webHidden/>
          </w:rPr>
          <w:fldChar w:fldCharType="separate"/>
        </w:r>
        <w:r>
          <w:rPr>
            <w:noProof/>
            <w:webHidden/>
          </w:rPr>
          <w:t>9</w:t>
        </w:r>
        <w:r>
          <w:rPr>
            <w:noProof/>
            <w:webHidden/>
          </w:rPr>
          <w:fldChar w:fldCharType="end"/>
        </w:r>
      </w:hyperlink>
    </w:p>
    <w:p w14:paraId="4DF2B765" w14:textId="24F0D644" w:rsidR="00CE657F" w:rsidRDefault="00CE657F">
      <w:pPr>
        <w:pStyle w:val="TOC3"/>
        <w:tabs>
          <w:tab w:val="left" w:pos="960"/>
          <w:tab w:val="right" w:leader="dot" w:pos="9016"/>
        </w:tabs>
        <w:rPr>
          <w:noProof/>
        </w:rPr>
      </w:pPr>
      <w:hyperlink w:anchor="_Toc197991571" w:history="1">
        <w:r w:rsidRPr="005C15B8">
          <w:rPr>
            <w:rStyle w:val="Hyperlink"/>
            <w:noProof/>
          </w:rPr>
          <w:t>h.</w:t>
        </w:r>
        <w:r>
          <w:rPr>
            <w:noProof/>
          </w:rPr>
          <w:tab/>
        </w:r>
        <w:r w:rsidRPr="005C15B8">
          <w:rPr>
            <w:rStyle w:val="Hyperlink"/>
            <w:noProof/>
          </w:rPr>
          <w:t>Statistiques suivant que le menage soit un refugie ou un member de la communaute d’acceuil (host community North)</w:t>
        </w:r>
        <w:r>
          <w:rPr>
            <w:noProof/>
            <w:webHidden/>
          </w:rPr>
          <w:tab/>
        </w:r>
        <w:r>
          <w:rPr>
            <w:noProof/>
            <w:webHidden/>
          </w:rPr>
          <w:fldChar w:fldCharType="begin"/>
        </w:r>
        <w:r>
          <w:rPr>
            <w:noProof/>
            <w:webHidden/>
          </w:rPr>
          <w:instrText xml:space="preserve"> PAGEREF _Toc197991571 \h </w:instrText>
        </w:r>
        <w:r>
          <w:rPr>
            <w:noProof/>
            <w:webHidden/>
          </w:rPr>
        </w:r>
        <w:r>
          <w:rPr>
            <w:noProof/>
            <w:webHidden/>
          </w:rPr>
          <w:fldChar w:fldCharType="separate"/>
        </w:r>
        <w:r>
          <w:rPr>
            <w:noProof/>
            <w:webHidden/>
          </w:rPr>
          <w:t>9</w:t>
        </w:r>
        <w:r>
          <w:rPr>
            <w:noProof/>
            <w:webHidden/>
          </w:rPr>
          <w:fldChar w:fldCharType="end"/>
        </w:r>
      </w:hyperlink>
    </w:p>
    <w:p w14:paraId="737275BB" w14:textId="246148AF"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572" w:history="1">
        <w:r w:rsidRPr="005C15B8">
          <w:rPr>
            <w:rStyle w:val="Hyperlink"/>
            <w:noProof/>
          </w:rPr>
          <w:t>V.</w:t>
        </w:r>
        <w:r>
          <w:rPr>
            <w:rFonts w:asciiTheme="minorHAnsi" w:hAnsiTheme="minorHAnsi"/>
            <w:noProof/>
            <w:kern w:val="2"/>
            <w:szCs w:val="24"/>
            <w:lang w:val="en-US"/>
            <w14:ligatures w14:val="standardContextual"/>
          </w:rPr>
          <w:tab/>
        </w:r>
        <w:r w:rsidRPr="005C15B8">
          <w:rPr>
            <w:rStyle w:val="Hyperlink"/>
            <w:noProof/>
          </w:rPr>
          <w:t>Analyse de la securite alimentaire des deplaces internes</w:t>
        </w:r>
        <w:r>
          <w:rPr>
            <w:noProof/>
            <w:webHidden/>
          </w:rPr>
          <w:tab/>
        </w:r>
        <w:r>
          <w:rPr>
            <w:noProof/>
            <w:webHidden/>
          </w:rPr>
          <w:fldChar w:fldCharType="begin"/>
        </w:r>
        <w:r>
          <w:rPr>
            <w:noProof/>
            <w:webHidden/>
          </w:rPr>
          <w:instrText xml:space="preserve"> PAGEREF _Toc197991572 \h </w:instrText>
        </w:r>
        <w:r>
          <w:rPr>
            <w:noProof/>
            <w:webHidden/>
          </w:rPr>
        </w:r>
        <w:r>
          <w:rPr>
            <w:noProof/>
            <w:webHidden/>
          </w:rPr>
          <w:fldChar w:fldCharType="separate"/>
        </w:r>
        <w:r>
          <w:rPr>
            <w:noProof/>
            <w:webHidden/>
          </w:rPr>
          <w:t>10</w:t>
        </w:r>
        <w:r>
          <w:rPr>
            <w:noProof/>
            <w:webHidden/>
          </w:rPr>
          <w:fldChar w:fldCharType="end"/>
        </w:r>
      </w:hyperlink>
    </w:p>
    <w:p w14:paraId="091B7130" w14:textId="7C23BE7A"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73" w:history="1">
        <w:r w:rsidRPr="005C15B8">
          <w:rPr>
            <w:rStyle w:val="Hyperlink"/>
            <w:noProof/>
          </w:rPr>
          <w:t>5.</w:t>
        </w:r>
        <w:r>
          <w:rPr>
            <w:rFonts w:asciiTheme="minorHAnsi" w:hAnsiTheme="minorHAnsi"/>
            <w:noProof/>
            <w:kern w:val="2"/>
            <w:szCs w:val="24"/>
            <w:lang w:val="en-US"/>
            <w14:ligatures w14:val="standardContextual"/>
          </w:rPr>
          <w:tab/>
        </w:r>
        <w:r w:rsidRPr="005C15B8">
          <w:rPr>
            <w:rStyle w:val="Hyperlink"/>
            <w:noProof/>
          </w:rPr>
          <w:t>Score de consommation alimentaire (SCA)</w:t>
        </w:r>
        <w:r>
          <w:rPr>
            <w:noProof/>
            <w:webHidden/>
          </w:rPr>
          <w:tab/>
        </w:r>
        <w:r>
          <w:rPr>
            <w:noProof/>
            <w:webHidden/>
          </w:rPr>
          <w:fldChar w:fldCharType="begin"/>
        </w:r>
        <w:r>
          <w:rPr>
            <w:noProof/>
            <w:webHidden/>
          </w:rPr>
          <w:instrText xml:space="preserve"> PAGEREF _Toc197991573 \h </w:instrText>
        </w:r>
        <w:r>
          <w:rPr>
            <w:noProof/>
            <w:webHidden/>
          </w:rPr>
        </w:r>
        <w:r>
          <w:rPr>
            <w:noProof/>
            <w:webHidden/>
          </w:rPr>
          <w:fldChar w:fldCharType="separate"/>
        </w:r>
        <w:r>
          <w:rPr>
            <w:noProof/>
            <w:webHidden/>
          </w:rPr>
          <w:t>10</w:t>
        </w:r>
        <w:r>
          <w:rPr>
            <w:noProof/>
            <w:webHidden/>
          </w:rPr>
          <w:fldChar w:fldCharType="end"/>
        </w:r>
      </w:hyperlink>
    </w:p>
    <w:p w14:paraId="7CD1E16D" w14:textId="2434ABDD" w:rsidR="00CE657F" w:rsidRDefault="00CE657F">
      <w:pPr>
        <w:pStyle w:val="TOC3"/>
        <w:tabs>
          <w:tab w:val="left" w:pos="960"/>
          <w:tab w:val="right" w:leader="dot" w:pos="9016"/>
        </w:tabs>
        <w:rPr>
          <w:noProof/>
        </w:rPr>
      </w:pPr>
      <w:hyperlink w:anchor="_Toc197991574" w:history="1">
        <w:r w:rsidRPr="005C15B8">
          <w:rPr>
            <w:rStyle w:val="Hyperlink"/>
            <w:noProof/>
          </w:rPr>
          <w:t>i.</w:t>
        </w:r>
        <w:r>
          <w:rPr>
            <w:noProof/>
          </w:rPr>
          <w:tab/>
        </w:r>
        <w:r w:rsidRPr="005C15B8">
          <w:rPr>
            <w:rStyle w:val="Hyperlink"/>
            <w:noProof/>
          </w:rPr>
          <w:t>Analyse descriptive des variables qui composent le SCA</w:t>
        </w:r>
        <w:r>
          <w:rPr>
            <w:noProof/>
            <w:webHidden/>
          </w:rPr>
          <w:tab/>
        </w:r>
        <w:r>
          <w:rPr>
            <w:noProof/>
            <w:webHidden/>
          </w:rPr>
          <w:fldChar w:fldCharType="begin"/>
        </w:r>
        <w:r>
          <w:rPr>
            <w:noProof/>
            <w:webHidden/>
          </w:rPr>
          <w:instrText xml:space="preserve"> PAGEREF _Toc197991574 \h </w:instrText>
        </w:r>
        <w:r>
          <w:rPr>
            <w:noProof/>
            <w:webHidden/>
          </w:rPr>
        </w:r>
        <w:r>
          <w:rPr>
            <w:noProof/>
            <w:webHidden/>
          </w:rPr>
          <w:fldChar w:fldCharType="separate"/>
        </w:r>
        <w:r>
          <w:rPr>
            <w:noProof/>
            <w:webHidden/>
          </w:rPr>
          <w:t>10</w:t>
        </w:r>
        <w:r>
          <w:rPr>
            <w:noProof/>
            <w:webHidden/>
          </w:rPr>
          <w:fldChar w:fldCharType="end"/>
        </w:r>
      </w:hyperlink>
    </w:p>
    <w:p w14:paraId="1AC20C22" w14:textId="2305C5EB"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75" w:history="1">
        <w:r w:rsidRPr="005C15B8">
          <w:rPr>
            <w:rStyle w:val="Hyperlink"/>
            <w:noProof/>
          </w:rPr>
          <w:t>6.</w:t>
        </w:r>
        <w:r>
          <w:rPr>
            <w:rFonts w:asciiTheme="minorHAnsi" w:hAnsiTheme="minorHAnsi"/>
            <w:noProof/>
            <w:kern w:val="2"/>
            <w:szCs w:val="24"/>
            <w:lang w:val="en-US"/>
            <w14:ligatures w14:val="standardContextual"/>
          </w:rPr>
          <w:tab/>
        </w:r>
        <w:r w:rsidRPr="005C15B8">
          <w:rPr>
            <w:rStyle w:val="Hyperlink"/>
            <w:noProof/>
          </w:rPr>
          <w:t>Calculer le score de consommation alimentaire</w:t>
        </w:r>
        <w:r>
          <w:rPr>
            <w:noProof/>
            <w:webHidden/>
          </w:rPr>
          <w:tab/>
        </w:r>
        <w:r>
          <w:rPr>
            <w:noProof/>
            <w:webHidden/>
          </w:rPr>
          <w:fldChar w:fldCharType="begin"/>
        </w:r>
        <w:r>
          <w:rPr>
            <w:noProof/>
            <w:webHidden/>
          </w:rPr>
          <w:instrText xml:space="preserve"> PAGEREF _Toc197991575 \h </w:instrText>
        </w:r>
        <w:r>
          <w:rPr>
            <w:noProof/>
            <w:webHidden/>
          </w:rPr>
        </w:r>
        <w:r>
          <w:rPr>
            <w:noProof/>
            <w:webHidden/>
          </w:rPr>
          <w:fldChar w:fldCharType="separate"/>
        </w:r>
        <w:r>
          <w:rPr>
            <w:noProof/>
            <w:webHidden/>
          </w:rPr>
          <w:t>13</w:t>
        </w:r>
        <w:r>
          <w:rPr>
            <w:noProof/>
            <w:webHidden/>
          </w:rPr>
          <w:fldChar w:fldCharType="end"/>
        </w:r>
      </w:hyperlink>
    </w:p>
    <w:p w14:paraId="21583FCE" w14:textId="4CDBA6D1"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576" w:history="1">
        <w:r w:rsidRPr="005C15B8">
          <w:rPr>
            <w:rStyle w:val="Hyperlink"/>
            <w:noProof/>
          </w:rPr>
          <w:t>VI.</w:t>
        </w:r>
        <w:r>
          <w:rPr>
            <w:rFonts w:asciiTheme="minorHAnsi" w:hAnsiTheme="minorHAnsi"/>
            <w:noProof/>
            <w:kern w:val="2"/>
            <w:szCs w:val="24"/>
            <w:lang w:val="en-US"/>
            <w14:ligatures w14:val="standardContextual"/>
          </w:rPr>
          <w:tab/>
        </w:r>
        <w:r w:rsidRPr="005C15B8">
          <w:rPr>
            <w:rStyle w:val="Hyperlink"/>
            <w:noProof/>
          </w:rPr>
          <w:t>Tabulation des scores alimantaires</w:t>
        </w:r>
        <w:r>
          <w:rPr>
            <w:noProof/>
            <w:webHidden/>
          </w:rPr>
          <w:tab/>
        </w:r>
        <w:r>
          <w:rPr>
            <w:noProof/>
            <w:webHidden/>
          </w:rPr>
          <w:fldChar w:fldCharType="begin"/>
        </w:r>
        <w:r>
          <w:rPr>
            <w:noProof/>
            <w:webHidden/>
          </w:rPr>
          <w:instrText xml:space="preserve"> PAGEREF _Toc197991576 \h </w:instrText>
        </w:r>
        <w:r>
          <w:rPr>
            <w:noProof/>
            <w:webHidden/>
          </w:rPr>
        </w:r>
        <w:r>
          <w:rPr>
            <w:noProof/>
            <w:webHidden/>
          </w:rPr>
          <w:fldChar w:fldCharType="separate"/>
        </w:r>
        <w:r>
          <w:rPr>
            <w:noProof/>
            <w:webHidden/>
          </w:rPr>
          <w:t>14</w:t>
        </w:r>
        <w:r>
          <w:rPr>
            <w:noProof/>
            <w:webHidden/>
          </w:rPr>
          <w:fldChar w:fldCharType="end"/>
        </w:r>
      </w:hyperlink>
    </w:p>
    <w:p w14:paraId="5194984D" w14:textId="07E70487"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577" w:history="1">
        <w:r w:rsidRPr="005C15B8">
          <w:rPr>
            <w:rStyle w:val="Hyperlink"/>
            <w:noProof/>
          </w:rPr>
          <w:t>VII.</w:t>
        </w:r>
        <w:r>
          <w:rPr>
            <w:rFonts w:asciiTheme="minorHAnsi" w:hAnsiTheme="minorHAnsi"/>
            <w:noProof/>
            <w:kern w:val="2"/>
            <w:szCs w:val="24"/>
            <w:lang w:val="en-US"/>
            <w14:ligatures w14:val="standardContextual"/>
          </w:rPr>
          <w:tab/>
        </w:r>
        <w:r w:rsidRPr="005C15B8">
          <w:rPr>
            <w:rStyle w:val="Hyperlink"/>
            <w:noProof/>
          </w:rPr>
          <w:t>Répresentation spatiale (région et département) du SCA et de ses différentes catégorisations</w:t>
        </w:r>
        <w:r>
          <w:rPr>
            <w:noProof/>
            <w:webHidden/>
          </w:rPr>
          <w:tab/>
        </w:r>
        <w:r>
          <w:rPr>
            <w:noProof/>
            <w:webHidden/>
          </w:rPr>
          <w:fldChar w:fldCharType="begin"/>
        </w:r>
        <w:r>
          <w:rPr>
            <w:noProof/>
            <w:webHidden/>
          </w:rPr>
          <w:instrText xml:space="preserve"> PAGEREF _Toc197991577 \h </w:instrText>
        </w:r>
        <w:r>
          <w:rPr>
            <w:noProof/>
            <w:webHidden/>
          </w:rPr>
        </w:r>
        <w:r>
          <w:rPr>
            <w:noProof/>
            <w:webHidden/>
          </w:rPr>
          <w:fldChar w:fldCharType="separate"/>
        </w:r>
        <w:r>
          <w:rPr>
            <w:noProof/>
            <w:webHidden/>
          </w:rPr>
          <w:t>15</w:t>
        </w:r>
        <w:r>
          <w:rPr>
            <w:noProof/>
            <w:webHidden/>
          </w:rPr>
          <w:fldChar w:fldCharType="end"/>
        </w:r>
      </w:hyperlink>
    </w:p>
    <w:p w14:paraId="4CA3B357" w14:textId="01025718"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78" w:history="1">
        <w:r w:rsidRPr="005C15B8">
          <w:rPr>
            <w:rStyle w:val="Hyperlink"/>
            <w:noProof/>
          </w:rPr>
          <w:t>7.</w:t>
        </w:r>
        <w:r>
          <w:rPr>
            <w:rFonts w:asciiTheme="minorHAnsi" w:hAnsiTheme="minorHAnsi"/>
            <w:noProof/>
            <w:kern w:val="2"/>
            <w:szCs w:val="24"/>
            <w:lang w:val="en-US"/>
            <w14:ligatures w14:val="standardContextual"/>
          </w:rPr>
          <w:tab/>
        </w:r>
        <w:r w:rsidRPr="005C15B8">
          <w:rPr>
            <w:rStyle w:val="Hyperlink"/>
            <w:noProof/>
          </w:rPr>
          <w:t>Importation du shapefile</w:t>
        </w:r>
        <w:r>
          <w:rPr>
            <w:noProof/>
            <w:webHidden/>
          </w:rPr>
          <w:tab/>
        </w:r>
        <w:r>
          <w:rPr>
            <w:noProof/>
            <w:webHidden/>
          </w:rPr>
          <w:fldChar w:fldCharType="begin"/>
        </w:r>
        <w:r>
          <w:rPr>
            <w:noProof/>
            <w:webHidden/>
          </w:rPr>
          <w:instrText xml:space="preserve"> PAGEREF _Toc197991578 \h </w:instrText>
        </w:r>
        <w:r>
          <w:rPr>
            <w:noProof/>
            <w:webHidden/>
          </w:rPr>
        </w:r>
        <w:r>
          <w:rPr>
            <w:noProof/>
            <w:webHidden/>
          </w:rPr>
          <w:fldChar w:fldCharType="separate"/>
        </w:r>
        <w:r>
          <w:rPr>
            <w:noProof/>
            <w:webHidden/>
          </w:rPr>
          <w:t>15</w:t>
        </w:r>
        <w:r>
          <w:rPr>
            <w:noProof/>
            <w:webHidden/>
          </w:rPr>
          <w:fldChar w:fldCharType="end"/>
        </w:r>
      </w:hyperlink>
    </w:p>
    <w:p w14:paraId="3F23E3A0" w14:textId="77B69572"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579" w:history="1">
        <w:r w:rsidRPr="005C15B8">
          <w:rPr>
            <w:rStyle w:val="Hyperlink"/>
            <w:noProof/>
          </w:rPr>
          <w:t>VIII.</w:t>
        </w:r>
        <w:r>
          <w:rPr>
            <w:rFonts w:asciiTheme="minorHAnsi" w:hAnsiTheme="minorHAnsi"/>
            <w:noProof/>
            <w:kern w:val="2"/>
            <w:szCs w:val="24"/>
            <w:lang w:val="en-US"/>
            <w14:ligatures w14:val="standardContextual"/>
          </w:rPr>
          <w:tab/>
        </w:r>
        <w:r w:rsidRPr="005C15B8">
          <w:rPr>
            <w:rStyle w:val="Hyperlink"/>
            <w:noProof/>
          </w:rPr>
          <w:t>Calcul du SCR moyen par région</w:t>
        </w:r>
        <w:r>
          <w:rPr>
            <w:noProof/>
            <w:webHidden/>
          </w:rPr>
          <w:tab/>
        </w:r>
        <w:r>
          <w:rPr>
            <w:noProof/>
            <w:webHidden/>
          </w:rPr>
          <w:fldChar w:fldCharType="begin"/>
        </w:r>
        <w:r>
          <w:rPr>
            <w:noProof/>
            <w:webHidden/>
          </w:rPr>
          <w:instrText xml:space="preserve"> PAGEREF _Toc197991579 \h </w:instrText>
        </w:r>
        <w:r>
          <w:rPr>
            <w:noProof/>
            <w:webHidden/>
          </w:rPr>
        </w:r>
        <w:r>
          <w:rPr>
            <w:noProof/>
            <w:webHidden/>
          </w:rPr>
          <w:fldChar w:fldCharType="separate"/>
        </w:r>
        <w:r>
          <w:rPr>
            <w:noProof/>
            <w:webHidden/>
          </w:rPr>
          <w:t>15</w:t>
        </w:r>
        <w:r>
          <w:rPr>
            <w:noProof/>
            <w:webHidden/>
          </w:rPr>
          <w:fldChar w:fldCharType="end"/>
        </w:r>
      </w:hyperlink>
    </w:p>
    <w:p w14:paraId="5EE054DA" w14:textId="6F6D05DE" w:rsidR="00CE657F" w:rsidRDefault="00CE657F">
      <w:pPr>
        <w:pStyle w:val="TOC3"/>
        <w:tabs>
          <w:tab w:val="left" w:pos="960"/>
          <w:tab w:val="right" w:leader="dot" w:pos="9016"/>
        </w:tabs>
        <w:rPr>
          <w:noProof/>
        </w:rPr>
      </w:pPr>
      <w:hyperlink w:anchor="_Toc197991580" w:history="1">
        <w:r w:rsidRPr="005C15B8">
          <w:rPr>
            <w:rStyle w:val="Hyperlink"/>
            <w:noProof/>
          </w:rPr>
          <w:t>j.</w:t>
        </w:r>
        <w:r>
          <w:rPr>
            <w:noProof/>
          </w:rPr>
          <w:tab/>
        </w:r>
        <w:r w:rsidRPr="005C15B8">
          <w:rPr>
            <w:rStyle w:val="Hyperlink"/>
            <w:noProof/>
          </w:rPr>
          <w:t># Fusionner les données spatiales avec les données agrégées par région</w:t>
        </w:r>
        <w:r>
          <w:rPr>
            <w:noProof/>
            <w:webHidden/>
          </w:rPr>
          <w:tab/>
        </w:r>
        <w:r>
          <w:rPr>
            <w:noProof/>
            <w:webHidden/>
          </w:rPr>
          <w:fldChar w:fldCharType="begin"/>
        </w:r>
        <w:r>
          <w:rPr>
            <w:noProof/>
            <w:webHidden/>
          </w:rPr>
          <w:instrText xml:space="preserve"> PAGEREF _Toc197991580 \h </w:instrText>
        </w:r>
        <w:r>
          <w:rPr>
            <w:noProof/>
            <w:webHidden/>
          </w:rPr>
        </w:r>
        <w:r>
          <w:rPr>
            <w:noProof/>
            <w:webHidden/>
          </w:rPr>
          <w:fldChar w:fldCharType="separate"/>
        </w:r>
        <w:r>
          <w:rPr>
            <w:noProof/>
            <w:webHidden/>
          </w:rPr>
          <w:t>15</w:t>
        </w:r>
        <w:r>
          <w:rPr>
            <w:noProof/>
            <w:webHidden/>
          </w:rPr>
          <w:fldChar w:fldCharType="end"/>
        </w:r>
      </w:hyperlink>
    </w:p>
    <w:p w14:paraId="5F242654" w14:textId="495576A0" w:rsidR="00CE657F" w:rsidRDefault="00CE657F">
      <w:pPr>
        <w:pStyle w:val="TOC1"/>
        <w:tabs>
          <w:tab w:val="left" w:pos="720"/>
          <w:tab w:val="right" w:leader="dot" w:pos="9016"/>
        </w:tabs>
        <w:rPr>
          <w:rFonts w:asciiTheme="minorHAnsi" w:hAnsiTheme="minorHAnsi"/>
          <w:noProof/>
          <w:kern w:val="2"/>
          <w:szCs w:val="24"/>
          <w:lang w:val="en-US"/>
          <w14:ligatures w14:val="standardContextual"/>
        </w:rPr>
      </w:pPr>
      <w:hyperlink w:anchor="_Toc197991581" w:history="1">
        <w:r w:rsidRPr="005C15B8">
          <w:rPr>
            <w:rStyle w:val="Hyperlink"/>
            <w:noProof/>
          </w:rPr>
          <w:t>IX.</w:t>
        </w:r>
        <w:r>
          <w:rPr>
            <w:rFonts w:asciiTheme="minorHAnsi" w:hAnsiTheme="minorHAnsi"/>
            <w:noProof/>
            <w:kern w:val="2"/>
            <w:szCs w:val="24"/>
            <w:lang w:val="en-US"/>
            <w14:ligatures w14:val="standardContextual"/>
          </w:rPr>
          <w:tab/>
        </w:r>
        <w:r w:rsidRPr="005C15B8">
          <w:rPr>
            <w:rStyle w:val="Hyperlink"/>
            <w:noProof/>
          </w:rPr>
          <w:t>Calcul du SCR moyen par région</w:t>
        </w:r>
        <w:r>
          <w:rPr>
            <w:noProof/>
            <w:webHidden/>
          </w:rPr>
          <w:tab/>
        </w:r>
        <w:r>
          <w:rPr>
            <w:noProof/>
            <w:webHidden/>
          </w:rPr>
          <w:fldChar w:fldCharType="begin"/>
        </w:r>
        <w:r>
          <w:rPr>
            <w:noProof/>
            <w:webHidden/>
          </w:rPr>
          <w:instrText xml:space="preserve"> PAGEREF _Toc197991581 \h </w:instrText>
        </w:r>
        <w:r>
          <w:rPr>
            <w:noProof/>
            <w:webHidden/>
          </w:rPr>
        </w:r>
        <w:r>
          <w:rPr>
            <w:noProof/>
            <w:webHidden/>
          </w:rPr>
          <w:fldChar w:fldCharType="separate"/>
        </w:r>
        <w:r>
          <w:rPr>
            <w:noProof/>
            <w:webHidden/>
          </w:rPr>
          <w:t>16</w:t>
        </w:r>
        <w:r>
          <w:rPr>
            <w:noProof/>
            <w:webHidden/>
          </w:rPr>
          <w:fldChar w:fldCharType="end"/>
        </w:r>
      </w:hyperlink>
    </w:p>
    <w:p w14:paraId="08DF5D61" w14:textId="1FAF3C87" w:rsidR="00CE657F" w:rsidRDefault="00CE657F">
      <w:pPr>
        <w:pStyle w:val="TOC3"/>
        <w:tabs>
          <w:tab w:val="left" w:pos="960"/>
          <w:tab w:val="right" w:leader="dot" w:pos="9016"/>
        </w:tabs>
        <w:rPr>
          <w:noProof/>
        </w:rPr>
      </w:pPr>
      <w:hyperlink w:anchor="_Toc197991582" w:history="1">
        <w:r w:rsidRPr="005C15B8">
          <w:rPr>
            <w:rStyle w:val="Hyperlink"/>
            <w:noProof/>
          </w:rPr>
          <w:t>k.</w:t>
        </w:r>
        <w:r>
          <w:rPr>
            <w:noProof/>
          </w:rPr>
          <w:tab/>
        </w:r>
        <w:r w:rsidRPr="005C15B8">
          <w:rPr>
            <w:rStyle w:val="Hyperlink"/>
            <w:noProof/>
          </w:rPr>
          <w:t># Fusionner les données spatiales avec les données agrégées par région</w:t>
        </w:r>
        <w:r>
          <w:rPr>
            <w:noProof/>
            <w:webHidden/>
          </w:rPr>
          <w:tab/>
        </w:r>
        <w:r>
          <w:rPr>
            <w:noProof/>
            <w:webHidden/>
          </w:rPr>
          <w:fldChar w:fldCharType="begin"/>
        </w:r>
        <w:r>
          <w:rPr>
            <w:noProof/>
            <w:webHidden/>
          </w:rPr>
          <w:instrText xml:space="preserve"> PAGEREF _Toc197991582 \h </w:instrText>
        </w:r>
        <w:r>
          <w:rPr>
            <w:noProof/>
            <w:webHidden/>
          </w:rPr>
        </w:r>
        <w:r>
          <w:rPr>
            <w:noProof/>
            <w:webHidden/>
          </w:rPr>
          <w:fldChar w:fldCharType="separate"/>
        </w:r>
        <w:r>
          <w:rPr>
            <w:noProof/>
            <w:webHidden/>
          </w:rPr>
          <w:t>16</w:t>
        </w:r>
        <w:r>
          <w:rPr>
            <w:noProof/>
            <w:webHidden/>
          </w:rPr>
          <w:fldChar w:fldCharType="end"/>
        </w:r>
      </w:hyperlink>
    </w:p>
    <w:p w14:paraId="7C0E0530" w14:textId="158B3ABB"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83" w:history="1">
        <w:r w:rsidRPr="005C15B8">
          <w:rPr>
            <w:rStyle w:val="Hyperlink"/>
            <w:noProof/>
          </w:rPr>
          <w:t>8.</w:t>
        </w:r>
        <w:r>
          <w:rPr>
            <w:rFonts w:asciiTheme="minorHAnsi" w:hAnsiTheme="minorHAnsi"/>
            <w:noProof/>
            <w:kern w:val="2"/>
            <w:szCs w:val="24"/>
            <w:lang w:val="en-US"/>
            <w14:ligatures w14:val="standardContextual"/>
          </w:rPr>
          <w:tab/>
        </w:r>
        <w:r w:rsidRPr="005C15B8">
          <w:rPr>
            <w:rStyle w:val="Hyperlink"/>
            <w:noProof/>
          </w:rPr>
          <w:t>Analyse descriptive des variables qui composent le rCSI</w:t>
        </w:r>
        <w:r>
          <w:rPr>
            <w:noProof/>
            <w:webHidden/>
          </w:rPr>
          <w:tab/>
        </w:r>
        <w:r>
          <w:rPr>
            <w:noProof/>
            <w:webHidden/>
          </w:rPr>
          <w:fldChar w:fldCharType="begin"/>
        </w:r>
        <w:r>
          <w:rPr>
            <w:noProof/>
            <w:webHidden/>
          </w:rPr>
          <w:instrText xml:space="preserve"> PAGEREF _Toc197991583 \h </w:instrText>
        </w:r>
        <w:r>
          <w:rPr>
            <w:noProof/>
            <w:webHidden/>
          </w:rPr>
        </w:r>
        <w:r>
          <w:rPr>
            <w:noProof/>
            <w:webHidden/>
          </w:rPr>
          <w:fldChar w:fldCharType="separate"/>
        </w:r>
        <w:r>
          <w:rPr>
            <w:noProof/>
            <w:webHidden/>
          </w:rPr>
          <w:t>16</w:t>
        </w:r>
        <w:r>
          <w:rPr>
            <w:noProof/>
            <w:webHidden/>
          </w:rPr>
          <w:fldChar w:fldCharType="end"/>
        </w:r>
      </w:hyperlink>
    </w:p>
    <w:p w14:paraId="40E9F00F" w14:textId="51C61663" w:rsidR="00CE657F" w:rsidRDefault="00CE657F">
      <w:pPr>
        <w:pStyle w:val="TOC3"/>
        <w:tabs>
          <w:tab w:val="left" w:pos="960"/>
          <w:tab w:val="right" w:leader="dot" w:pos="9016"/>
        </w:tabs>
        <w:rPr>
          <w:noProof/>
        </w:rPr>
      </w:pPr>
      <w:hyperlink w:anchor="_Toc197991584" w:history="1">
        <w:r w:rsidRPr="005C15B8">
          <w:rPr>
            <w:rStyle w:val="Hyperlink"/>
            <w:noProof/>
          </w:rPr>
          <w:t>l.</w:t>
        </w:r>
        <w:r>
          <w:rPr>
            <w:noProof/>
          </w:rPr>
          <w:tab/>
        </w:r>
        <w:r w:rsidRPr="005C15B8">
          <w:rPr>
            <w:rStyle w:val="Hyperlink"/>
            <w:noProof/>
          </w:rPr>
          <w:t>variable qui composent le rCSI</w:t>
        </w:r>
        <w:r>
          <w:rPr>
            <w:noProof/>
            <w:webHidden/>
          </w:rPr>
          <w:tab/>
        </w:r>
        <w:r>
          <w:rPr>
            <w:noProof/>
            <w:webHidden/>
          </w:rPr>
          <w:fldChar w:fldCharType="begin"/>
        </w:r>
        <w:r>
          <w:rPr>
            <w:noProof/>
            <w:webHidden/>
          </w:rPr>
          <w:instrText xml:space="preserve"> PAGEREF _Toc197991584 \h </w:instrText>
        </w:r>
        <w:r>
          <w:rPr>
            <w:noProof/>
            <w:webHidden/>
          </w:rPr>
        </w:r>
        <w:r>
          <w:rPr>
            <w:noProof/>
            <w:webHidden/>
          </w:rPr>
          <w:fldChar w:fldCharType="separate"/>
        </w:r>
        <w:r>
          <w:rPr>
            <w:noProof/>
            <w:webHidden/>
          </w:rPr>
          <w:t>16</w:t>
        </w:r>
        <w:r>
          <w:rPr>
            <w:noProof/>
            <w:webHidden/>
          </w:rPr>
          <w:fldChar w:fldCharType="end"/>
        </w:r>
      </w:hyperlink>
    </w:p>
    <w:p w14:paraId="69AB3F65" w14:textId="711AC417" w:rsidR="00CE657F" w:rsidRDefault="00CE657F">
      <w:pPr>
        <w:pStyle w:val="TOC3"/>
        <w:tabs>
          <w:tab w:val="left" w:pos="960"/>
          <w:tab w:val="right" w:leader="dot" w:pos="9016"/>
        </w:tabs>
        <w:rPr>
          <w:noProof/>
        </w:rPr>
      </w:pPr>
      <w:hyperlink w:anchor="_Toc197991585" w:history="1">
        <w:r w:rsidRPr="005C15B8">
          <w:rPr>
            <w:rStyle w:val="Hyperlink"/>
            <w:noProof/>
          </w:rPr>
          <w:t>m.</w:t>
        </w:r>
        <w:r>
          <w:rPr>
            <w:noProof/>
          </w:rPr>
          <w:tab/>
        </w:r>
        <w:r w:rsidRPr="005C15B8">
          <w:rPr>
            <w:rStyle w:val="Hyperlink"/>
            <w:noProof/>
          </w:rPr>
          <w:t>Tabulation de ces variables</w:t>
        </w:r>
        <w:r>
          <w:rPr>
            <w:noProof/>
            <w:webHidden/>
          </w:rPr>
          <w:tab/>
        </w:r>
        <w:r>
          <w:rPr>
            <w:noProof/>
            <w:webHidden/>
          </w:rPr>
          <w:fldChar w:fldCharType="begin"/>
        </w:r>
        <w:r>
          <w:rPr>
            <w:noProof/>
            <w:webHidden/>
          </w:rPr>
          <w:instrText xml:space="preserve"> PAGEREF _Toc197991585 \h </w:instrText>
        </w:r>
        <w:r>
          <w:rPr>
            <w:noProof/>
            <w:webHidden/>
          </w:rPr>
        </w:r>
        <w:r>
          <w:rPr>
            <w:noProof/>
            <w:webHidden/>
          </w:rPr>
          <w:fldChar w:fldCharType="separate"/>
        </w:r>
        <w:r>
          <w:rPr>
            <w:noProof/>
            <w:webHidden/>
          </w:rPr>
          <w:t>16</w:t>
        </w:r>
        <w:r>
          <w:rPr>
            <w:noProof/>
            <w:webHidden/>
          </w:rPr>
          <w:fldChar w:fldCharType="end"/>
        </w:r>
      </w:hyperlink>
    </w:p>
    <w:p w14:paraId="69ABFEA0" w14:textId="502AF495" w:rsidR="00CE657F" w:rsidRDefault="00CE657F">
      <w:pPr>
        <w:pStyle w:val="TOC2"/>
        <w:tabs>
          <w:tab w:val="left" w:pos="720"/>
          <w:tab w:val="right" w:leader="dot" w:pos="9016"/>
        </w:tabs>
        <w:rPr>
          <w:rFonts w:asciiTheme="minorHAnsi" w:hAnsiTheme="minorHAnsi"/>
          <w:noProof/>
          <w:kern w:val="2"/>
          <w:szCs w:val="24"/>
          <w:lang w:val="en-US"/>
          <w14:ligatures w14:val="standardContextual"/>
        </w:rPr>
      </w:pPr>
      <w:hyperlink w:anchor="_Toc197991586" w:history="1">
        <w:r w:rsidRPr="005C15B8">
          <w:rPr>
            <w:rStyle w:val="Hyperlink"/>
            <w:noProof/>
          </w:rPr>
          <w:t>9.</w:t>
        </w:r>
        <w:r>
          <w:rPr>
            <w:rFonts w:asciiTheme="minorHAnsi" w:hAnsiTheme="minorHAnsi"/>
            <w:noProof/>
            <w:kern w:val="2"/>
            <w:szCs w:val="24"/>
            <w:lang w:val="en-US"/>
            <w14:ligatures w14:val="standardContextual"/>
          </w:rPr>
          <w:tab/>
        </w:r>
        <w:r w:rsidRPr="005C15B8">
          <w:rPr>
            <w:rStyle w:val="Hyperlink"/>
            <w:noProof/>
          </w:rPr>
          <w:t>Creation de nouvelle variables</w:t>
        </w:r>
        <w:r>
          <w:rPr>
            <w:noProof/>
            <w:webHidden/>
          </w:rPr>
          <w:tab/>
        </w:r>
        <w:r>
          <w:rPr>
            <w:noProof/>
            <w:webHidden/>
          </w:rPr>
          <w:fldChar w:fldCharType="begin"/>
        </w:r>
        <w:r>
          <w:rPr>
            <w:noProof/>
            <w:webHidden/>
          </w:rPr>
          <w:instrText xml:space="preserve"> PAGEREF _Toc197991586 \h </w:instrText>
        </w:r>
        <w:r>
          <w:rPr>
            <w:noProof/>
            <w:webHidden/>
          </w:rPr>
        </w:r>
        <w:r>
          <w:rPr>
            <w:noProof/>
            <w:webHidden/>
          </w:rPr>
          <w:fldChar w:fldCharType="separate"/>
        </w:r>
        <w:r>
          <w:rPr>
            <w:noProof/>
            <w:webHidden/>
          </w:rPr>
          <w:t>18</w:t>
        </w:r>
        <w:r>
          <w:rPr>
            <w:noProof/>
            <w:webHidden/>
          </w:rPr>
          <w:fldChar w:fldCharType="end"/>
        </w:r>
      </w:hyperlink>
    </w:p>
    <w:p w14:paraId="06542069" w14:textId="596F545F"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587" w:history="1">
        <w:r w:rsidRPr="005C15B8">
          <w:rPr>
            <w:rStyle w:val="Hyperlink"/>
            <w:noProof/>
          </w:rPr>
          <w:t>10.</w:t>
        </w:r>
        <w:r>
          <w:rPr>
            <w:rFonts w:asciiTheme="minorHAnsi" w:hAnsiTheme="minorHAnsi"/>
            <w:noProof/>
            <w:kern w:val="2"/>
            <w:szCs w:val="24"/>
            <w:lang w:val="en-US"/>
            <w14:ligatures w14:val="standardContextual"/>
          </w:rPr>
          <w:tab/>
        </w:r>
        <w:r w:rsidRPr="005C15B8">
          <w:rPr>
            <w:rStyle w:val="Hyperlink"/>
            <w:noProof/>
          </w:rPr>
          <w:t>Statistiques descriptives sur les Nouvelles variables</w:t>
        </w:r>
        <w:r>
          <w:rPr>
            <w:noProof/>
            <w:webHidden/>
          </w:rPr>
          <w:tab/>
        </w:r>
        <w:r>
          <w:rPr>
            <w:noProof/>
            <w:webHidden/>
          </w:rPr>
          <w:fldChar w:fldCharType="begin"/>
        </w:r>
        <w:r>
          <w:rPr>
            <w:noProof/>
            <w:webHidden/>
          </w:rPr>
          <w:instrText xml:space="preserve"> PAGEREF _Toc197991587 \h </w:instrText>
        </w:r>
        <w:r>
          <w:rPr>
            <w:noProof/>
            <w:webHidden/>
          </w:rPr>
        </w:r>
        <w:r>
          <w:rPr>
            <w:noProof/>
            <w:webHidden/>
          </w:rPr>
          <w:fldChar w:fldCharType="separate"/>
        </w:r>
        <w:r>
          <w:rPr>
            <w:noProof/>
            <w:webHidden/>
          </w:rPr>
          <w:t>18</w:t>
        </w:r>
        <w:r>
          <w:rPr>
            <w:noProof/>
            <w:webHidden/>
          </w:rPr>
          <w:fldChar w:fldCharType="end"/>
        </w:r>
      </w:hyperlink>
    </w:p>
    <w:p w14:paraId="646C1F47" w14:textId="187DFD6A"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588" w:history="1">
        <w:r w:rsidRPr="005C15B8">
          <w:rPr>
            <w:rStyle w:val="Hyperlink"/>
            <w:noProof/>
          </w:rPr>
          <w:t>11.</w:t>
        </w:r>
        <w:r>
          <w:rPr>
            <w:rFonts w:asciiTheme="minorHAnsi" w:hAnsiTheme="minorHAnsi"/>
            <w:noProof/>
            <w:kern w:val="2"/>
            <w:szCs w:val="24"/>
            <w:lang w:val="en-US"/>
            <w14:ligatures w14:val="standardContextual"/>
          </w:rPr>
          <w:tab/>
        </w:r>
        <w:r w:rsidRPr="005C15B8">
          <w:rPr>
            <w:rStyle w:val="Hyperlink"/>
            <w:noProof/>
          </w:rPr>
          <w:t>Calucler l’indice réduit des stratégies de survie en utilisant les Nouvelles variables</w:t>
        </w:r>
        <w:r>
          <w:rPr>
            <w:noProof/>
            <w:webHidden/>
          </w:rPr>
          <w:tab/>
        </w:r>
        <w:r>
          <w:rPr>
            <w:noProof/>
            <w:webHidden/>
          </w:rPr>
          <w:fldChar w:fldCharType="begin"/>
        </w:r>
        <w:r>
          <w:rPr>
            <w:noProof/>
            <w:webHidden/>
          </w:rPr>
          <w:instrText xml:space="preserve"> PAGEREF _Toc197991588 \h </w:instrText>
        </w:r>
        <w:r>
          <w:rPr>
            <w:noProof/>
            <w:webHidden/>
          </w:rPr>
        </w:r>
        <w:r>
          <w:rPr>
            <w:noProof/>
            <w:webHidden/>
          </w:rPr>
          <w:fldChar w:fldCharType="separate"/>
        </w:r>
        <w:r>
          <w:rPr>
            <w:noProof/>
            <w:webHidden/>
          </w:rPr>
          <w:t>20</w:t>
        </w:r>
        <w:r>
          <w:rPr>
            <w:noProof/>
            <w:webHidden/>
          </w:rPr>
          <w:fldChar w:fldCharType="end"/>
        </w:r>
      </w:hyperlink>
    </w:p>
    <w:p w14:paraId="22F8DD68" w14:textId="03BEDCFE"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589" w:history="1">
        <w:r w:rsidRPr="005C15B8">
          <w:rPr>
            <w:rStyle w:val="Hyperlink"/>
            <w:noProof/>
          </w:rPr>
          <w:t>12.</w:t>
        </w:r>
        <w:r>
          <w:rPr>
            <w:rFonts w:asciiTheme="minorHAnsi" w:hAnsiTheme="minorHAnsi"/>
            <w:noProof/>
            <w:kern w:val="2"/>
            <w:szCs w:val="24"/>
            <w:lang w:val="en-US"/>
            <w14:ligatures w14:val="standardContextual"/>
          </w:rPr>
          <w:tab/>
        </w:r>
        <w:r w:rsidRPr="005C15B8">
          <w:rPr>
            <w:rStyle w:val="Hyperlink"/>
            <w:noProof/>
          </w:rPr>
          <w:t>Tableau des pondérations</w:t>
        </w:r>
        <w:r>
          <w:rPr>
            <w:noProof/>
            <w:webHidden/>
          </w:rPr>
          <w:tab/>
        </w:r>
        <w:r>
          <w:rPr>
            <w:noProof/>
            <w:webHidden/>
          </w:rPr>
          <w:fldChar w:fldCharType="begin"/>
        </w:r>
        <w:r>
          <w:rPr>
            <w:noProof/>
            <w:webHidden/>
          </w:rPr>
          <w:instrText xml:space="preserve"> PAGEREF _Toc197991589 \h </w:instrText>
        </w:r>
        <w:r>
          <w:rPr>
            <w:noProof/>
            <w:webHidden/>
          </w:rPr>
        </w:r>
        <w:r>
          <w:rPr>
            <w:noProof/>
            <w:webHidden/>
          </w:rPr>
          <w:fldChar w:fldCharType="separate"/>
        </w:r>
        <w:r>
          <w:rPr>
            <w:noProof/>
            <w:webHidden/>
          </w:rPr>
          <w:t>20</w:t>
        </w:r>
        <w:r>
          <w:rPr>
            <w:noProof/>
            <w:webHidden/>
          </w:rPr>
          <w:fldChar w:fldCharType="end"/>
        </w:r>
      </w:hyperlink>
    </w:p>
    <w:p w14:paraId="4052A6DD" w14:textId="4EA336D4" w:rsidR="00CE657F" w:rsidRDefault="00CE657F">
      <w:pPr>
        <w:pStyle w:val="TOC2"/>
        <w:tabs>
          <w:tab w:val="left" w:pos="960"/>
          <w:tab w:val="right" w:leader="dot" w:pos="9016"/>
        </w:tabs>
        <w:rPr>
          <w:rFonts w:asciiTheme="minorHAnsi" w:hAnsiTheme="minorHAnsi"/>
          <w:noProof/>
          <w:kern w:val="2"/>
          <w:szCs w:val="24"/>
          <w:lang w:val="en-US"/>
          <w14:ligatures w14:val="standardContextual"/>
        </w:rPr>
      </w:pPr>
      <w:hyperlink w:anchor="_Toc197991590" w:history="1">
        <w:r w:rsidRPr="005C15B8">
          <w:rPr>
            <w:rStyle w:val="Hyperlink"/>
            <w:noProof/>
          </w:rPr>
          <w:t>13.</w:t>
        </w:r>
        <w:r>
          <w:rPr>
            <w:rFonts w:asciiTheme="minorHAnsi" w:hAnsiTheme="minorHAnsi"/>
            <w:noProof/>
            <w:kern w:val="2"/>
            <w:szCs w:val="24"/>
            <w:lang w:val="en-US"/>
            <w14:ligatures w14:val="standardContextual"/>
          </w:rPr>
          <w:tab/>
        </w:r>
        <w:r w:rsidRPr="005C15B8">
          <w:rPr>
            <w:rStyle w:val="Hyperlink"/>
            <w:noProof/>
          </w:rPr>
          <w:t>Representation spatiale selon le milieu de residence du rCSI</w:t>
        </w:r>
        <w:r>
          <w:rPr>
            <w:noProof/>
            <w:webHidden/>
          </w:rPr>
          <w:tab/>
        </w:r>
        <w:r>
          <w:rPr>
            <w:noProof/>
            <w:webHidden/>
          </w:rPr>
          <w:fldChar w:fldCharType="begin"/>
        </w:r>
        <w:r>
          <w:rPr>
            <w:noProof/>
            <w:webHidden/>
          </w:rPr>
          <w:instrText xml:space="preserve"> PAGEREF _Toc197991590 \h </w:instrText>
        </w:r>
        <w:r>
          <w:rPr>
            <w:noProof/>
            <w:webHidden/>
          </w:rPr>
        </w:r>
        <w:r>
          <w:rPr>
            <w:noProof/>
            <w:webHidden/>
          </w:rPr>
          <w:fldChar w:fldCharType="separate"/>
        </w:r>
        <w:r>
          <w:rPr>
            <w:noProof/>
            <w:webHidden/>
          </w:rPr>
          <w:t>20</w:t>
        </w:r>
        <w:r>
          <w:rPr>
            <w:noProof/>
            <w:webHidden/>
          </w:rPr>
          <w:fldChar w:fldCharType="end"/>
        </w:r>
      </w:hyperlink>
    </w:p>
    <w:p w14:paraId="3DD83C16" w14:textId="592B83CB" w:rsidR="00CE657F" w:rsidRDefault="00CE657F">
      <w:pPr>
        <w:pStyle w:val="TOC1"/>
        <w:tabs>
          <w:tab w:val="left" w:pos="480"/>
          <w:tab w:val="right" w:leader="dot" w:pos="9016"/>
        </w:tabs>
        <w:rPr>
          <w:rFonts w:asciiTheme="minorHAnsi" w:hAnsiTheme="minorHAnsi"/>
          <w:noProof/>
          <w:kern w:val="2"/>
          <w:szCs w:val="24"/>
          <w:lang w:val="en-US"/>
          <w14:ligatures w14:val="standardContextual"/>
        </w:rPr>
      </w:pPr>
      <w:hyperlink w:anchor="_Toc197991591" w:history="1">
        <w:r w:rsidRPr="005C15B8">
          <w:rPr>
            <w:rStyle w:val="Hyperlink"/>
            <w:noProof/>
          </w:rPr>
          <w:t>X.</w:t>
        </w:r>
        <w:r>
          <w:rPr>
            <w:rFonts w:asciiTheme="minorHAnsi" w:hAnsiTheme="minorHAnsi"/>
            <w:noProof/>
            <w:kern w:val="2"/>
            <w:szCs w:val="24"/>
            <w:lang w:val="en-US"/>
            <w14:ligatures w14:val="standardContextual"/>
          </w:rPr>
          <w:tab/>
        </w:r>
        <w:r w:rsidRPr="005C15B8">
          <w:rPr>
            <w:rStyle w:val="Hyperlink"/>
            <w:noProof/>
          </w:rPr>
          <w:t>Table des matières</w:t>
        </w:r>
        <w:r>
          <w:rPr>
            <w:noProof/>
            <w:webHidden/>
          </w:rPr>
          <w:tab/>
        </w:r>
        <w:r>
          <w:rPr>
            <w:noProof/>
            <w:webHidden/>
          </w:rPr>
          <w:fldChar w:fldCharType="begin"/>
        </w:r>
        <w:r>
          <w:rPr>
            <w:noProof/>
            <w:webHidden/>
          </w:rPr>
          <w:instrText xml:space="preserve"> PAGEREF _Toc197991591 \h </w:instrText>
        </w:r>
        <w:r>
          <w:rPr>
            <w:noProof/>
            <w:webHidden/>
          </w:rPr>
        </w:r>
        <w:r>
          <w:rPr>
            <w:noProof/>
            <w:webHidden/>
          </w:rPr>
          <w:fldChar w:fldCharType="separate"/>
        </w:r>
        <w:r>
          <w:rPr>
            <w:noProof/>
            <w:webHidden/>
          </w:rPr>
          <w:t>22</w:t>
        </w:r>
        <w:r>
          <w:rPr>
            <w:noProof/>
            <w:webHidden/>
          </w:rPr>
          <w:fldChar w:fldCharType="end"/>
        </w:r>
      </w:hyperlink>
    </w:p>
    <w:p w14:paraId="4CED08D1" w14:textId="2B85DCA1" w:rsidR="00FF4451" w:rsidRDefault="00CE657F">
      <w:r>
        <w:fldChar w:fldCharType="end"/>
      </w:r>
      <w:r w:rsidR="00000000">
        <w:br w:type="page"/>
      </w:r>
    </w:p>
    <w:p w14:paraId="3C781497" w14:textId="77777777" w:rsidR="00FF4451" w:rsidRDefault="00000000">
      <w:pPr>
        <w:pStyle w:val="Heading6"/>
      </w:pPr>
      <w:bookmarkStart w:id="101" w:name="conclusion"/>
      <w:r>
        <w:lastRenderedPageBreak/>
        <w:t>Conclusion</w:t>
      </w:r>
    </w:p>
    <w:p w14:paraId="65BAB673" w14:textId="77777777" w:rsidR="00FF4451" w:rsidRDefault="00000000">
      <w:r>
        <w:t>Cette analyse a permis de mettre en lumière la situation socio-économique et la sécurité alimentaire des ménages déplacés internes au Sud-Soudan en 2023. À travers des analyses descriptives des bases de données, nous avons observé des disparités notables dans les conditions de logement et la sécurité alimentaire. L’indice réduit des stratégies de survie (rCSI) et le Score de Consommation Alimentaire (SCA) révèlent une insécurité alimentaire élevée, avec une majorité de ménages adoptant des stratégies de survie telles que la consommation d’aliments moins préférés et moins chers, le recours à l’emprunt alimentaire et la réduction des portions. Les résultats de cette étude soulignent l’importance de renforcer les interventions humanitaires pour améliorer l’accès à une alimentation diversifiée et renforcer la résilience des ménages face aux crises alimentaires.</w:t>
      </w:r>
      <w:bookmarkEnd w:id="98"/>
      <w:bookmarkEnd w:id="101"/>
    </w:p>
    <w:sectPr w:rsidR="00FF4451" w:rsidSect="00D329DE">
      <w:headerReference w:type="default" r:id="rId18"/>
      <w:footerReference w:type="default" r:id="rId19"/>
      <w:footerReference w:type="first" r:id="rId20"/>
      <w:pgSz w:w="11906" w:h="16838"/>
      <w:pgMar w:top="1440" w:right="1440" w:bottom="1440" w:left="1440" w:header="708" w:footer="708" w:gutter="0"/>
      <w:pgBorders w:display="firstPage" w:offsetFrom="page">
        <w:top w:val="diamondsGray" w:sz="12" w:space="24" w:color="auto"/>
        <w:left w:val="diamondsGray" w:sz="12" w:space="24" w:color="auto"/>
        <w:bottom w:val="diamondsGray" w:sz="12" w:space="24" w:color="auto"/>
        <w:right w:val="diamondsGray"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5CBFC" w14:textId="77777777" w:rsidR="00154017" w:rsidRDefault="00154017">
      <w:pPr>
        <w:spacing w:after="0" w:line="240" w:lineRule="auto"/>
      </w:pPr>
      <w:r>
        <w:separator/>
      </w:r>
    </w:p>
  </w:endnote>
  <w:endnote w:type="continuationSeparator" w:id="0">
    <w:p w14:paraId="67EA8DD5" w14:textId="77777777" w:rsidR="00154017" w:rsidRDefault="0015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365F" w14:textId="77777777" w:rsidR="00FC527C" w:rsidRPr="00B140EE" w:rsidRDefault="00D74FDE" w:rsidP="00B140EE">
    <w:pPr>
      <w:pStyle w:val="Footer"/>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67E3AD4F" wp14:editId="247CA7D0">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Content>
        <w:r w:rsidR="00042686">
          <w:rPr>
            <w:noProof/>
          </w:rPr>
          <mc:AlternateContent>
            <mc:Choice Requires="wps">
              <w:drawing>
                <wp:anchor distT="0" distB="0" distL="114300" distR="114300" simplePos="0" relativeHeight="251668480" behindDoc="0" locked="0" layoutInCell="1" allowOverlap="1" wp14:anchorId="5D3E908E" wp14:editId="443C880E">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13C4D36" wp14:editId="616AFF6F">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60D637F6" wp14:editId="152DD520">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5309D398" w14:textId="77777777" w:rsidR="00FC527C" w:rsidRDefault="00FC5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198136"/>
      <w:docPartObj>
        <w:docPartGallery w:val="Page Numbers (Bottom of Page)"/>
        <w:docPartUnique/>
      </w:docPartObj>
    </w:sdtPr>
    <w:sdtContent>
      <w:p w14:paraId="247215F2" w14:textId="77777777" w:rsidR="00FC527C" w:rsidRDefault="00FC527C">
        <w:pPr>
          <w:pStyle w:val="Footer"/>
          <w:jc w:val="center"/>
        </w:pPr>
        <w:r>
          <w:fldChar w:fldCharType="begin"/>
        </w:r>
        <w:r>
          <w:instrText>PAGE   \* MERGEFORMAT</w:instrText>
        </w:r>
        <w:r>
          <w:fldChar w:fldCharType="separate"/>
        </w:r>
        <w:r>
          <w:t>2</w:t>
        </w:r>
        <w:r>
          <w:fldChar w:fldCharType="end"/>
        </w:r>
      </w:p>
    </w:sdtContent>
  </w:sdt>
  <w:p w14:paraId="47C0B5E9" w14:textId="77777777" w:rsidR="003E2B22" w:rsidRDefault="003E2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250CA" w14:textId="77777777" w:rsidR="00154017" w:rsidRDefault="00154017">
      <w:pPr>
        <w:spacing w:after="0" w:line="240" w:lineRule="auto"/>
      </w:pPr>
      <w:r>
        <w:separator/>
      </w:r>
    </w:p>
  </w:footnote>
  <w:footnote w:type="continuationSeparator" w:id="0">
    <w:p w14:paraId="3A54A0FC" w14:textId="77777777" w:rsidR="00154017" w:rsidRDefault="00154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54537" w14:textId="77777777" w:rsidR="00FC527C" w:rsidRDefault="00857A64">
    <w:pPr>
      <w:pStyle w:val="Header"/>
    </w:pPr>
    <w:r>
      <w:rPr>
        <w:noProof/>
      </w:rPr>
      <mc:AlternateContent>
        <mc:Choice Requires="wps">
          <w:drawing>
            <wp:anchor distT="0" distB="0" distL="114300" distR="114300" simplePos="0" relativeHeight="251670528" behindDoc="0" locked="0" layoutInCell="1" allowOverlap="1" wp14:anchorId="11DDC572" wp14:editId="03EC6BBA">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1FED72B9" wp14:editId="7356E6DD">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99221A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C69245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A99411"/>
    <w:multiLevelType w:val="multilevel"/>
    <w:tmpl w:val="ADF4EC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8"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9"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2"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5"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6"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7"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AF742A"/>
    <w:multiLevelType w:val="hybridMultilevel"/>
    <w:tmpl w:val="F3A80A5E"/>
    <w:lvl w:ilvl="0" w:tplc="5FB062B4">
      <w:start w:val="1"/>
      <w:numFmt w:val="lowerLetter"/>
      <w:pStyle w:val="Heading3"/>
      <w:lvlText w:val="%1."/>
      <w:lvlJc w:val="left"/>
      <w:pPr>
        <w:ind w:left="1429" w:hanging="360"/>
      </w:pPr>
      <w:rPr>
        <w:rFonts w:hint="default"/>
        <w:b/>
        <w:i w:val="0"/>
        <w:sz w:val="28"/>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1"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3"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4"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6"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1"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2"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3"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4" w15:restartNumberingAfterBreak="0">
    <w:nsid w:val="73764A16"/>
    <w:multiLevelType w:val="hybridMultilevel"/>
    <w:tmpl w:val="CB422B24"/>
    <w:lvl w:ilvl="0" w:tplc="7F3A53A2">
      <w:start w:val="1"/>
      <w:numFmt w:val="decimal"/>
      <w:pStyle w:val="Heading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5"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6"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93C86"/>
    <w:multiLevelType w:val="hybridMultilevel"/>
    <w:tmpl w:val="4E9C4350"/>
    <w:lvl w:ilvl="0" w:tplc="4E0EFB94">
      <w:start w:val="1"/>
      <w:numFmt w:val="upperRoman"/>
      <w:pStyle w:val="Heading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16cid:durableId="2023163508">
    <w:abstractNumId w:val="27"/>
  </w:num>
  <w:num w:numId="2" w16cid:durableId="1630277019">
    <w:abstractNumId w:val="10"/>
  </w:num>
  <w:num w:numId="3" w16cid:durableId="695930056">
    <w:abstractNumId w:val="0"/>
  </w:num>
  <w:num w:numId="4" w16cid:durableId="452020896">
    <w:abstractNumId w:val="1"/>
  </w:num>
  <w:num w:numId="5" w16cid:durableId="1479034080">
    <w:abstractNumId w:val="40"/>
  </w:num>
  <w:num w:numId="6" w16cid:durableId="2039356914">
    <w:abstractNumId w:val="22"/>
  </w:num>
  <w:num w:numId="7" w16cid:durableId="220944934">
    <w:abstractNumId w:val="39"/>
  </w:num>
  <w:num w:numId="8" w16cid:durableId="1250507709">
    <w:abstractNumId w:val="26"/>
  </w:num>
  <w:num w:numId="9" w16cid:durableId="2112816810">
    <w:abstractNumId w:val="22"/>
    <w:lvlOverride w:ilvl="0">
      <w:startOverride w:val="1"/>
    </w:lvlOverride>
  </w:num>
  <w:num w:numId="10" w16cid:durableId="2072649848">
    <w:abstractNumId w:val="4"/>
  </w:num>
  <w:num w:numId="11" w16cid:durableId="1719162177">
    <w:abstractNumId w:val="16"/>
  </w:num>
  <w:num w:numId="12" w16cid:durableId="301007895">
    <w:abstractNumId w:val="12"/>
  </w:num>
  <w:num w:numId="13" w16cid:durableId="208996737">
    <w:abstractNumId w:val="9"/>
  </w:num>
  <w:num w:numId="14" w16cid:durableId="1788547485">
    <w:abstractNumId w:val="36"/>
  </w:num>
  <w:num w:numId="15" w16cid:durableId="600256756">
    <w:abstractNumId w:val="24"/>
  </w:num>
  <w:num w:numId="16" w16cid:durableId="776800497">
    <w:abstractNumId w:val="17"/>
  </w:num>
  <w:num w:numId="17" w16cid:durableId="1391077920">
    <w:abstractNumId w:val="37"/>
  </w:num>
  <w:num w:numId="18" w16cid:durableId="1107578871">
    <w:abstractNumId w:val="19"/>
  </w:num>
  <w:num w:numId="19" w16cid:durableId="94449030">
    <w:abstractNumId w:val="25"/>
  </w:num>
  <w:num w:numId="20" w16cid:durableId="1962110998">
    <w:abstractNumId w:val="21"/>
  </w:num>
  <w:num w:numId="21" w16cid:durableId="13267397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1511832">
    <w:abstractNumId w:val="20"/>
  </w:num>
  <w:num w:numId="23" w16cid:durableId="1042897232">
    <w:abstractNumId w:val="7"/>
  </w:num>
  <w:num w:numId="24" w16cid:durableId="1293516160">
    <w:abstractNumId w:val="28"/>
  </w:num>
  <w:num w:numId="25" w16cid:durableId="1748840898">
    <w:abstractNumId w:val="15"/>
  </w:num>
  <w:num w:numId="26" w16cid:durableId="1082683005">
    <w:abstractNumId w:val="33"/>
  </w:num>
  <w:num w:numId="27" w16cid:durableId="1944067538">
    <w:abstractNumId w:val="8"/>
  </w:num>
  <w:num w:numId="28" w16cid:durableId="714502267">
    <w:abstractNumId w:val="31"/>
  </w:num>
  <w:num w:numId="29" w16cid:durableId="402027085">
    <w:abstractNumId w:val="13"/>
  </w:num>
  <w:num w:numId="30" w16cid:durableId="1745104474">
    <w:abstractNumId w:val="29"/>
  </w:num>
  <w:num w:numId="31" w16cid:durableId="1324118040">
    <w:abstractNumId w:val="35"/>
  </w:num>
  <w:num w:numId="32" w16cid:durableId="1676494676">
    <w:abstractNumId w:val="30"/>
  </w:num>
  <w:num w:numId="33" w16cid:durableId="1697728231">
    <w:abstractNumId w:val="6"/>
  </w:num>
  <w:num w:numId="34" w16cid:durableId="851527790">
    <w:abstractNumId w:val="32"/>
  </w:num>
  <w:num w:numId="35" w16cid:durableId="2035766020">
    <w:abstractNumId w:val="23"/>
  </w:num>
  <w:num w:numId="36" w16cid:durableId="942028519">
    <w:abstractNumId w:val="11"/>
  </w:num>
  <w:num w:numId="37" w16cid:durableId="1668053045">
    <w:abstractNumId w:val="14"/>
  </w:num>
  <w:num w:numId="38" w16cid:durableId="833378371">
    <w:abstractNumId w:val="38"/>
  </w:num>
  <w:num w:numId="39" w16cid:durableId="1714380937">
    <w:abstractNumId w:val="34"/>
  </w:num>
  <w:num w:numId="40" w16cid:durableId="2027054556">
    <w:abstractNumId w:val="18"/>
  </w:num>
  <w:num w:numId="41" w16cid:durableId="1313563105">
    <w:abstractNumId w:val="2"/>
  </w:num>
  <w:num w:numId="42" w16cid:durableId="1824277222">
    <w:abstractNumId w:val="3"/>
  </w:num>
  <w:num w:numId="43" w16cid:durableId="1796095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embedSystemFonts/>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54017"/>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005F"/>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E657F"/>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4451"/>
    <w:rsid w:val="00FF6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E5A89"/>
  <w15:docId w15:val="{5E2FFB26-E235-4F09-BC6C-7641F614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3D"/>
    <w:rPr>
      <w:rFonts w:ascii="Times New Roman" w:hAnsi="Times New Roman"/>
      <w:sz w:val="24"/>
    </w:rPr>
  </w:style>
  <w:style w:type="paragraph" w:styleId="Heading1">
    <w:name w:val="heading 1"/>
    <w:basedOn w:val="NoSpacing"/>
    <w:link w:val="Heading1Char"/>
    <w:uiPriority w:val="9"/>
    <w:qFormat/>
    <w:rsid w:val="00BA4AD2"/>
    <w:pPr>
      <w:numPr>
        <w:numId w:val="38"/>
      </w:numPr>
      <w:pBdr>
        <w:top w:val="single" w:sz="8" w:space="1" w:color="auto"/>
        <w:bottom w:val="thinThickSmallGap" w:sz="24" w:space="1" w:color="auto"/>
      </w:pBdr>
      <w:shd w:val="clear" w:color="auto" w:fill="DEEAF6" w:themeFill="accent5" w:themeFillTint="33"/>
      <w:spacing w:before="300" w:after="4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type="paragraph" w:styleId="Heading2">
    <w:name w:val="heading 2"/>
    <w:basedOn w:val="Heading3"/>
    <w:link w:val="Heading2Char"/>
    <w:uiPriority w:val="9"/>
    <w:unhideWhenUsed/>
    <w:qFormat/>
    <w:rsid w:val="00E120C6"/>
    <w:pPr>
      <w:numPr>
        <w:numId w:val="39"/>
      </w:numPr>
      <w:pBdr>
        <w:bottom w:val="single" w:sz="8" w:space="1" w:color="00B0F0"/>
      </w:pBdr>
      <w:outlineLvl w:val="1"/>
    </w:pPr>
    <w:rPr>
      <w:i w:val="0"/>
      <w:smallCaps w:val="0"/>
      <w:sz w:val="32"/>
      <w:szCs w:val="28"/>
    </w:rPr>
  </w:style>
  <w:style w:type="paragraph" w:styleId="Heading3">
    <w:name w:val="heading 3"/>
    <w:basedOn w:val="Heading4"/>
    <w:link w:val="Heading3Char"/>
    <w:uiPriority w:val="9"/>
    <w:unhideWhenUsed/>
    <w:qFormat/>
    <w:rsid w:val="00A214C2"/>
    <w:pPr>
      <w:numPr>
        <w:numId w:val="40"/>
      </w:numPr>
      <w:outlineLvl w:val="2"/>
    </w:pPr>
    <w:rPr>
      <w:smallCaps/>
      <w:spacing w:val="5"/>
      <w:sz w:val="28"/>
      <w:szCs w:val="24"/>
    </w:rPr>
  </w:style>
  <w:style w:type="paragraph" w:styleId="Heading4">
    <w:name w:val="heading 4"/>
    <w:basedOn w:val="Heading5"/>
    <w:link w:val="Heading4Char"/>
    <w:uiPriority w:val="9"/>
    <w:unhideWhenUsed/>
    <w:qFormat/>
    <w:rsid w:val="002B1011"/>
    <w:pPr>
      <w:pBdr>
        <w:top w:val="none" w:sz="0" w:space="0" w:color="auto"/>
        <w:left w:val="none" w:sz="0" w:space="0" w:color="auto"/>
        <w:bottom w:val="none" w:sz="0" w:space="0" w:color="auto"/>
        <w:right w:val="none" w:sz="0" w:space="0" w:color="auto"/>
      </w:pBdr>
      <w:spacing w:before="120" w:after="120"/>
      <w:ind w:left="1418"/>
      <w:jc w:val="left"/>
      <w:outlineLvl w:val="3"/>
    </w:pPr>
    <w:rPr>
      <w:i/>
      <w:iCs/>
      <w:smallCaps w:val="0"/>
      <w:color w:val="00B0F0"/>
      <w:sz w:val="24"/>
    </w:rPr>
  </w:style>
  <w:style w:type="paragraph" w:styleId="Heading5">
    <w:name w:val="heading 5"/>
    <w:basedOn w:val="Normal"/>
    <w:next w:val="Normal"/>
    <w:link w:val="Heading5Char"/>
    <w:autoRedefine/>
    <w:uiPriority w:val="9"/>
    <w:unhideWhenUsed/>
    <w:qFormat/>
    <w:rsid w:val="00C94AE7"/>
    <w:pPr>
      <w:pBdr>
        <w:top w:val="single" w:sz="4" w:space="1" w:color="auto"/>
        <w:left w:val="single" w:sz="4" w:space="4" w:color="auto"/>
        <w:bottom w:val="single" w:sz="8" w:space="1" w:color="auto"/>
        <w:right w:val="single" w:sz="4" w:space="4" w:color="auto"/>
      </w:pBdr>
      <w:spacing w:after="0" w:line="240" w:lineRule="auto"/>
      <w:jc w:val="center"/>
      <w:outlineLvl w:val="4"/>
    </w:pPr>
    <w:rPr>
      <w:b/>
      <w:smallCaps/>
      <w:color w:val="2E74B5" w:themeColor="accent5" w:themeShade="BF"/>
      <w:spacing w:val="10"/>
      <w:sz w:val="44"/>
      <w:szCs w:val="22"/>
    </w:rPr>
  </w:style>
  <w:style w:type="paragraph" w:styleId="Heading6">
    <w:name w:val="heading 6"/>
    <w:basedOn w:val="Heading4"/>
    <w:next w:val="Heading7"/>
    <w:link w:val="Heading6Char"/>
    <w:uiPriority w:val="9"/>
    <w:semiHidden/>
    <w:unhideWhenUsed/>
    <w:qFormat/>
    <w:rsid w:val="00997367"/>
    <w:pPr>
      <w:spacing w:line="360" w:lineRule="auto"/>
      <w:ind w:left="0"/>
      <w:jc w:val="center"/>
      <w:outlineLvl w:val="5"/>
    </w:pPr>
    <w:rPr>
      <w:i w:val="0"/>
      <w:smallCaps/>
      <w:color w:val="2E74B5" w:themeColor="accent5" w:themeShade="BF"/>
      <w:spacing w:val="5"/>
      <w:sz w:val="28"/>
    </w:rPr>
  </w:style>
  <w:style w:type="paragraph" w:styleId="Heading7">
    <w:name w:val="heading 7"/>
    <w:basedOn w:val="Normal"/>
    <w:next w:val="Normal"/>
    <w:link w:val="Heading7Char"/>
    <w:uiPriority w:val="9"/>
    <w:semiHidden/>
    <w:unhideWhenUsed/>
    <w:qFormat/>
    <w:rsid w:val="00EA6DD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EA6DD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EA6DD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DD7"/>
  </w:style>
  <w:style w:type="paragraph" w:styleId="Footer">
    <w:name w:val="footer"/>
    <w:basedOn w:val="Normal"/>
    <w:link w:val="FooterChar"/>
    <w:uiPriority w:val="99"/>
    <w:unhideWhenUsed/>
    <w:rsid w:val="00EA6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DD7"/>
  </w:style>
  <w:style w:type="character" w:customStyle="1" w:styleId="Heading1Char">
    <w:name w:val="Heading 1 Char"/>
    <w:basedOn w:val="DefaultParagraphFont"/>
    <w:link w:val="Heading1"/>
    <w:uiPriority w:val="9"/>
    <w:rsid w:val="00A25A77"/>
    <w:rPr>
      <w:rFonts w:ascii="Times New Roman" w:hAnsi="Times New Roman"/>
      <w:b/>
      <w:smallCaps/>
      <w:color w:val="0070C0"/>
      <w:sz w:val="36"/>
      <w:szCs w:val="32"/>
      <w:shd w:val="clear" w:color="auto" w:fill="DEEAF6" w:themeFill="accent5" w:themeFillTint="33"/>
      <w14:textFill>
        <w14:solidFill>
          <w14:srgbClr w14:val="0070C0">
            <w14:lumMod w14:val="60000"/>
            <w14:lumOff w14:val="40000"/>
          </w14:srgbClr>
        </w14:solidFill>
      </w14:textFill>
    </w:rPr>
  </w:style>
  <w:style w:type="character" w:customStyle="1" w:styleId="Heading2Char">
    <w:name w:val="Heading 2 Char"/>
    <w:basedOn w:val="DefaultParagraphFont"/>
    <w:link w:val="Heading2"/>
    <w:uiPriority w:val="9"/>
    <w:rsid w:val="00AB3280"/>
    <w:rPr>
      <w:rFonts w:ascii="Palatino Linotype" w:hAnsi="Palatino Linotype"/>
      <w:b/>
      <w:iCs/>
      <w:color w:val="00B0F0"/>
      <w:spacing w:val="5"/>
      <w:sz w:val="32"/>
      <w:szCs w:val="28"/>
    </w:rPr>
  </w:style>
  <w:style w:type="character" w:customStyle="1" w:styleId="Heading3Char">
    <w:name w:val="Heading 3 Char"/>
    <w:basedOn w:val="DefaultParagraphFont"/>
    <w:link w:val="Heading3"/>
    <w:uiPriority w:val="9"/>
    <w:rsid w:val="002B1011"/>
    <w:rPr>
      <w:rFonts w:ascii="Times New Roman" w:hAnsi="Times New Roman"/>
      <w:b/>
      <w:i/>
      <w:iCs/>
      <w:smallCaps/>
      <w:color w:val="00B0F0"/>
      <w:spacing w:val="5"/>
      <w:sz w:val="28"/>
      <w:szCs w:val="24"/>
    </w:rPr>
  </w:style>
  <w:style w:type="character" w:customStyle="1" w:styleId="Heading4Char">
    <w:name w:val="Heading 4 Char"/>
    <w:basedOn w:val="DefaultParagraphFont"/>
    <w:link w:val="Heading4"/>
    <w:uiPriority w:val="9"/>
    <w:rsid w:val="002B1011"/>
    <w:rPr>
      <w:rFonts w:ascii="Times New Roman" w:hAnsi="Times New Roman"/>
      <w:b/>
      <w:i/>
      <w:iCs/>
      <w:color w:val="00B0F0"/>
      <w:spacing w:val="10"/>
      <w:sz w:val="24"/>
      <w:szCs w:val="22"/>
    </w:rPr>
  </w:style>
  <w:style w:type="character" w:customStyle="1" w:styleId="Heading5Char">
    <w:name w:val="Heading 5 Char"/>
    <w:basedOn w:val="DefaultParagraphFont"/>
    <w:link w:val="Heading5"/>
    <w:uiPriority w:val="9"/>
    <w:rsid w:val="00C94AE7"/>
    <w:rPr>
      <w:rFonts w:ascii="Times New Roman" w:hAnsi="Times New Roman"/>
      <w:b/>
      <w:smallCaps/>
      <w:color w:val="2E74B5" w:themeColor="accent5" w:themeShade="BF"/>
      <w:spacing w:val="10"/>
      <w:sz w:val="44"/>
      <w:szCs w:val="22"/>
    </w:rPr>
  </w:style>
  <w:style w:type="character" w:customStyle="1" w:styleId="Heading6Char">
    <w:name w:val="Heading 6 Char"/>
    <w:basedOn w:val="DefaultParagraphFont"/>
    <w:link w:val="Heading6"/>
    <w:uiPriority w:val="9"/>
    <w:semiHidden/>
    <w:rsid w:val="00997367"/>
    <w:rPr>
      <w:rFonts w:ascii="Times New Roman" w:hAnsi="Times New Roman"/>
      <w:b/>
      <w:iCs/>
      <w:smallCaps/>
      <w:color w:val="2E74B5" w:themeColor="accent5" w:themeShade="BF"/>
      <w:spacing w:val="5"/>
      <w:sz w:val="28"/>
      <w:szCs w:val="22"/>
    </w:rPr>
  </w:style>
  <w:style w:type="character" w:customStyle="1" w:styleId="Heading7Char">
    <w:name w:val="Heading 7 Char"/>
    <w:basedOn w:val="DefaultParagraphFont"/>
    <w:link w:val="Heading7"/>
    <w:uiPriority w:val="9"/>
    <w:semiHidden/>
    <w:rsid w:val="00EA6DD7"/>
    <w:rPr>
      <w:b/>
      <w:bCs/>
      <w:smallCaps/>
      <w:color w:val="70AD47" w:themeColor="accent6"/>
      <w:spacing w:val="10"/>
    </w:rPr>
  </w:style>
  <w:style w:type="character" w:customStyle="1" w:styleId="Heading8Char">
    <w:name w:val="Heading 8 Char"/>
    <w:basedOn w:val="DefaultParagraphFont"/>
    <w:link w:val="Heading8"/>
    <w:uiPriority w:val="9"/>
    <w:semiHidden/>
    <w:rsid w:val="00EA6DD7"/>
    <w:rPr>
      <w:b/>
      <w:bCs/>
      <w:i/>
      <w:iCs/>
      <w:smallCaps/>
      <w:color w:val="538135" w:themeColor="accent6" w:themeShade="BF"/>
    </w:rPr>
  </w:style>
  <w:style w:type="character" w:customStyle="1" w:styleId="Heading9Char">
    <w:name w:val="Heading 9 Char"/>
    <w:basedOn w:val="DefaultParagraphFont"/>
    <w:link w:val="Heading9"/>
    <w:uiPriority w:val="9"/>
    <w:semiHidden/>
    <w:rsid w:val="00EA6DD7"/>
    <w:rPr>
      <w:b/>
      <w:bCs/>
      <w:i/>
      <w:iCs/>
      <w:smallCaps/>
      <w:color w:val="385623" w:themeColor="accent6" w:themeShade="80"/>
    </w:rPr>
  </w:style>
  <w:style w:type="paragraph" w:styleId="Caption">
    <w:name w:val="caption"/>
    <w:basedOn w:val="Normal"/>
    <w:next w:val="Normal"/>
    <w:uiPriority w:val="35"/>
    <w:unhideWhenUsed/>
    <w:qFormat/>
    <w:rsid w:val="00EA6DD7"/>
    <w:rPr>
      <w:b/>
      <w:bCs/>
      <w:caps/>
      <w:sz w:val="16"/>
      <w:szCs w:val="16"/>
    </w:rPr>
  </w:style>
  <w:style w:type="paragraph" w:styleId="Title">
    <w:name w:val="Title"/>
    <w:basedOn w:val="Normal"/>
    <w:next w:val="Normal"/>
    <w:link w:val="TitleCh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A6DD7"/>
    <w:rPr>
      <w:smallCaps/>
      <w:color w:val="262626" w:themeColor="text1" w:themeTint="D9"/>
      <w:sz w:val="52"/>
      <w:szCs w:val="52"/>
    </w:rPr>
  </w:style>
  <w:style w:type="paragraph" w:styleId="Subtitle">
    <w:name w:val="Subtitle"/>
    <w:basedOn w:val="Normal"/>
    <w:next w:val="Normal"/>
    <w:link w:val="SubtitleChar"/>
    <w:uiPriority w:val="11"/>
    <w:qFormat/>
    <w:rsid w:val="00EA6DD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A6DD7"/>
    <w:rPr>
      <w:rFonts w:asciiTheme="majorHAnsi" w:eastAsiaTheme="majorEastAsia" w:hAnsiTheme="majorHAnsi" w:cstheme="majorBidi"/>
    </w:rPr>
  </w:style>
  <w:style w:type="character" w:styleId="Strong">
    <w:name w:val="Strong"/>
    <w:uiPriority w:val="22"/>
    <w:qFormat/>
    <w:rsid w:val="00EA6DD7"/>
    <w:rPr>
      <w:b/>
      <w:bCs/>
      <w:color w:val="70AD47" w:themeColor="accent6"/>
    </w:rPr>
  </w:style>
  <w:style w:type="character" w:styleId="Emphasis">
    <w:name w:val="Emphasis"/>
    <w:uiPriority w:val="20"/>
    <w:qFormat/>
    <w:rsid w:val="00EA6DD7"/>
    <w:rPr>
      <w:b/>
      <w:bCs/>
      <w:i/>
      <w:iCs/>
      <w:spacing w:val="10"/>
    </w:rPr>
  </w:style>
  <w:style w:type="paragraph" w:styleId="NoSpacing">
    <w:name w:val="No Spacing"/>
    <w:uiPriority w:val="1"/>
    <w:qFormat/>
    <w:rsid w:val="00EA6DD7"/>
    <w:pPr>
      <w:spacing w:after="0" w:line="240" w:lineRule="auto"/>
    </w:pPr>
  </w:style>
  <w:style w:type="paragraph" w:styleId="Quote">
    <w:name w:val="Quote"/>
    <w:basedOn w:val="Normal"/>
    <w:next w:val="Normal"/>
    <w:link w:val="QuoteChar"/>
    <w:uiPriority w:val="29"/>
    <w:qFormat/>
    <w:rsid w:val="00EA6DD7"/>
    <w:rPr>
      <w:i/>
      <w:iCs/>
    </w:rPr>
  </w:style>
  <w:style w:type="character" w:customStyle="1" w:styleId="QuoteChar">
    <w:name w:val="Quote Char"/>
    <w:basedOn w:val="DefaultParagraphFont"/>
    <w:link w:val="Quote"/>
    <w:uiPriority w:val="29"/>
    <w:rsid w:val="00EA6DD7"/>
    <w:rPr>
      <w:i/>
      <w:iCs/>
    </w:rPr>
  </w:style>
  <w:style w:type="paragraph" w:styleId="IntenseQuote">
    <w:name w:val="Intense Quote"/>
    <w:basedOn w:val="Normal"/>
    <w:next w:val="Normal"/>
    <w:link w:val="IntenseQuoteChar"/>
    <w:uiPriority w:val="30"/>
    <w:qFormat/>
    <w:rsid w:val="00EA6DD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A6DD7"/>
    <w:rPr>
      <w:b/>
      <w:bCs/>
      <w:i/>
      <w:iCs/>
    </w:rPr>
  </w:style>
  <w:style w:type="character" w:styleId="SubtleEmphasis">
    <w:name w:val="Subtle Emphasis"/>
    <w:uiPriority w:val="19"/>
    <w:qFormat/>
    <w:rsid w:val="00EA6DD7"/>
    <w:rPr>
      <w:i/>
      <w:iCs/>
    </w:rPr>
  </w:style>
  <w:style w:type="character" w:styleId="IntenseEmphasis">
    <w:name w:val="Intense Emphasis"/>
    <w:uiPriority w:val="21"/>
    <w:qFormat/>
    <w:rsid w:val="00EA6DD7"/>
    <w:rPr>
      <w:b/>
      <w:bCs/>
      <w:i/>
      <w:iCs/>
      <w:color w:val="70AD47" w:themeColor="accent6"/>
      <w:spacing w:val="10"/>
    </w:rPr>
  </w:style>
  <w:style w:type="character" w:styleId="SubtleReference">
    <w:name w:val="Subtle Reference"/>
    <w:uiPriority w:val="31"/>
    <w:qFormat/>
    <w:rsid w:val="00EA6DD7"/>
    <w:rPr>
      <w:b/>
      <w:bCs/>
    </w:rPr>
  </w:style>
  <w:style w:type="character" w:styleId="IntenseReference">
    <w:name w:val="Intense Reference"/>
    <w:uiPriority w:val="32"/>
    <w:qFormat/>
    <w:rsid w:val="00EA6DD7"/>
    <w:rPr>
      <w:b/>
      <w:bCs/>
      <w:smallCaps/>
      <w:spacing w:val="5"/>
      <w:sz w:val="22"/>
      <w:szCs w:val="22"/>
      <w:u w:val="single"/>
    </w:rPr>
  </w:style>
  <w:style w:type="character" w:styleId="BookTitle">
    <w:name w:val="Book Title"/>
    <w:uiPriority w:val="33"/>
    <w:qFormat/>
    <w:rsid w:val="00EA6DD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6DD7"/>
    <w:pPr>
      <w:spacing w:line="276" w:lineRule="auto"/>
      <w:outlineLvl w:val="9"/>
    </w:pPr>
    <w:rPr>
      <w:spacing w:val="5"/>
      <w:u w:val="single"/>
    </w:rPr>
  </w:style>
  <w:style w:type="paragraph" w:styleId="ListParagraph">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PlaceholderText">
    <w:name w:val="Placeholder Text"/>
    <w:basedOn w:val="DefaultParagraphFon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Hyperlink">
    <w:name w:val="Hyperlink"/>
    <w:basedOn w:val="DefaultParagraphFont"/>
    <w:uiPriority w:val="99"/>
    <w:unhideWhenUsed/>
    <w:rsid w:val="00882B67"/>
    <w:rPr>
      <w:color w:val="0000FF"/>
      <w:u w:val="single"/>
    </w:rPr>
  </w:style>
  <w:style w:type="paragraph" w:styleId="TableofFigure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TableGrid">
    <w:name w:val="Table Grid"/>
    <w:basedOn w:val="Table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248F4"/>
    <w:pPr>
      <w:spacing w:after="100"/>
    </w:pPr>
  </w:style>
  <w:style w:type="paragraph" w:styleId="TOC2">
    <w:name w:val="toc 2"/>
    <w:basedOn w:val="Normal"/>
    <w:next w:val="Normal"/>
    <w:autoRedefine/>
    <w:uiPriority w:val="39"/>
    <w:unhideWhenUsed/>
    <w:rsid w:val="00FA1E32"/>
    <w:pPr>
      <w:spacing w:after="100"/>
      <w:ind w:left="24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5">
    <w:name w:val="toc 5"/>
    <w:basedOn w:val="Normal"/>
    <w:next w:val="Normal"/>
    <w:autoRedefine/>
    <w:uiPriority w:val="39"/>
    <w:unhideWhenUsed/>
    <w:rsid w:val="00CE657F"/>
    <w:pPr>
      <w:spacing w:after="100"/>
      <w:ind w:left="960"/>
    </w:pPr>
  </w:style>
  <w:style w:type="paragraph" w:styleId="TOC3">
    <w:name w:val="toc 3"/>
    <w:basedOn w:val="Normal"/>
    <w:next w:val="Normal"/>
    <w:autoRedefine/>
    <w:uiPriority w:val="39"/>
    <w:unhideWhenUsed/>
    <w:rsid w:val="00CE65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2AC73-F58B-4D5E-9965-03EBEBEE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25</Pages>
  <Words>3880</Words>
  <Characters>22122</Characters>
  <Application>Microsoft Office Word</Application>
  <DocSecurity>0</DocSecurity>
  <Lines>184</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Jean BATABATI</cp:lastModifiedBy>
  <cp:revision>2</cp:revision>
  <dcterms:created xsi:type="dcterms:W3CDTF">2025-05-13T01:15:00Z</dcterms:created>
  <dcterms:modified xsi:type="dcterms:W3CDTF">2025-05-13T01:19:00Z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