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TP_2</w:t>
      </w:r>
    </w:p>
    <w:p>
      <w:pPr>
        <w:pStyle w:val="Author"/>
      </w:pPr>
      <w:r>
        <w:t xml:space="preserve">ZINABA_Albert</w:t>
      </w:r>
    </w:p>
    <w:p>
      <w:pPr>
        <w:pStyle w:val="Date"/>
      </w:pPr>
      <w:r>
        <w:t xml:space="preserve">2025-01-23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4" w:name="X132d9a7aa9d08aaca69d47b826e987f3d38bb6d"/>
    <w:p>
      <w:pPr>
        <w:pStyle w:val="Heading1"/>
      </w:pPr>
      <w:r>
        <w:t xml:space="preserve">I-Telechargements des packages et importation des bases de données</w:t>
      </w:r>
    </w:p>
    <w:bookmarkStart w:id="20" w:name="i-1-telechargement-des-packages"/>
    <w:p>
      <w:pPr>
        <w:pStyle w:val="Heading2"/>
      </w:pPr>
      <w:r>
        <w:t xml:space="preserve">I-1-Telechargement des packages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(utils)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bookmarkEnd w:id="20"/>
    <w:bookmarkStart w:id="21" w:name="i-2-importation-de-la-base-individu"/>
    <w:p>
      <w:pPr>
        <w:pStyle w:val="Heading2"/>
      </w:pPr>
      <w:r>
        <w:t xml:space="preserve">I-2 Importation de la base Individu</w:t>
      </w:r>
    </w:p>
    <w:p>
      <w:pPr>
        <w:pStyle w:val="SourceCode"/>
      </w:pPr>
      <w:r>
        <w:rPr>
          <w:rStyle w:val="NormalTok"/>
        </w:rPr>
        <w:t xml:space="preserve">Individu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"../Données/ehcvm_individu_bfa2021.csv"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Individu</w:t>
      </w:r>
      <w:r>
        <w:br/>
      </w:r>
      <w:r>
        <w:br/>
      </w:r>
      <w:r>
        <w:br/>
      </w:r>
      <w:r>
        <w:rPr>
          <w:rStyle w:val="CommentTok"/>
        </w:rPr>
        <w:t xml:space="preserve">#La syntaxe ci-dessus permet a travers la fonction 'read.csv()' permet de charger #le fichier 'ehcvm_individu_bfa2021.csv' dans un objet 'Individu' sous #forme de dataframe manipulable dans R.</w:t>
      </w:r>
    </w:p>
    <w:bookmarkEnd w:id="21"/>
    <w:bookmarkStart w:id="22" w:name="i-3-importation-de-la-base-menage"/>
    <w:p>
      <w:pPr>
        <w:pStyle w:val="Heading2"/>
      </w:pPr>
      <w:r>
        <w:t xml:space="preserve">I-3-Importation de la base Menage</w:t>
      </w:r>
    </w:p>
    <w:p>
      <w:pPr>
        <w:pStyle w:val="SourceCode"/>
      </w:pPr>
      <w:r>
        <w:rPr>
          <w:rStyle w:val="NormalTok"/>
        </w:rPr>
        <w:t xml:space="preserve">Menage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"../Données/ehcvm_menage_bfa2021.csv"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Menage</w:t>
      </w:r>
      <w:r>
        <w:br/>
      </w:r>
      <w:r>
        <w:br/>
      </w:r>
      <w:r>
        <w:rPr>
          <w:rStyle w:val="CommentTok"/>
        </w:rPr>
        <w:t xml:space="preserve">#Cette syntaxe aussi permet de charger le #fichier 'ehcvm_menage_bfa2021.csv' dans un objet 'Menage' sous forme de #dataframe #manipulable dans R.</w:t>
      </w:r>
    </w:p>
    <w:bookmarkEnd w:id="22"/>
    <w:bookmarkStart w:id="23" w:name="i-4-structure-des-deux-bases"/>
    <w:p>
      <w:pPr>
        <w:pStyle w:val="Heading2"/>
      </w:pPr>
      <w:r>
        <w:t xml:space="preserve">I-4 Structure des deux bases</w:t>
      </w:r>
    </w:p>
    <w:p>
      <w:pPr>
        <w:pStyle w:val="FirstParagraph"/>
      </w:pPr>
      <w:r>
        <w:t xml:space="preserve">Nous allons utiliser la fonction</w:t>
      </w:r>
      <w:r>
        <w:t xml:space="preserve"> </w:t>
      </w:r>
      <w:r>
        <w:t xml:space="preserve">“</w:t>
      </w:r>
      <w:r>
        <w:t xml:space="preserve">str</w:t>
      </w:r>
      <w:r>
        <w:t xml:space="preserve">”</w:t>
      </w:r>
      <w:r>
        <w:t xml:space="preserve"> </w:t>
      </w:r>
      <w:r>
        <w:t xml:space="preserve">du package</w:t>
      </w:r>
      <w:r>
        <w:t xml:space="preserve"> </w:t>
      </w:r>
      <w:r>
        <w:t xml:space="preserve">“</w:t>
      </w:r>
      <w:r>
        <w:t xml:space="preserve">utils</w:t>
      </w:r>
      <w:r>
        <w:t xml:space="preserve">”</w:t>
      </w:r>
      <w:r>
        <w:t xml:space="preserve"> </w:t>
      </w:r>
      <w:r>
        <w:t xml:space="preserve">pour afficher la structure des deux bases.</w:t>
      </w:r>
    </w:p>
    <w:p>
      <w:pPr>
        <w:pStyle w:val="SourceCode"/>
      </w:pPr>
      <w:r>
        <w:rPr>
          <w:rStyle w:val="NormalTok"/>
        </w:rPr>
        <w:t xml:space="preserve">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(Individu)</w:t>
      </w:r>
      <w:r>
        <w:br/>
      </w:r>
      <w:r>
        <w:rPr>
          <w:rStyle w:val="NormalTok"/>
        </w:rPr>
        <w:t xml:space="preserve">utils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str</w:t>
      </w:r>
      <w:r>
        <w:rPr>
          <w:rStyle w:val="NormalTok"/>
        </w:rPr>
        <w:t xml:space="preserve">(Menage)</w:t>
      </w:r>
    </w:p>
    <w:bookmarkEnd w:id="23"/>
    <w:bookmarkEnd w:id="24"/>
    <w:bookmarkStart w:id="27" w:name="ii-jointure-des-deux-bases"/>
    <w:p>
      <w:pPr>
        <w:pStyle w:val="Heading1"/>
      </w:pPr>
      <w:r>
        <w:t xml:space="preserve">II-Jointure des deux bases</w:t>
      </w:r>
    </w:p>
    <w:p>
      <w:pPr>
        <w:pStyle w:val="FirstParagraph"/>
      </w:pPr>
      <w:r>
        <w:t xml:space="preserve">Ici nous utilisons la fonction</w:t>
      </w:r>
      <w:r>
        <w:t xml:space="preserve"> </w:t>
      </w:r>
      <w:r>
        <w:t xml:space="preserve">“</w:t>
      </w:r>
      <w:r>
        <w:t xml:space="preserve">left_join</w:t>
      </w:r>
      <w:r>
        <w:t xml:space="preserve">”</w:t>
      </w:r>
      <w:r>
        <w:t xml:space="preserve"> </w:t>
      </w:r>
      <w:r>
        <w:t xml:space="preserve">du package dplyr pour fusioner les deux bases. On obtient une nouvelle base de données tout en gardeant les identifiants des individus.</w:t>
      </w:r>
    </w:p>
    <w:p>
      <w:pPr>
        <w:pStyle w:val="SourceCode"/>
      </w:pPr>
      <w:r>
        <w:rPr>
          <w:rStyle w:val="NormalTok"/>
        </w:rPr>
        <w:t xml:space="preserve">Base_merge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left_join</w:t>
      </w:r>
      <w:r>
        <w:rPr>
          <w:rStyle w:val="NormalTok"/>
        </w:rPr>
        <w:t xml:space="preserve">(Individu,Menage,</w:t>
      </w:r>
      <w:r>
        <w:rPr>
          <w:rStyle w:val="AttributeTok"/>
        </w:rPr>
        <w:t xml:space="preserve">by=</w:t>
      </w:r>
      <w:r>
        <w:rPr>
          <w:rStyle w:val="StringTok"/>
        </w:rPr>
        <w:t xml:space="preserve">"hhid"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Base_merge</w:t>
      </w:r>
    </w:p>
    <w:bookmarkStart w:id="25" w:name="X935bcddc37599058839f41a0d13418f80f8f932"/>
    <w:p>
      <w:pPr>
        <w:pStyle w:val="Heading2"/>
      </w:pPr>
      <w:r>
        <w:t xml:space="preserve">II-1 Creation d’une nouvelle base de données avec un identifiant unique pour chaque individu</w:t>
      </w:r>
    </w:p>
    <w:p>
      <w:pPr>
        <w:pStyle w:val="FirstParagraph"/>
      </w:pPr>
      <w:r>
        <w:t xml:space="preserve">Cette nouvelle base a été crée en ajoutant la variable</w:t>
      </w:r>
      <w:r>
        <w:t xml:space="preserve"> </w:t>
      </w:r>
      <w:r>
        <w:t xml:space="preserve">“</w:t>
      </w:r>
      <w:r>
        <w:t xml:space="preserve">identifiant</w:t>
      </w:r>
      <w:r>
        <w:t xml:space="preserve">”</w:t>
      </w:r>
      <w:r>
        <w:t xml:space="preserve"> </w:t>
      </w:r>
      <w:r>
        <w:t xml:space="preserve">crée par combinaison de deux vriables a savoir</w:t>
      </w:r>
      <w:r>
        <w:t xml:space="preserve"> </w:t>
      </w:r>
      <w:r>
        <w:t xml:space="preserve">“</w:t>
      </w:r>
      <w:r>
        <w:t xml:space="preserve">hhid</w:t>
      </w:r>
      <w:r>
        <w:t xml:space="preserve">”</w:t>
      </w:r>
      <w:r>
        <w:t xml:space="preserve"> </w:t>
      </w:r>
      <w:r>
        <w:t xml:space="preserve">et</w:t>
      </w:r>
      <w:r>
        <w:t xml:space="preserve"> </w:t>
      </w:r>
      <w:r>
        <w:t xml:space="preserve">“</w:t>
      </w:r>
      <w:r>
        <w:t xml:space="preserve">pid</w:t>
      </w:r>
      <w:r>
        <w:t xml:space="preserve">”</w:t>
      </w:r>
      <w:r>
        <w:t xml:space="preserve">, issus de la base</w:t>
      </w:r>
      <w:r>
        <w:t xml:space="preserve"> </w:t>
      </w:r>
      <w:r>
        <w:t xml:space="preserve">“</w:t>
      </w:r>
      <w:r>
        <w:t xml:space="preserve">base_merge</w:t>
      </w:r>
      <w:r>
        <w:t xml:space="preserve">”</w:t>
      </w:r>
      <w:r>
        <w:t xml:space="preserve">. Cette nouvelle base nommée</w:t>
      </w:r>
      <w:r>
        <w:t xml:space="preserve"> </w:t>
      </w:r>
      <w:r>
        <w:t xml:space="preserve">“</w:t>
      </w:r>
      <w:r>
        <w:t xml:space="preserve">Base_Id</w:t>
      </w:r>
      <w:r>
        <w:t xml:space="preserve">”</w:t>
      </w:r>
      <w:r>
        <w:t xml:space="preserve"> </w:t>
      </w:r>
      <w:r>
        <w:t xml:space="preserve">contient a present 96 variables.</w:t>
      </w:r>
    </w:p>
    <w:p>
      <w:pPr>
        <w:pStyle w:val="SourceCode"/>
      </w:pPr>
      <w:r>
        <w:rPr>
          <w:rStyle w:val="NormalTok"/>
        </w:rPr>
        <w:t xml:space="preserve">Base_Id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Base_merge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identifiant =</w:t>
      </w:r>
      <w:r>
        <w:rPr>
          <w:rStyle w:val="NormalTok"/>
        </w:rPr>
        <w:t xml:space="preserve"> hhid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pid)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(country.x,year.x,vague.x, hhid, grappe.x, menage.x, pid, identifiant,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(identifiant)</w:t>
      </w:r>
      <w:r>
        <w:br/>
      </w:r>
      <w:r>
        <w:rPr>
          <w:rStyle w:val="NormalTok"/>
        </w:rPr>
        <w:t xml:space="preserve">Base_Id</w:t>
      </w:r>
    </w:p>
    <w:bookmarkEnd w:id="25"/>
    <w:bookmarkStart w:id="26" w:name="X2a566d4ae4dcab59cb9ee9eb4c31d7fbd37069f"/>
    <w:p>
      <w:pPr>
        <w:pStyle w:val="Heading2"/>
      </w:pPr>
      <w:r>
        <w:t xml:space="preserve">II-2 Filtrage de données par l’identifiant de l’individu</w:t>
      </w:r>
    </w:p>
    <w:p>
      <w:pPr>
        <w:pStyle w:val="FirstParagraph"/>
      </w:pPr>
      <w:r>
        <w:t xml:space="preserve">A travers la fonction</w:t>
      </w:r>
      <w:r>
        <w:t xml:space="preserve"> </w:t>
      </w:r>
      <w:r>
        <w:t xml:space="preserve">“</w:t>
      </w:r>
      <w:r>
        <w:t xml:space="preserve">filter et select</w:t>
      </w:r>
      <w:r>
        <w:t xml:space="preserve">”</w:t>
      </w:r>
      <w:r>
        <w:t xml:space="preserve"> </w:t>
      </w:r>
      <w:r>
        <w:t xml:space="preserve">de dplyr nous filtrons certaines informations d’un individu dans la Base_Id en inserant comme argument son identifiant crée.</w:t>
      </w:r>
      <w:r>
        <w:t xml:space="preserve"> </w:t>
      </w:r>
      <w:r>
        <w:t xml:space="preserve">Par exemple avec la syntaxe suivante on filtre les informations de l’individu</w:t>
      </w:r>
      <w:r>
        <w:t xml:space="preserve"> </w:t>
      </w:r>
      <w:r>
        <w:t xml:space="preserve">“</w:t>
      </w:r>
      <w:r>
        <w:t xml:space="preserve">58600507</w:t>
      </w:r>
      <w:r>
        <w:t xml:space="preserve">”</w:t>
      </w:r>
      <w:r>
        <w:t xml:space="preserve"> </w:t>
      </w:r>
      <w:r>
        <w:t xml:space="preserve">comme son sexe, son age, son logement et lien avec le chef de menage, sa religion, sa region entre autres.</w:t>
      </w:r>
    </w:p>
    <w:p>
      <w:pPr>
        <w:pStyle w:val="SourceCode"/>
      </w:pPr>
      <w:r>
        <w:rPr>
          <w:rStyle w:val="NormalTok"/>
        </w:rPr>
        <w:t xml:space="preserve">Donnee_filtre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Base_Id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(identifiant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"58600507"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(sexe, age, logem, lien, religion, region)</w:t>
      </w:r>
      <w:r>
        <w:br/>
      </w:r>
      <w:r>
        <w:rPr>
          <w:rStyle w:val="NormalTok"/>
        </w:rPr>
        <w:t xml:space="preserve">Donnee_filtre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TP_2</dc:title>
  <dc:creator>ZINABA_Albert</dc:creator>
  <cp:keywords/>
  <dcterms:created xsi:type="dcterms:W3CDTF">2025-01-23T22:56:26Z</dcterms:created>
  <dcterms:modified xsi:type="dcterms:W3CDTF">2025-01-23T22:56:26Z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2025-01-23</vt:lpwstr>
  </property>
  <property fmtid="{D5CDD505-2E9C-101B-9397-08002B2CF9AE}" pid="3" name="output">
    <vt:lpwstr/>
  </property>
</Properties>
</file>