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.jpeg" ContentType="image/jpeg"/>
  <Override PartName="/word/media/image2.png" ContentType="image/png"/>
  <Override PartName="/word/media/image3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REPUBLIQUE DU SENEGAL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1079999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Figures/LOGO1.png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107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8"/>
                <w:szCs w:val="28"/>
                <w:color w:val="000000"/>
              </w:rPr>
              <w:t xml:space="preserve">Un Peuple - Un But - Une Foi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Agence nationale de la Statistique et de la démographie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259999" cy="1137203"/>
                  <wp:effectExtent b="0" l="0" r="0" t="0"/>
                  <wp:docPr descr="" title="" id="3" name="Picture"/>
                  <a:graphic>
                    <a:graphicData uri="http://schemas.openxmlformats.org/drawingml/2006/picture">
                      <pic:pic>
                        <pic:nvPicPr>
                          <pic:cNvPr descr="Figures/LOGO2.png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137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Ecole nationale de la Statistique et de l'Analyse économique Pierre Ndiaye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899999" cy="719999"/>
                  <wp:effectExtent b="0" l="0" r="0" t="0"/>
                  <wp:docPr descr="" title="" id="5" name="Picture"/>
                  <a:graphic>
                    <a:graphicData uri="http://schemas.openxmlformats.org/drawingml/2006/picture">
                      <pic:pic>
                        <pic:nvPicPr>
                          <pic:cNvPr descr="Figures/LOGO3.png" id="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999" cy="7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172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44"/>
                <w:szCs w:val="4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44"/>
                <w:szCs w:val="44"/>
                <w:color w:val="000000"/>
              </w:rPr>
              <w:t xml:space="preserve">ÉVALUATION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44"/>
                <w:szCs w:val="4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44"/>
                <w:szCs w:val="44"/>
                <w:color w:val="000000"/>
              </w:rPr>
              <w:t xml:space="preserve">Projet statistique avec R</w:t>
            </w:r>
          </w:p>
        </w:tc>
      </w:tr>
    </w:tbl>
    <w:p>
      <w:pPr>
        <w:pStyle w:val="Corpsdetexte"/>
      </w:pPr>
      <m:oMathPara>
        <m:oMathParaPr>
          <m:jc m:val="center"/>
        </m:oMathParaPr>
        <m:oMath/>
      </m:oMathPara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Rédigé 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Sous la supervision de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Malick 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 Aboubacar HEMA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Élève Ingénieure Statisticienne Économiste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Data scientist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Année académique 2024-2025</w:t>
            </w:r>
          </w:p>
        </w:tc>
      </w:tr>
    </w:tbl>
    <w:p>
      <w:r>
        <w:br w:type="page"/>
      </w:r>
    </w:p>
    <w:bookmarkStart w:id="29" w:name="table-des-matières"/>
    <w:p>
      <w:pPr>
        <w:pStyle w:val="Titre1"/>
      </w:pPr>
      <w:r>
        <w:t xml:space="preserve">Table des matières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9"/>
    <w:bookmarkStart w:id="30" w:name="liste-des-figures"/>
    <w:p>
      <w:pPr>
        <w:pStyle w:val="Titre1"/>
      </w:pPr>
      <w:r>
        <w:t xml:space="preserve">Liste des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30"/>
    <w:bookmarkStart w:id="31" w:name="liste-des-tables"/>
    <w:p>
      <w:pPr>
        <w:pStyle w:val="Titre1"/>
      </w:pPr>
      <w:r>
        <w:t xml:space="preserve">Liste des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31"/>
    <w:bookmarkStart w:id="37" w:name="X9d7ef80c2c5f00658d44a75a4a836f0d36144ac"/>
    <w:p>
      <w:pPr>
        <w:pStyle w:val="Titre1"/>
      </w:pPr>
      <w:r>
        <w:t xml:space="preserve">Partie 1 : Gestion et nettoyage des bases de données</w:t>
      </w:r>
    </w:p>
    <w:bookmarkStart w:id="32" w:name="vérification-des-doublons"/>
    <w:p>
      <w:pPr>
        <w:pStyle w:val="Titre2"/>
      </w:pPr>
      <w:r>
        <w:t xml:space="preserve">Vérification des doublons</w:t>
      </w:r>
    </w:p>
    <w:p>
      <w:pPr>
        <w:pStyle w:val="FirstParagraph"/>
      </w:pPr>
      <w:r>
        <w:t xml:space="preserve">Nous commencons par importer les library necessaires ainsi que les données.</w:t>
      </w:r>
    </w:p>
    <w:p>
      <w:pPr>
        <w:pStyle w:val="Corpsdetexte"/>
      </w:pPr>
      <w:r>
        <w:t xml:space="preserve">Maintenant, nous allons vérifier s’il existe des doublons dans les bases suivantes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food_comp_child_baseline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food_comp_child_endline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base_menage</w:t>
      </w:r>
    </w:p>
    <w:p>
      <w:pPr>
        <w:pStyle w:val="Corpsdetexte"/>
      </w:pPr>
      <w:r>
        <w:t xml:space="preserve">Le nombre de doublons dans la base Baseline est 0.</w:t>
      </w:r>
    </w:p>
    <w:p>
      <w:pPr>
        <w:pStyle w:val="Corpsdetexte"/>
      </w:pPr>
      <w:r>
        <w:t xml:space="preserve">Le nombre de doublons dans la base Endline est 0.</w:t>
      </w:r>
    </w:p>
    <w:p>
      <w:pPr>
        <w:pStyle w:val="Corpsdetexte"/>
      </w:pPr>
      <w:r>
        <w:t xml:space="preserve">Le nombre de doublons dans la base Ménage est 1.</w:t>
      </w:r>
    </w:p>
    <w:p>
      <w:pPr>
        <w:pStyle w:val="Corpsdetexte"/>
      </w:pPr>
      <w:r>
        <w:t xml:space="preserve">Nous procédons donc maintenant à la suppression des doublons dans la base ménage</w:t>
      </w:r>
    </w:p>
    <w:p>
      <w:pPr>
        <w:pStyle w:val="Corpsdetexte"/>
      </w:pPr>
      <w:r>
        <w:t xml:space="preserve">Après suppression de l’unique doublon dans la base Ménage , on retrouve alors que :</w:t>
      </w:r>
    </w:p>
    <w:p>
      <w:pPr>
        <w:pStyle w:val="Corpsdetexte"/>
      </w:pPr>
      <w:r>
        <w:t xml:space="preserve">Le nombre de doublons dans la base Ménage est 0.</w:t>
      </w:r>
    </w:p>
    <w:bookmarkEnd w:id="32"/>
    <w:bookmarkStart w:id="33" w:name="harmonisation-des-bases"/>
    <w:p>
      <w:pPr>
        <w:pStyle w:val="Titre2"/>
      </w:pPr>
      <w:r>
        <w:t xml:space="preserve">Harmonisation des bases</w:t>
      </w:r>
    </w:p>
    <w:p>
      <w:pPr>
        <w:pStyle w:val="FirstParagraph"/>
      </w:pPr>
      <w:r>
        <w:t xml:space="preserve">Certaines variables dans la base</w:t>
      </w:r>
      <w:r>
        <w:t xml:space="preserve"> </w:t>
      </w:r>
      <w:r>
        <w:rPr>
          <w:rStyle w:val="VerbatimChar"/>
        </w:rPr>
        <w:t xml:space="preserve">food_comp_mother_baseline</w:t>
      </w:r>
      <w:r>
        <w:t xml:space="preserve"> </w:t>
      </w:r>
      <w:r>
        <w:t xml:space="preserve">n’avaient pas des noms explicites, bien que leurs labels soient identiques à ceux des autres bases.</w:t>
      </w:r>
    </w:p>
    <w:p>
      <w:pPr>
        <w:pStyle w:val="Corpsdetexte"/>
      </w:pPr>
      <w:r>
        <w:t xml:space="preserve">Nous avons donc corrigé les noms pour assurer l’homogénéité entre les bases</w:t>
      </w:r>
      <w:r>
        <w:t xml:space="preserve"> </w:t>
      </w:r>
      <w:r>
        <w:rPr>
          <w:rStyle w:val="VerbatimChar"/>
        </w:rPr>
        <w:t xml:space="preserve">Baseline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Endline</w:t>
      </w:r>
      <w:r>
        <w:t xml:space="preserve">. Il sagit des variables energ_kcal(nommé V1 dans la base baseline mother) et zinc_mg(nommé V9 dans la base baseline mother)</w:t>
      </w:r>
    </w:p>
    <w:p>
      <w:pPr>
        <w:pStyle w:val="Corpsdetexte"/>
      </w:pPr>
      <w:r>
        <w:t xml:space="preserve">Nous vérifions maintenant si les noms de variables dans les bases</w:t>
      </w:r>
      <w:r>
        <w:t xml:space="preserve"> </w:t>
      </w:r>
      <w:r>
        <w:rPr>
          <w:rStyle w:val="VerbatimChar"/>
        </w:rPr>
        <w:t xml:space="preserve">food_comp_mother_baseline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food_comp_mother_endline</w:t>
      </w:r>
      <w:r>
        <w:t xml:space="preserve"> </w:t>
      </w:r>
      <w:r>
        <w:t xml:space="preserve">sont identiques.</w:t>
      </w:r>
    </w:p>
    <w:p>
      <w:pPr>
        <w:pStyle w:val="Corpsdetexte"/>
      </w:pPr>
      <w:r>
        <w:t xml:space="preserve">Pour cela nous faisons un test logique :</w:t>
      </w:r>
      <w:r>
        <w:t xml:space="preserve"> </w:t>
      </w:r>
      <w:r>
        <w:t xml:space="preserve">Les noms de variables sont-ils identiques entre les deux bases mother ? True.</w:t>
      </w:r>
      <w:r>
        <w:br/>
      </w:r>
      <w:r>
        <w:t xml:space="preserve">Les noms de variables sont-ils identiques entre les deux bases child ? True.</w:t>
      </w:r>
    </w:p>
    <w:bookmarkEnd w:id="33"/>
    <w:bookmarkStart w:id="34" w:name="gestion-des-données-manquantes"/>
    <w:p>
      <w:pPr>
        <w:pStyle w:val="Titre2"/>
      </w:pPr>
      <w:r>
        <w:t xml:space="preserve">Gestion des données manquantes</w:t>
      </w:r>
    </w:p>
    <w:p>
      <w:pPr>
        <w:pStyle w:val="FirstParagraph"/>
      </w:pPr>
      <w:r>
        <w:t xml:space="preserve">Pour la correction des valeurs manquantes, nous appliquons la règle suivante :</w:t>
      </w:r>
    </w:p>
    <w:p>
      <w:pPr>
        <w:pStyle w:val="Corpsdetexte"/>
      </w:pPr>
      <w:r>
        <w:t xml:space="preserve">Si l’individu</w:t>
      </w:r>
      <w:r>
        <w:t xml:space="preserve"> </w:t>
      </w:r>
      <w:r>
        <w:rPr>
          <w:b/>
          <w:bCs/>
        </w:rPr>
        <w:t xml:space="preserve">n’a pas consommé de repas</w:t>
      </w:r>
      <w:r>
        <w:t xml:space="preserve"> </w:t>
      </w:r>
      <w:r>
        <w:t xml:space="preserve">(</w:t>
      </w:r>
      <w:r>
        <w:rPr>
          <w:rStyle w:val="VerbatimChar"/>
        </w:rPr>
        <w:t xml:space="preserve">s1_q1 == 0</w:t>
      </w:r>
      <w:r>
        <w:t xml:space="preserve">), alors toutes les valeurs de consommation nutritionnelle doivent être mises à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(et non laissées à</w:t>
      </w:r>
      <w:r>
        <w:t xml:space="preserve"> </w:t>
      </w:r>
      <w:r>
        <w:rPr>
          <w:rStyle w:val="VerbatimChar"/>
        </w:rPr>
        <w:t xml:space="preserve">NA</w:t>
      </w:r>
      <w:r>
        <w:t xml:space="preserve">).</w:t>
      </w:r>
    </w:p>
    <w:p>
      <w:pPr>
        <w:pStyle w:val="Corpsdetexte"/>
      </w:pPr>
      <w:r>
        <w:t xml:space="preserve">La correction a été appliquée à toutes les bases. Désormais, lorsqu’un repas n’a pas été consommé (s1_q1 == 0), toutes les variables nutritionnelles sont systématiquement mises à 0 si elles étaient manquantes.</w:t>
      </w:r>
    </w:p>
    <w:bookmarkEnd w:id="34"/>
    <w:bookmarkStart w:id="35" w:name="Xe8a4db72f94f85a78ae868b0a86470a71a04219"/>
    <w:p>
      <w:pPr>
        <w:pStyle w:val="Titre2"/>
      </w:pPr>
      <w:r>
        <w:t xml:space="preserve">Consommation d’énergie moyenne par repas – Mères, enquête de base</w:t>
      </w:r>
    </w:p>
    <w:p>
      <w:pPr>
        <w:pStyle w:val="FirstParagraph"/>
      </w:pPr>
      <w:r>
        <w:t xml:space="preserve">Nous calculons la moyenne de la variable</w:t>
      </w:r>
      <w:r>
        <w:t xml:space="preserve"> </w:t>
      </w:r>
      <w:r>
        <w:rPr>
          <w:rStyle w:val="VerbatimChar"/>
        </w:rPr>
        <w:t xml:space="preserve">energ_kcal</w:t>
      </w:r>
      <w:r>
        <w:t xml:space="preserve"> </w:t>
      </w:r>
      <w:r>
        <w:t xml:space="preserve">pour les mères ayant effectivement consommé un repas lors de l’enquête de base (</w:t>
      </w:r>
      <w:r>
        <w:rPr>
          <w:rStyle w:val="VerbatimChar"/>
        </w:rPr>
        <w:t xml:space="preserve">food_comp_mother_baseline</w:t>
      </w:r>
      <w:r>
        <w:t xml:space="preserve">), c’est-à-dire les observations où</w:t>
      </w:r>
      <w:r>
        <w:t xml:space="preserve"> </w:t>
      </w:r>
      <w:r>
        <w:rPr>
          <w:rStyle w:val="VerbatimChar"/>
        </w:rPr>
        <w:t xml:space="preserve">s1_q1 == 1</w:t>
      </w:r>
      <w:r>
        <w:t xml:space="preserve">.</w:t>
      </w:r>
    </w:p>
    <w:p>
      <w:pPr>
        <w:pStyle w:val="Corpsdetexte"/>
      </w:pPr>
      <w:r>
        <w:t xml:space="preserve">La consommation d’énergie moyenne par repas pour les mères lors de l’enquête de base est de 714.72 kilocalories.</w:t>
      </w:r>
    </w:p>
    <w:bookmarkEnd w:id="35"/>
    <w:bookmarkStart w:id="36" w:name="sauvegarde-des-bases-corrigées"/>
    <w:p>
      <w:pPr>
        <w:pStyle w:val="Titre2"/>
      </w:pPr>
      <w:r>
        <w:t xml:space="preserve">Sauvegarde des bases corrigées</w:t>
      </w:r>
    </w:p>
    <w:p>
      <w:pPr>
        <w:pStyle w:val="FirstParagraph"/>
      </w:pPr>
      <w:r>
        <w:t xml:space="preserve">Nous sauvegardons maintenant toutes les bases de données ayant fait l’objet de corrections sous de nouveaux noms de fichiers</w:t>
      </w:r>
      <w:r>
        <w:t xml:space="preserve"> </w:t>
      </w:r>
      <w:r>
        <w:rPr>
          <w:rStyle w:val="VerbatimChar"/>
        </w:rPr>
        <w:t xml:space="preserve">.dta</w:t>
      </w:r>
      <w:r>
        <w:t xml:space="preserve">.</w:t>
      </w:r>
    </w:p>
    <w:p>
      <w:pPr>
        <w:pStyle w:val="Corpsdetexte"/>
      </w:pPr>
      <w:r>
        <w:t xml:space="preserve">Toutes les bases ont été sauvegardées dans le dossier data/ avec des noms reflétant les versions corrigées.</w:t>
      </w:r>
    </w:p>
    <w:p>
      <w:r>
        <w:br w:type="page"/>
      </w:r>
    </w:p>
    <w:bookmarkEnd w:id="36"/>
    <w:bookmarkEnd w:id="37"/>
    <w:bookmarkStart w:id="49" w:name="X1a42b78a5708090f96278368307a788101ba50f"/>
    <w:p>
      <w:pPr>
        <w:pStyle w:val="Titre1"/>
      </w:pPr>
      <w:r>
        <w:t xml:space="preserve">Partie 2 : Empilement et Fusion des données</w:t>
      </w:r>
    </w:p>
    <w:bookmarkStart w:id="42" w:name="baseline"/>
    <w:p>
      <w:pPr>
        <w:pStyle w:val="Titre2"/>
      </w:pPr>
      <w:r>
        <w:t xml:space="preserve">Baseline</w:t>
      </w:r>
    </w:p>
    <w:bookmarkStart w:id="38" w:name="empilage-des-bases"/>
    <w:p>
      <w:pPr>
        <w:pStyle w:val="Titre3"/>
      </w:pPr>
      <w:r>
        <w:t xml:space="preserve">Empilage des bases</w:t>
      </w:r>
    </w:p>
    <w:p>
      <w:pPr>
        <w:pStyle w:val="FirstParagraph"/>
      </w:pPr>
      <w:r>
        <w:t xml:space="preserve">Nous créons une base unique en empilant les données de consommation journalière des mères et des enfants pendant l’enquête de base. Une variable</w:t>
      </w:r>
      <w:r>
        <w:t xml:space="preserve"> </w:t>
      </w:r>
      <w:r>
        <w:rPr>
          <w:rStyle w:val="VerbatimChar"/>
        </w:rPr>
        <w:t xml:space="preserve">groupe</w:t>
      </w:r>
      <w:r>
        <w:t xml:space="preserve"> </w:t>
      </w:r>
      <w:r>
        <w:t xml:space="preserve">permet d’identifier la source de chaque observation.</w:t>
      </w:r>
    </w:p>
    <w:p>
      <w:pPr>
        <w:pStyle w:val="Corpsdetexte"/>
      </w:pPr>
      <w:r>
        <w:t xml:space="preserve">La base conso_baseline_empilee contient désormais les consommations des mères et des enfants, avec 8512 observations au total.</w:t>
      </w:r>
    </w:p>
    <w:bookmarkEnd w:id="38"/>
    <w:bookmarkStart w:id="39" w:name="X3cb09ab4a3fab535fdf554fb8ff7ba14e787933"/>
    <w:p>
      <w:pPr>
        <w:pStyle w:val="Titre3"/>
      </w:pPr>
      <w:r>
        <w:t xml:space="preserve">Renommage des variables nutritionnelles – Suffixe _b (Baseline)</w:t>
      </w:r>
    </w:p>
    <w:p>
      <w:pPr>
        <w:pStyle w:val="FirstParagraph"/>
      </w:pPr>
      <w:r>
        <w:t xml:space="preserve">Pour identifier clairement les variables issues de l’enquête de</w:t>
      </w:r>
      <w:r>
        <w:t xml:space="preserve"> </w:t>
      </w:r>
      <w:r>
        <w:rPr>
          <w:b/>
          <w:bCs/>
        </w:rPr>
        <w:t xml:space="preserve">Baseline</w:t>
      </w:r>
      <w:r>
        <w:t xml:space="preserve">, nous avons renommé toutes les variables de consommation nutritionnelle en leur ajoutant le suffixe</w:t>
      </w:r>
      <w:r>
        <w:t xml:space="preserve"> </w:t>
      </w:r>
      <w:r>
        <w:rPr>
          <w:rStyle w:val="VerbatimChar"/>
          <w:b/>
          <w:bCs/>
        </w:rPr>
        <w:t xml:space="preserve">_b</w:t>
      </w:r>
      <w:r>
        <w:t xml:space="preserve">.</w:t>
      </w:r>
    </w:p>
    <w:p>
      <w:pPr>
        <w:pStyle w:val="Corpsdetexte"/>
      </w:pPr>
      <w:r>
        <w:t xml:space="preserve">Cela concerne les variables suivantes :</w:t>
      </w:r>
      <w:r>
        <w:t xml:space="preserve"> </w:t>
      </w:r>
      <w:r>
        <w:rPr>
          <w:rStyle w:val="VerbatimChar"/>
        </w:rPr>
        <w:t xml:space="preserve">energ_kcal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protein_g</w:t>
      </w:r>
      <w:r>
        <w:t xml:space="preserve">,</w:t>
      </w:r>
      <w:r>
        <w:t xml:space="preserve"> </w:t>
      </w:r>
      <w:r>
        <w:rPr>
          <w:rStyle w:val="VerbatimChar"/>
        </w:rPr>
        <w:t xml:space="preserve">lipid_tot_g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calcium_mg</w:t>
      </w:r>
      <w:r>
        <w:t xml:space="preserve">,</w:t>
      </w:r>
      <w:r>
        <w:t xml:space="preserve"> </w:t>
      </w:r>
      <w:r>
        <w:rPr>
          <w:rStyle w:val="VerbatimChar"/>
        </w:rPr>
        <w:t xml:space="preserve">iron_mg</w:t>
      </w:r>
      <w:r>
        <w:t xml:space="preserve">,</w:t>
      </w:r>
      <w:r>
        <w:t xml:space="preserve"> </w:t>
      </w:r>
      <w:r>
        <w:rPr>
          <w:rStyle w:val="VerbatimChar"/>
        </w:rPr>
        <w:t xml:space="preserve">zinc_mg</w:t>
      </w:r>
      <w:r>
        <w:t xml:space="preserve">,</w:t>
      </w:r>
      <w:r>
        <w:t xml:space="preserve"> </w:t>
      </w:r>
      <w:r>
        <w:rPr>
          <w:rStyle w:val="VerbatimChar"/>
        </w:rPr>
        <w:t xml:space="preserve">vit_b6_mg</w:t>
      </w:r>
      <w:r>
        <w:t xml:space="preserve">,</w:t>
      </w:r>
      <w:r>
        <w:t xml:space="preserve"> </w:t>
      </w:r>
      <w:r>
        <w:rPr>
          <w:rStyle w:val="VerbatimChar"/>
        </w:rPr>
        <w:t xml:space="preserve">vit_b12_mcg</w:t>
      </w:r>
      <w:r>
        <w:t xml:space="preserve">,</w:t>
      </w:r>
      <w:r>
        <w:t xml:space="preserve"> </w:t>
      </w:r>
      <w:r>
        <w:rPr>
          <w:rStyle w:val="VerbatimChar"/>
        </w:rPr>
        <w:t xml:space="preserve">vit_c_mg</w:t>
      </w:r>
    </w:p>
    <w:p>
      <w:pPr>
        <w:pStyle w:val="Corpsdetexte"/>
      </w:pPr>
      <w:r>
        <w:t xml:space="preserve">Elles ont été renommées respectivement en :</w:t>
      </w:r>
      <w:r>
        <w:br/>
      </w:r>
      <w:r>
        <w:rPr>
          <w:rStyle w:val="VerbatimChar"/>
        </w:rPr>
        <w:t xml:space="preserve">energ_kcal_b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protein_g_b</w:t>
      </w:r>
      <w:r>
        <w:t xml:space="preserve">,</w:t>
      </w:r>
      <w:r>
        <w:t xml:space="preserve"> </w:t>
      </w:r>
      <w:r>
        <w:rPr>
          <w:rStyle w:val="VerbatimChar"/>
        </w:rPr>
        <w:t xml:space="preserve">lipid_tot_g_b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vit_c_mg_b</w:t>
      </w:r>
      <w:r>
        <w:t xml:space="preserve">.</w:t>
      </w:r>
    </w:p>
    <w:p>
      <w:pPr>
        <w:pStyle w:val="Corpsdetexte"/>
      </w:pPr>
      <w:r>
        <w:t xml:space="preserve">Nous avons utilisé la fonction</w:t>
      </w:r>
      <w:r>
        <w:t xml:space="preserve"> </w:t>
      </w:r>
      <w:r>
        <w:rPr>
          <w:rStyle w:val="VerbatimChar"/>
        </w:rPr>
        <w:t xml:space="preserve">rename_with()</w:t>
      </w:r>
      <w:r>
        <w:t xml:space="preserve"> </w:t>
      </w:r>
      <w:r>
        <w:t xml:space="preserve">du package</w:t>
      </w:r>
      <w:r>
        <w:t xml:space="preserve"> </w:t>
      </w:r>
      <w:r>
        <w:rPr>
          <w:rStyle w:val="VerbatimChar"/>
          <w:b/>
          <w:bCs/>
        </w:rPr>
        <w:t xml:space="preserve">dplyr</w:t>
      </w:r>
      <w:r>
        <w:t xml:space="preserve">, qui permet de modifier plusieurs noms de variables à la fois.</w:t>
      </w:r>
    </w:p>
    <w:p>
      <w:pPr>
        <w:pStyle w:val="Corpsdetexte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a été utilisée pour</w:t>
      </w:r>
      <w:r>
        <w:t xml:space="preserve"> </w:t>
      </w:r>
      <w:r>
        <w:rPr>
          <w:b/>
          <w:bCs/>
        </w:rPr>
        <w:t xml:space="preserve">concaténer automatiquement</w:t>
      </w:r>
      <w:r>
        <w:t xml:space="preserve"> </w:t>
      </w:r>
      <w:r>
        <w:t xml:space="preserve">le nom original de chaque variable avec le suffixe</w:t>
      </w:r>
      <w:r>
        <w:t xml:space="preserve"> </w:t>
      </w:r>
      <w:r>
        <w:rPr>
          <w:rStyle w:val="VerbatimChar"/>
        </w:rPr>
        <w:t xml:space="preserve">_b</w:t>
      </w:r>
      <w:r>
        <w:t xml:space="preserve">, sans ajouter d’espace.</w:t>
      </w:r>
    </w:p>
    <w:p>
      <w:pPr>
        <w:pStyle w:val="Corpsdetexte"/>
      </w:pPr>
      <w:r>
        <w:t xml:space="preserve">Exemple :</w:t>
      </w:r>
      <w:r>
        <w:t xml:space="preserve"> </w:t>
      </w:r>
      <w:r>
        <w:rPr>
          <w:rStyle w:val="VerbatimChar"/>
        </w:rPr>
        <w:t xml:space="preserve">paste0("energ_kcal", "_b")</w:t>
      </w:r>
      <w:r>
        <w:t xml:space="preserve"> </w:t>
      </w:r>
      <w:r>
        <w:t xml:space="preserve">retourne</w:t>
      </w:r>
      <w:r>
        <w:t xml:space="preserve"> </w:t>
      </w:r>
      <w:r>
        <w:rPr>
          <w:rStyle w:val="VerbatimChar"/>
        </w:rPr>
        <w:t xml:space="preserve">"energ_kcal_b"</w:t>
      </w:r>
      <w:r>
        <w:t xml:space="preserve">.</w:t>
      </w:r>
    </w:p>
    <w:bookmarkEnd w:id="39"/>
    <w:bookmarkStart w:id="40" w:name="consommation-journalière"/>
    <w:p>
      <w:pPr>
        <w:pStyle w:val="Titre3"/>
      </w:pPr>
      <w:r>
        <w:t xml:space="preserve">Consommation journalière</w:t>
      </w:r>
    </w:p>
    <w:p>
      <w:pPr>
        <w:pStyle w:val="FirstParagraph"/>
      </w:pPr>
      <w:r>
        <w:t xml:space="preserve">Dans la base</w:t>
      </w:r>
      <w:r>
        <w:t xml:space="preserve"> </w:t>
      </w:r>
      <w:r>
        <w:rPr>
          <w:rStyle w:val="VerbatimChar"/>
        </w:rPr>
        <w:t xml:space="preserve">conso_baseline_empilee</w:t>
      </w:r>
      <w:r>
        <w:t xml:space="preserve">, chaque individu (mère ou enfant) est observé jusqu’à</w:t>
      </w:r>
      <w:r>
        <w:t xml:space="preserve"> </w:t>
      </w:r>
      <w:r>
        <w:rPr>
          <w:b/>
          <w:bCs/>
        </w:rPr>
        <w:t xml:space="preserve">quatre fois par jour</w:t>
      </w:r>
      <w:r>
        <w:t xml:space="preserve">, chaque observation représentant un</w:t>
      </w:r>
      <w:r>
        <w:t xml:space="preserve"> </w:t>
      </w:r>
      <w:r>
        <w:rPr>
          <w:b/>
          <w:bCs/>
        </w:rPr>
        <w:t xml:space="preserve">repas consommé</w:t>
      </w:r>
      <w:r>
        <w:t xml:space="preserve"> </w:t>
      </w:r>
      <w:r>
        <w:t xml:space="preserve">dans la journée.</w:t>
      </w:r>
    </w:p>
    <w:p>
      <w:pPr>
        <w:pStyle w:val="Corpsdetexte"/>
      </w:pPr>
      <w:r>
        <w:t xml:space="preserve">Les données de consommation nutritionnelle sont donc</w:t>
      </w:r>
      <w:r>
        <w:t xml:space="preserve"> </w:t>
      </w:r>
      <w:r>
        <w:rPr>
          <w:b/>
          <w:bCs/>
        </w:rPr>
        <w:t xml:space="preserve">réparties sur plusieurs lignes</w:t>
      </w:r>
      <w:r>
        <w:t xml:space="preserve"> </w:t>
      </w:r>
      <w:r>
        <w:t xml:space="preserve">pour un même individu.</w:t>
      </w:r>
    </w:p>
    <w:p>
      <w:pPr>
        <w:pStyle w:val="Corpsdetexte"/>
      </w:pPr>
      <w:r>
        <w:t xml:space="preserve">L’objectif ici est de 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Calculer la consommation totale journalière</w:t>
      </w:r>
      <w:r>
        <w:t xml:space="preserve"> </w:t>
      </w:r>
      <w:r>
        <w:t xml:space="preserve">en additionnant les apports en énergie et en nutriments</w:t>
      </w:r>
      <w:r>
        <w:t xml:space="preserve"> </w:t>
      </w:r>
      <w:r>
        <w:rPr>
          <w:b/>
          <w:bCs/>
        </w:rPr>
        <w:t xml:space="preserve">sur l’ensemble des repas</w:t>
      </w:r>
      <w:r>
        <w:t xml:space="preserve">,</w:t>
      </w:r>
      <w:r>
        <w:br/>
      </w:r>
      <w:r>
        <w:t xml:space="preserve">- Et de</w:t>
      </w:r>
      <w:r>
        <w:t xml:space="preserve"> </w:t>
      </w:r>
      <w:r>
        <w:rPr>
          <w:b/>
          <w:bCs/>
        </w:rPr>
        <w:t xml:space="preserve">rejoindre</w:t>
      </w:r>
      <w:r>
        <w:t xml:space="preserve"> </w:t>
      </w:r>
      <w:r>
        <w:t xml:space="preserve">cette information à la base initiale, de façon à ce que chaque ligne de repas contienne</w:t>
      </w:r>
      <w:r>
        <w:t xml:space="preserve"> </w:t>
      </w:r>
      <w:r>
        <w:rPr>
          <w:b/>
          <w:bCs/>
        </w:rPr>
        <w:t xml:space="preserve">à la fois l’information propre à ce repas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les totaux journaliers</w:t>
      </w:r>
      <w:r>
        <w:t xml:space="preserve">.</w:t>
      </w:r>
      <w:r>
        <w:br/>
      </w:r>
    </w:p>
    <w:p>
      <w:pPr>
        <w:pStyle w:val="Corpsdetexte"/>
      </w:pPr>
      <w:r>
        <w:t xml:space="preserve">Nous procédons ainsi:</w:t>
      </w:r>
    </w:p>
    <w:p>
      <w:pPr>
        <w:numPr>
          <w:ilvl w:val="0"/>
          <w:numId w:val="1001"/>
        </w:numPr>
      </w:pPr>
      <w:r>
        <w:t xml:space="preserve">Nous utilisons</w:t>
      </w:r>
      <w:r>
        <w:t xml:space="preserve"> </w:t>
      </w:r>
      <w:r>
        <w:rPr>
          <w:rStyle w:val="VerbatimChar"/>
        </w:rPr>
        <w:t xml:space="preserve">group_by(hhid, s1_q2)</w:t>
      </w:r>
      <w:r>
        <w:t xml:space="preserve"> </w:t>
      </w:r>
      <w:r>
        <w:t xml:space="preserve">pour</w:t>
      </w:r>
      <w:r>
        <w:t xml:space="preserve"> </w:t>
      </w:r>
      <w:r>
        <w:rPr>
          <w:b/>
          <w:bCs/>
        </w:rPr>
        <w:t xml:space="preserve">regrouper les lignes correspondant à un même individu</w:t>
      </w:r>
      <w:r>
        <w:t xml:space="preserve"> </w:t>
      </w:r>
      <w:r>
        <w:t xml:space="preserve">(même ménage, même groupe mère/enfant).</w:t>
      </w:r>
      <w:r>
        <w:br/>
      </w:r>
    </w:p>
    <w:p>
      <w:pPr>
        <w:numPr>
          <w:ilvl w:val="0"/>
          <w:numId w:val="1001"/>
        </w:numPr>
      </w:pPr>
      <w:r>
        <w:t xml:space="preserve">Ensuite, nous utilisons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pour calculer la</w:t>
      </w:r>
      <w:r>
        <w:t xml:space="preserve"> </w:t>
      </w:r>
      <w:r>
        <w:rPr>
          <w:b/>
          <w:bCs/>
        </w:rPr>
        <w:t xml:space="preserve">somme</w:t>
      </w:r>
      <w:r>
        <w:t xml:space="preserve"> </w:t>
      </w:r>
      <w:r>
        <w:t xml:space="preserve">de chaque nutriment (les colonnes terminant par</w:t>
      </w:r>
      <w:r>
        <w:t xml:space="preserve"> </w:t>
      </w:r>
      <w:r>
        <w:rPr>
          <w:rStyle w:val="VerbatimChar"/>
        </w:rPr>
        <w:t xml:space="preserve">_b</w:t>
      </w:r>
      <w:r>
        <w:t xml:space="preserve">), et créer de nouvelles colonnes comme</w:t>
      </w:r>
      <w:r>
        <w:t xml:space="preserve"> </w:t>
      </w:r>
      <w:r>
        <w:rPr>
          <w:rStyle w:val="VerbatimChar"/>
        </w:rPr>
        <w:t xml:space="preserve">energ_kcal_b_jour</w:t>
      </w:r>
      <w:r>
        <w:t xml:space="preserve">.</w:t>
      </w:r>
      <w:r>
        <w:br/>
      </w:r>
    </w:p>
    <w:p>
      <w:pPr>
        <w:numPr>
          <w:ilvl w:val="0"/>
          <w:numId w:val="1001"/>
        </w:numPr>
      </w:pPr>
      <w:r>
        <w:t xml:space="preserve">À l’aide de la fonction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, nous joignons les totaux journaliers à la base</w:t>
      </w:r>
      <w:r>
        <w:t xml:space="preserve"> </w:t>
      </w:r>
      <w:r>
        <w:rPr>
          <w:rStyle w:val="VerbatimChar"/>
        </w:rPr>
        <w:t xml:space="preserve">conso_baseline_empilee</w:t>
      </w:r>
      <w:r>
        <w:t xml:space="preserve"> </w:t>
      </w:r>
      <w:r>
        <w:t xml:space="preserve">en utilisant les clés communes :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.</w:t>
      </w:r>
    </w:p>
    <w:bookmarkEnd w:id="40"/>
    <w:bookmarkStart w:id="41" w:name="X2f0413f3fde26c9ab9efd774083ad87abc5e32e"/>
    <w:p>
      <w:pPr>
        <w:pStyle w:val="Titre3"/>
      </w:pPr>
      <w:r>
        <w:t xml:space="preserve">Export de la base finale –</w:t>
      </w:r>
      <w:r>
        <w:t xml:space="preserve"> </w:t>
      </w:r>
      <w:r>
        <w:rPr>
          <w:rStyle w:val="VerbatimChar"/>
        </w:rPr>
        <w:t xml:space="preserve">baseline_final.dta</w:t>
      </w:r>
    </w:p>
    <w:p>
      <w:pPr>
        <w:pStyle w:val="FirstParagraph"/>
      </w:pPr>
      <w:r>
        <w:t xml:space="preserve">Nous devons créer une base</w:t>
      </w:r>
      <w:r>
        <w:t xml:space="preserve"> </w:t>
      </w:r>
      <w:r>
        <w:rPr>
          <w:rStyle w:val="VerbatimChar"/>
        </w:rPr>
        <w:t xml:space="preserve">baseline_final.dta</w:t>
      </w:r>
      <w:r>
        <w:t xml:space="preserve"> </w:t>
      </w:r>
      <w:r>
        <w:t xml:space="preserve">qui contient, pour chaque individu (mère ou enfant),</w:t>
      </w:r>
      <w:r>
        <w:t xml:space="preserve"> </w:t>
      </w:r>
      <w:r>
        <w:rPr>
          <w:b/>
          <w:bCs/>
        </w:rPr>
        <w:t xml:space="preserve">les apports nutritionnels journaliers totaux</w:t>
      </w:r>
      <w:r>
        <w:t xml:space="preserve">.</w:t>
      </w:r>
      <w:r>
        <w:br/>
      </w:r>
      <w:r>
        <w:t xml:space="preserve">Elle doit inclure uniquement les variables suivantes :</w:t>
      </w:r>
      <w:r>
        <w:br/>
      </w:r>
      <w:r>
        <w:rPr>
          <w:rStyle w:val="VerbatimChar"/>
        </w:rPr>
        <w:t xml:space="preserve">hhid</w:t>
      </w:r>
      <w:r>
        <w:t xml:space="preserve">,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energ_kcal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protein_g</w:t>
      </w:r>
      <w:r>
        <w:t xml:space="preserve">,</w:t>
      </w:r>
      <w:r>
        <w:t xml:space="preserve"> </w:t>
      </w:r>
      <w:r>
        <w:rPr>
          <w:rStyle w:val="VerbatimChar"/>
        </w:rPr>
        <w:t xml:space="preserve">lipid_tot_g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calcium_mg</w:t>
      </w:r>
      <w:r>
        <w:t xml:space="preserve">,</w:t>
      </w:r>
      <w:r>
        <w:t xml:space="preserve"> </w:t>
      </w:r>
      <w:r>
        <w:rPr>
          <w:rStyle w:val="VerbatimChar"/>
        </w:rPr>
        <w:t xml:space="preserve">iron_mg</w:t>
      </w:r>
      <w:r>
        <w:t xml:space="preserve">,</w:t>
      </w:r>
      <w:r>
        <w:t xml:space="preserve"> </w:t>
      </w:r>
      <w:r>
        <w:rPr>
          <w:rStyle w:val="VerbatimChar"/>
        </w:rPr>
        <w:t xml:space="preserve">zinc_mg</w:t>
      </w:r>
    </w:p>
    <w:p>
      <w:pPr>
        <w:pStyle w:val="Corpsdetexte"/>
      </w:pPr>
      <w:r>
        <w:t xml:space="preserve">Un ménage (</w:t>
      </w:r>
      <w:r>
        <w:rPr>
          <w:rStyle w:val="VerbatimChar"/>
        </w:rPr>
        <w:t xml:space="preserve">hhid</w:t>
      </w:r>
      <w:r>
        <w:t xml:space="preserve">) doit avoir 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une seule ligne mère</w:t>
      </w:r>
      <w:r>
        <w:t xml:space="preserve">, identifiée par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,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plusieurs lignes enfants</w:t>
      </w:r>
      <w:r>
        <w:t xml:space="preserve">, chaque enfant ayant son propre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.</w:t>
      </w:r>
      <w:r>
        <w:br/>
      </w:r>
    </w:p>
    <w:p>
      <w:pPr>
        <w:pStyle w:val="Corpsdetexte"/>
      </w:pPr>
      <w:r>
        <w:t xml:space="preserve">Nous avons donc</w:t>
      </w:r>
      <w:r>
        <w:t xml:space="preserve"> </w:t>
      </w:r>
      <w:r>
        <w:rPr>
          <w:b/>
          <w:bCs/>
        </w:rPr>
        <w:t xml:space="preserve">choisi de conserver une ligne par individu</w:t>
      </w:r>
      <w:r>
        <w:t xml:space="preserve">, ce qui implique :</w:t>
      </w:r>
      <w:r>
        <w:br/>
      </w:r>
      <w:r>
        <w:t xml:space="preserve">- une seule ligne pour la mère,</w:t>
      </w:r>
      <w:r>
        <w:br/>
      </w:r>
      <w:r>
        <w:t xml:space="preserve">- une ou plusieurs lignes pour les enfants d’un même ménage.</w:t>
      </w:r>
    </w:p>
    <w:p>
      <w:pPr>
        <w:pStyle w:val="Corpsdetexte"/>
      </w:pPr>
      <w:r>
        <w:t xml:space="preserve">Méthode utilisée :</w:t>
      </w:r>
    </w:p>
    <w:p>
      <w:pPr>
        <w:pStyle w:val="Compact"/>
        <w:numPr>
          <w:ilvl w:val="0"/>
          <w:numId w:val="1002"/>
        </w:numPr>
      </w:pPr>
      <w:r>
        <w:t xml:space="preserve">Sélectionner les colonnes contenant les</w:t>
      </w:r>
      <w:r>
        <w:t xml:space="preserve"> </w:t>
      </w:r>
      <w:r>
        <w:rPr>
          <w:b/>
          <w:bCs/>
        </w:rPr>
        <w:t xml:space="preserve">totaux journaliers</w:t>
      </w:r>
      <w:r>
        <w:t xml:space="preserve"> </w:t>
      </w:r>
      <w:r>
        <w:t xml:space="preserve">(</w:t>
      </w:r>
      <w:r>
        <w:rPr>
          <w:rStyle w:val="VerbatimChar"/>
        </w:rPr>
        <w:t xml:space="preserve">*_b_jour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Supprimer les doublons (une ligne par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Renommer les colonnes comme demandé</w:t>
      </w:r>
    </w:p>
    <w:p>
      <w:pPr>
        <w:pStyle w:val="Compact"/>
        <w:numPr>
          <w:ilvl w:val="0"/>
          <w:numId w:val="1002"/>
        </w:numPr>
      </w:pPr>
      <w:r>
        <w:t xml:space="preserve">Exporter la base au format</w:t>
      </w:r>
      <w:r>
        <w:t xml:space="preserve"> </w:t>
      </w:r>
      <w:r>
        <w:rPr>
          <w:rStyle w:val="VerbatimChar"/>
        </w:rPr>
        <w:t xml:space="preserve">.dta</w:t>
      </w:r>
    </w:p>
    <w:bookmarkEnd w:id="41"/>
    <w:bookmarkEnd w:id="42"/>
    <w:bookmarkStart w:id="45" w:name="endline"/>
    <w:p>
      <w:pPr>
        <w:pStyle w:val="Titre2"/>
      </w:pPr>
      <w:r>
        <w:t xml:space="preserve">Endline</w:t>
      </w:r>
    </w:p>
    <w:p>
      <w:pPr>
        <w:pStyle w:val="FirstParagraph"/>
      </w:pPr>
      <w:r>
        <w:t xml:space="preserve">Nous rassemblons les données issues de l’enquête</w:t>
      </w:r>
      <w:r>
        <w:t xml:space="preserve"> </w:t>
      </w:r>
      <w:r>
        <w:rPr>
          <w:b/>
          <w:bCs/>
        </w:rPr>
        <w:t xml:space="preserve">Endline</w:t>
      </w:r>
      <w:r>
        <w:t xml:space="preserve"> </w:t>
      </w:r>
      <w:r>
        <w:t xml:space="preserve">en une seule base regroupant :</w:t>
      </w:r>
      <w:r>
        <w:t xml:space="preserve"> </w:t>
      </w:r>
      <w:r>
        <w:t xml:space="preserve">- les consommations journalières des</w:t>
      </w:r>
      <w:r>
        <w:t xml:space="preserve"> </w:t>
      </w:r>
      <w:r>
        <w:rPr>
          <w:b/>
          <w:bCs/>
        </w:rPr>
        <w:t xml:space="preserve">mères</w:t>
      </w:r>
      <w:r>
        <w:t xml:space="preserve">,</w:t>
      </w:r>
      <w:r>
        <w:t xml:space="preserve"> </w:t>
      </w:r>
      <w:r>
        <w:t xml:space="preserve">- et celles des</w:t>
      </w:r>
      <w:r>
        <w:t xml:space="preserve"> </w:t>
      </w:r>
      <w:r>
        <w:rPr>
          <w:b/>
          <w:bCs/>
        </w:rPr>
        <w:t xml:space="preserve">enfants</w:t>
      </w:r>
      <w:r>
        <w:t xml:space="preserve">.</w:t>
      </w:r>
    </w:p>
    <w:p>
      <w:pPr>
        <w:pStyle w:val="Corpsdetexte"/>
      </w:pPr>
      <w:r>
        <w:t xml:space="preserve">Une variable</w:t>
      </w:r>
      <w:r>
        <w:t xml:space="preserve"> </w:t>
      </w:r>
      <w:r>
        <w:rPr>
          <w:rStyle w:val="VerbatimChar"/>
        </w:rPr>
        <w:t xml:space="preserve">groupe</w:t>
      </w:r>
      <w:r>
        <w:t xml:space="preserve"> </w:t>
      </w:r>
      <w:r>
        <w:t xml:space="preserve">est ajoutée pour distinguer les deux, et les variables nutritionnelles sont renommées avec le suffixe</w:t>
      </w:r>
      <w:r>
        <w:t xml:space="preserve"> </w:t>
      </w:r>
      <w:r>
        <w:rPr>
          <w:rStyle w:val="VerbatimChar"/>
        </w:rPr>
        <w:t xml:space="preserve">_e</w:t>
      </w:r>
      <w:r>
        <w:t xml:space="preserve"> </w:t>
      </w:r>
      <w:r>
        <w:t xml:space="preserve">pour indiquer qu’elles proviennent de l’enquête Endline.</w:t>
      </w:r>
    </w:p>
    <w:p>
      <w:pPr>
        <w:pStyle w:val="Compact"/>
        <w:numPr>
          <w:ilvl w:val="0"/>
          <w:numId w:val="1003"/>
        </w:numPr>
      </w:pPr>
      <w:r>
        <w:t xml:space="preserve">On ajoute une colonne</w:t>
      </w:r>
      <w:r>
        <w:t xml:space="preserve"> </w:t>
      </w:r>
      <w:r>
        <w:rPr>
          <w:rStyle w:val="VerbatimChar"/>
        </w:rPr>
        <w:t xml:space="preserve">groupe</w:t>
      </w:r>
      <w:r>
        <w:t xml:space="preserve"> </w:t>
      </w:r>
      <w:r>
        <w:t xml:space="preserve">dans chaque base.</w:t>
      </w:r>
    </w:p>
    <w:p>
      <w:pPr>
        <w:pStyle w:val="Compact"/>
        <w:numPr>
          <w:ilvl w:val="0"/>
          <w:numId w:val="1003"/>
        </w:numPr>
      </w:pPr>
      <w:r>
        <w:t xml:space="preserve">On empile les deux bases avec</w:t>
      </w:r>
      <w:r>
        <w:t xml:space="preserve"> </w:t>
      </w:r>
      <w:r>
        <w:rPr>
          <w:rStyle w:val="VerbatimChar"/>
        </w:rPr>
        <w:t xml:space="preserve">bind_rows()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On renomme toutes les variables nutritionnelles de</w:t>
      </w:r>
      <w:r>
        <w:t xml:space="preserve"> </w:t>
      </w:r>
      <w:r>
        <w:rPr>
          <w:rStyle w:val="VerbatimChar"/>
        </w:rPr>
        <w:t xml:space="preserve">energ_kcal</w:t>
      </w:r>
      <w:r>
        <w:t xml:space="preserve"> </w:t>
      </w:r>
      <w:r>
        <w:t xml:space="preserve">à</w:t>
      </w:r>
      <w:r>
        <w:t xml:space="preserve"> </w:t>
      </w:r>
      <w:r>
        <w:rPr>
          <w:rStyle w:val="VerbatimChar"/>
        </w:rPr>
        <w:t xml:space="preserve">vit_c_mg</w:t>
      </w:r>
      <w:r>
        <w:t xml:space="preserve"> </w:t>
      </w:r>
      <w:r>
        <w:t xml:space="preserve">avec</w:t>
      </w:r>
      <w:r>
        <w:t xml:space="preserve"> </w:t>
      </w:r>
      <w:r>
        <w:rPr>
          <w:rStyle w:val="VerbatimChar"/>
        </w:rPr>
        <w:t xml:space="preserve">rename_with()</w:t>
      </w:r>
      <w:r>
        <w:t xml:space="preserve"> </w:t>
      </w:r>
      <w:r>
        <w:t xml:space="preserve">en ajoutant le suffixe</w:t>
      </w:r>
      <w:r>
        <w:t xml:space="preserve"> </w:t>
      </w:r>
      <w:r>
        <w:rPr>
          <w:rStyle w:val="VerbatimChar"/>
        </w:rPr>
        <w:t xml:space="preserve">_e</w:t>
      </w:r>
      <w:r>
        <w:t xml:space="preserve">.</w:t>
      </w:r>
    </w:p>
    <w:bookmarkStart w:id="43" w:name="X0d6150b97dcd4b4c759f44f89057e423e080c39"/>
    <w:p>
      <w:pPr>
        <w:pStyle w:val="Titre3"/>
      </w:pPr>
      <w:r>
        <w:t xml:space="preserve">Résumé des consommations journalières par individu – Endline</w:t>
      </w:r>
    </w:p>
    <w:p>
      <w:pPr>
        <w:pStyle w:val="FirstParagraph"/>
      </w:pPr>
      <w:r>
        <w:t xml:space="preserve">Nous souhaitons créer une base résumant, pour chaque individu, la</w:t>
      </w:r>
      <w:r>
        <w:t xml:space="preserve"> </w:t>
      </w:r>
      <w:r>
        <w:rPr>
          <w:b/>
          <w:bCs/>
        </w:rPr>
        <w:t xml:space="preserve">consommation journalière totale</w:t>
      </w:r>
      <w:r>
        <w:t xml:space="preserve"> </w:t>
      </w:r>
      <w:r>
        <w:t xml:space="preserve">(somme des 4 repas) pour tous les nutriments.</w:t>
      </w:r>
      <w:r>
        <w:br/>
      </w:r>
      <w:r>
        <w:t xml:space="preserve">Cette étape correspond à la commande</w:t>
      </w:r>
      <w:r>
        <w:t xml:space="preserve"> </w:t>
      </w:r>
      <w:r>
        <w:rPr>
          <w:rStyle w:val="VerbatimChar"/>
          <w:b/>
          <w:bCs/>
        </w:rPr>
        <w:t xml:space="preserve">collapse</w:t>
      </w:r>
      <w:r>
        <w:t xml:space="preserve"> </w:t>
      </w:r>
      <w:r>
        <w:t xml:space="preserve">dans Stata.</w:t>
      </w:r>
    </w:p>
    <w:p>
      <w:pPr>
        <w:pStyle w:val="Compact"/>
        <w:numPr>
          <w:ilvl w:val="0"/>
          <w:numId w:val="1004"/>
        </w:numPr>
      </w:pPr>
      <w:r>
        <w:t xml:space="preserve">On utilise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pour regrouper les lignes correspondant au même individu (</w:t>
      </w:r>
      <w:r>
        <w:rPr>
          <w:rStyle w:val="VerbatimChar"/>
        </w:rPr>
        <w:t xml:space="preserve">hhid</w:t>
      </w:r>
      <w:r>
        <w:t xml:space="preserve">,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On applique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avec</w:t>
      </w:r>
      <w:r>
        <w:t xml:space="preserve"> </w:t>
      </w:r>
      <w:r>
        <w:rPr>
          <w:rStyle w:val="VerbatimChar"/>
        </w:rPr>
        <w:t xml:space="preserve">sum(..., na.rm = TRUE)</w:t>
      </w:r>
      <w:r>
        <w:t xml:space="preserve"> </w:t>
      </w:r>
      <w:r>
        <w:t xml:space="preserve">pour calculer les apports journaliers.</w:t>
      </w:r>
    </w:p>
    <w:p>
      <w:pPr>
        <w:pStyle w:val="Compact"/>
        <w:numPr>
          <w:ilvl w:val="0"/>
          <w:numId w:val="1004"/>
        </w:numPr>
      </w:pPr>
      <w:r>
        <w:t xml:space="preserve">Le nom de chaque variable nutritionnelle sera suffixé avec</w:t>
      </w:r>
      <w:r>
        <w:t xml:space="preserve"> </w:t>
      </w:r>
      <w:r>
        <w:rPr>
          <w:rStyle w:val="VerbatimChar"/>
        </w:rPr>
        <w:t xml:space="preserve">_e_jour</w:t>
      </w:r>
      <w:r>
        <w:t xml:space="preserve"> </w:t>
      </w:r>
      <w:r>
        <w:t xml:space="preserve">pour indiquer qu’il s’agit de la somme journalière Endline.</w:t>
      </w:r>
    </w:p>
    <w:bookmarkEnd w:id="43"/>
    <w:bookmarkStart w:id="44" w:name="X5e2ff7ee27e5bff75fd4bd9626a9a83041ba4bb"/>
    <w:p>
      <w:pPr>
        <w:pStyle w:val="Titre3"/>
      </w:pPr>
      <w:r>
        <w:t xml:space="preserve">Export de la base finale –</w:t>
      </w:r>
      <w:r>
        <w:t xml:space="preserve"> </w:t>
      </w:r>
      <w:r>
        <w:rPr>
          <w:rStyle w:val="VerbatimChar"/>
        </w:rPr>
        <w:t xml:space="preserve">endline_final.dta</w:t>
      </w:r>
    </w:p>
    <w:p>
      <w:pPr>
        <w:pStyle w:val="FirstParagraph"/>
      </w:pPr>
      <w:r>
        <w:t xml:space="preserve">Nous extrayons une base finale contenant :</w:t>
      </w:r>
      <w:r>
        <w:br/>
      </w:r>
      <w:r>
        <w:t xml:space="preserve">- une ligne par</w:t>
      </w:r>
      <w:r>
        <w:t xml:space="preserve"> </w:t>
      </w:r>
      <w:r>
        <w:rPr>
          <w:b/>
          <w:bCs/>
        </w:rPr>
        <w:t xml:space="preserve">individu</w:t>
      </w:r>
      <w:r>
        <w:t xml:space="preserve"> </w:t>
      </w:r>
      <w:r>
        <w:t xml:space="preserve">(mère ou enfant),</w:t>
      </w:r>
      <w:r>
        <w:br/>
      </w:r>
      <w:r>
        <w:t xml:space="preserve">- avec les</w:t>
      </w:r>
      <w:r>
        <w:t xml:space="preserve"> </w:t>
      </w:r>
      <w:r>
        <w:rPr>
          <w:b/>
          <w:bCs/>
        </w:rPr>
        <w:t xml:space="preserve">consommations journalières totales</w:t>
      </w:r>
      <w:r>
        <w:t xml:space="preserve"> </w:t>
      </w:r>
      <w:r>
        <w:t xml:space="preserve">pour les principaux nutriments,</w:t>
      </w:r>
      <w:r>
        <w:br/>
      </w:r>
      <w:r>
        <w:t xml:space="preserve">- et uniquement les variables demandées :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energ_kcal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protein_g</w:t>
      </w:r>
      <w:r>
        <w:t xml:space="preserve">,</w:t>
      </w:r>
      <w:r>
        <w:t xml:space="preserve"> </w:t>
      </w:r>
      <w:r>
        <w:rPr>
          <w:rStyle w:val="VerbatimChar"/>
        </w:rPr>
        <w:t xml:space="preserve">lipid_tot_g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calcium_mg</w:t>
      </w:r>
      <w:r>
        <w:t xml:space="preserve">,</w:t>
      </w:r>
      <w:r>
        <w:t xml:space="preserve"> </w:t>
      </w:r>
      <w:r>
        <w:rPr>
          <w:rStyle w:val="VerbatimChar"/>
        </w:rPr>
        <w:t xml:space="preserve">iron_mg</w:t>
      </w:r>
      <w:r>
        <w:t xml:space="preserve">,</w:t>
      </w:r>
      <w:r>
        <w:t xml:space="preserve"> </w:t>
      </w:r>
      <w:r>
        <w:rPr>
          <w:rStyle w:val="VerbatimChar"/>
        </w:rPr>
        <w:t xml:space="preserve">zinc_mg</w:t>
      </w:r>
      <w:r>
        <w:t xml:space="preserve">.</w:t>
      </w:r>
      <w:r>
        <w:br/>
      </w:r>
    </w:p>
    <w:p>
      <w:pPr>
        <w:pStyle w:val="Corpsdetexte"/>
      </w:pPr>
      <w:r>
        <w:t xml:space="preserve">Méthode utilisée :</w:t>
      </w:r>
    </w:p>
    <w:p>
      <w:pPr>
        <w:pStyle w:val="Compact"/>
        <w:numPr>
          <w:ilvl w:val="0"/>
          <w:numId w:val="1005"/>
        </w:numPr>
      </w:pPr>
      <w:r>
        <w:t xml:space="preserve">Nous sélectionnons les variables utiles de</w:t>
      </w:r>
      <w:r>
        <w:t xml:space="preserve"> </w:t>
      </w:r>
      <w:r>
        <w:rPr>
          <w:rStyle w:val="VerbatimChar"/>
        </w:rPr>
        <w:t xml:space="preserve">resume_journalier_endline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Nous les</w:t>
      </w:r>
      <w:r>
        <w:t xml:space="preserve"> </w:t>
      </w:r>
      <w:r>
        <w:rPr>
          <w:b/>
          <w:bCs/>
        </w:rPr>
        <w:t xml:space="preserve">renommons</w:t>
      </w:r>
      <w:r>
        <w:t xml:space="preserve"> </w:t>
      </w:r>
      <w:r>
        <w:t xml:space="preserve">pour enlever le suffixe</w:t>
      </w:r>
      <w:r>
        <w:t xml:space="preserve"> </w:t>
      </w:r>
      <w:r>
        <w:rPr>
          <w:rStyle w:val="VerbatimChar"/>
        </w:rPr>
        <w:t xml:space="preserve">_e_jour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Nous exportons la base finale au format</w:t>
      </w:r>
      <w:r>
        <w:t xml:space="preserve"> </w:t>
      </w:r>
      <w:r>
        <w:rPr>
          <w:rStyle w:val="VerbatimChar"/>
        </w:rPr>
        <w:t xml:space="preserve">.dta</w:t>
      </w:r>
      <w:r>
        <w:t xml:space="preserve">.</w:t>
      </w:r>
    </w:p>
    <w:p>
      <w:pPr>
        <w:pStyle w:val="FirstParagraph"/>
      </w:pPr>
      <w:r>
        <w:t xml:space="preserve">Il n’est pas nécessaire d’utiliser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 </w:t>
      </w:r>
      <w:r>
        <w:t xml:space="preserve">ici car la base</w:t>
      </w:r>
      <w:r>
        <w:t xml:space="preserve"> </w:t>
      </w:r>
      <w:r>
        <w:rPr>
          <w:rStyle w:val="VerbatimChar"/>
        </w:rPr>
        <w:t xml:space="preserve">resume_journalier_endline</w:t>
      </w:r>
      <w:r>
        <w:t xml:space="preserve"> </w:t>
      </w:r>
      <w:r>
        <w:t xml:space="preserve">a déjà été construite à partir d’un</w:t>
      </w:r>
      <w:r>
        <w:t xml:space="preserve"> </w:t>
      </w:r>
      <w:r>
        <w:rPr>
          <w:rStyle w:val="VerbatimChar"/>
        </w:rPr>
        <w:t xml:space="preserve">group_by(hhid, s1_q2)</w:t>
      </w:r>
      <w:r>
        <w:t xml:space="preserve"> </w:t>
      </w:r>
      <w:r>
        <w:t xml:space="preserve">suivi d’un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.</w:t>
      </w:r>
      <w:r>
        <w:br/>
      </w:r>
      <w:r>
        <w:t xml:space="preserve">Cela garantit qu’il y a</w:t>
      </w:r>
      <w:r>
        <w:t xml:space="preserve"> </w:t>
      </w:r>
      <w:r>
        <w:rPr>
          <w:b/>
          <w:bCs/>
        </w:rPr>
        <w:t xml:space="preserve">exactement une seule ligne par individu</w:t>
      </w:r>
      <w:r>
        <w:t xml:space="preserve">, ce qui respecte pleinement la structure attendue de la base finale.</w:t>
      </w:r>
    </w:p>
    <w:bookmarkEnd w:id="44"/>
    <w:bookmarkEnd w:id="45"/>
    <w:bookmarkStart w:id="46" w:name="Xff9efc4e42463cd8790261957c6ea20dc3452b6"/>
    <w:p>
      <w:pPr>
        <w:pStyle w:val="Titre2"/>
      </w:pPr>
      <w:r>
        <w:t xml:space="preserve">Fusion des bases Baseline et Endline – Par individu</w:t>
      </w:r>
    </w:p>
    <w:p>
      <w:pPr>
        <w:pStyle w:val="FirstParagraph"/>
      </w:pPr>
      <w:r>
        <w:t xml:space="preserve">Nous fusionnons les bases</w:t>
      </w:r>
      <w:r>
        <w:t xml:space="preserve"> </w:t>
      </w:r>
      <w:r>
        <w:rPr>
          <w:rStyle w:val="VerbatimChar"/>
        </w:rPr>
        <w:t xml:space="preserve">baseline_final.dta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endline_final.dta</w:t>
      </w:r>
      <w:r>
        <w:t xml:space="preserve"> </w:t>
      </w:r>
      <w:r>
        <w:t xml:space="preserve">de sorte que chaque individu soit représenté par</w:t>
      </w:r>
      <w:r>
        <w:t xml:space="preserve"> </w:t>
      </w:r>
      <w:r>
        <w:rPr>
          <w:b/>
          <w:bCs/>
        </w:rPr>
        <w:t xml:space="preserve">une seule ligne</w:t>
      </w:r>
      <w:r>
        <w:t xml:space="preserve">, contenant :</w:t>
      </w:r>
      <w:r>
        <w:br/>
      </w:r>
      <w:r>
        <w:t xml:space="preserve">- ses</w:t>
      </w:r>
      <w:r>
        <w:t xml:space="preserve"> </w:t>
      </w:r>
      <w:r>
        <w:rPr>
          <w:b/>
          <w:bCs/>
        </w:rPr>
        <w:t xml:space="preserve">informations Baseline</w:t>
      </w:r>
      <w:r>
        <w:t xml:space="preserve"> </w:t>
      </w:r>
      <w:r>
        <w:t xml:space="preserve">(suffixe</w:t>
      </w:r>
      <w:r>
        <w:t xml:space="preserve"> </w:t>
      </w:r>
      <w:r>
        <w:rPr>
          <w:rStyle w:val="VerbatimChar"/>
        </w:rPr>
        <w:t xml:space="preserve">_b</w:t>
      </w:r>
      <w:r>
        <w:t xml:space="preserve">)</w:t>
      </w:r>
      <w:r>
        <w:br/>
      </w:r>
      <w:r>
        <w:t xml:space="preserve">- ses</w:t>
      </w:r>
      <w:r>
        <w:t xml:space="preserve"> </w:t>
      </w:r>
      <w:r>
        <w:rPr>
          <w:b/>
          <w:bCs/>
        </w:rPr>
        <w:t xml:space="preserve">informations Endline</w:t>
      </w:r>
      <w:r>
        <w:t xml:space="preserve"> </w:t>
      </w:r>
      <w:r>
        <w:t xml:space="preserve">(suffixe</w:t>
      </w:r>
      <w:r>
        <w:t xml:space="preserve"> </w:t>
      </w:r>
      <w:r>
        <w:rPr>
          <w:rStyle w:val="VerbatimChar"/>
        </w:rPr>
        <w:t xml:space="preserve">_e</w:t>
      </w:r>
      <w:r>
        <w:t xml:space="preserve">)</w:t>
      </w:r>
    </w:p>
    <w:p>
      <w:pPr>
        <w:pStyle w:val="Corpsdetexte"/>
      </w:pPr>
      <w:r>
        <w:t xml:space="preserve">La fusion est réalisée sur les variables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s1_q2</w:t>
      </w:r>
      <w:r>
        <w:t xml:space="preserve">, qui identifient chaque individu de manière unique.</w:t>
      </w:r>
    </w:p>
    <w:p>
      <w:pPr>
        <w:pStyle w:val="Corpsdetexte"/>
      </w:pPr>
      <w:r>
        <w:t xml:space="preserve">Étapes de la fusion :</w:t>
      </w:r>
    </w:p>
    <w:p>
      <w:pPr>
        <w:pStyle w:val="Compact"/>
        <w:numPr>
          <w:ilvl w:val="0"/>
          <w:numId w:val="1006"/>
        </w:numPr>
      </w:pPr>
      <w:r>
        <w:t xml:space="preserve">Charger les deux bases depuis le dossier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Renommer les colonnes nutritionnelles pour éviter l’écrasement.</w:t>
      </w:r>
    </w:p>
    <w:p>
      <w:pPr>
        <w:pStyle w:val="Compact"/>
        <w:numPr>
          <w:ilvl w:val="0"/>
          <w:numId w:val="1006"/>
        </w:numPr>
      </w:pPr>
      <w:r>
        <w:t xml:space="preserve">Fusionner les deux bases avec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en conservant tous les individus.</w:t>
      </w:r>
    </w:p>
    <w:p>
      <w:pPr>
        <w:pStyle w:val="FirstParagraph"/>
      </w:pPr>
      <w:r>
        <w:t xml:space="preserve">Nous vérifions que la base fusionnée contient exactement le même nombre d’observations que les bases</w:t>
      </w:r>
      <w:r>
        <w:t xml:space="preserve"> </w:t>
      </w:r>
      <w:r>
        <w:rPr>
          <w:rStyle w:val="VerbatimChar"/>
        </w:rPr>
        <w:t xml:space="preserve">baseline_final.dta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endline_final.dta</w:t>
      </w:r>
      <w:r>
        <w:t xml:space="preserve">.</w:t>
      </w:r>
    </w:p>
    <w:p>
      <w:pPr>
        <w:pStyle w:val="Corpsdetexte"/>
      </w:pPr>
      <w:r>
        <w:t xml:space="preserve">Nombre d’observations dans la base Baseline : 2128</w:t>
      </w:r>
    </w:p>
    <w:p>
      <w:pPr>
        <w:pStyle w:val="Corpsdetexte"/>
      </w:pPr>
      <w:r>
        <w:t xml:space="preserve">Nombre d’observations dans la base Endline : 2128</w:t>
      </w:r>
    </w:p>
    <w:p>
      <w:pPr>
        <w:pStyle w:val="Corpsdetexte"/>
      </w:pPr>
      <w:r>
        <w:t xml:space="preserve">Nombre d’observations dans la base fusionnée : 2128</w:t>
      </w:r>
    </w:p>
    <w:bookmarkEnd w:id="46"/>
    <w:bookmarkStart w:id="47" w:name="Xa09130b8023abacee950f77f3fe97c6a70af51b"/>
    <w:p>
      <w:pPr>
        <w:pStyle w:val="Titre2"/>
      </w:pPr>
      <w:r>
        <w:t xml:space="preserve">Fusion avec les caractéristiques des ménages</w:t>
      </w:r>
    </w:p>
    <w:p>
      <w:pPr>
        <w:pStyle w:val="FirstParagraph"/>
      </w:pPr>
      <w:r>
        <w:t xml:space="preserve">Nous completons la base</w:t>
      </w:r>
      <w:r>
        <w:t xml:space="preserve"> </w:t>
      </w:r>
      <w:r>
        <w:rPr>
          <w:rStyle w:val="VerbatimChar"/>
        </w:rPr>
        <w:t xml:space="preserve">fusion_finale</w:t>
      </w:r>
      <w:r>
        <w:t xml:space="preserve"> </w:t>
      </w:r>
      <w:r>
        <w:t xml:space="preserve">en y ajoutant les</w:t>
      </w:r>
      <w:r>
        <w:t xml:space="preserve"> </w:t>
      </w:r>
      <w:r>
        <w:rPr>
          <w:b/>
          <w:bCs/>
        </w:rPr>
        <w:t xml:space="preserve">caractéristiques socio-économiques du ménage</w:t>
      </w:r>
      <w:r>
        <w:t xml:space="preserve">, extraites de la base</w:t>
      </w:r>
      <w:r>
        <w:t xml:space="preserve"> </w:t>
      </w:r>
      <w:r>
        <w:rPr>
          <w:rStyle w:val="VerbatimChar"/>
        </w:rPr>
        <w:t xml:space="preserve">base_menage_final</w:t>
      </w:r>
      <w:r>
        <w:t xml:space="preserve">.</w:t>
      </w:r>
    </w:p>
    <w:p>
      <w:pPr>
        <w:pStyle w:val="Corpsdetexte"/>
      </w:pPr>
      <w:r>
        <w:t xml:space="preserve">Les variables intégrées sont :</w:t>
      </w:r>
      <w:r>
        <w:br/>
      </w:r>
      <w:r>
        <w:t xml:space="preserve">- Région, commune, village (</w:t>
      </w:r>
      <w:r>
        <w:rPr>
          <w:rStyle w:val="VerbatimChar"/>
        </w:rPr>
        <w:t xml:space="preserve">regionid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communeid</w:t>
      </w:r>
      <w:r>
        <w:t xml:space="preserve">,</w:t>
      </w:r>
      <w:r>
        <w:t xml:space="preserve"> </w:t>
      </w:r>
      <w:r>
        <w:rPr>
          <w:rStyle w:val="VerbatimChar"/>
        </w:rPr>
        <w:t xml:space="preserve">villageid</w:t>
      </w:r>
      <w:r>
        <w:t xml:space="preserve">)</w:t>
      </w:r>
      <w:r>
        <w:br/>
      </w:r>
      <w:r>
        <w:t xml:space="preserve">- Statut matrimonial (</w:t>
      </w:r>
      <w:r>
        <w:rPr>
          <w:rStyle w:val="VerbatimChar"/>
        </w:rPr>
        <w:t xml:space="preserve">poly</w:t>
      </w:r>
      <w:r>
        <w:t xml:space="preserve">)</w:t>
      </w:r>
      <w:r>
        <w:br/>
      </w:r>
      <w:r>
        <w:t xml:space="preserve">- Taille du ménage (</w:t>
      </w:r>
      <w:r>
        <w:rPr>
          <w:rStyle w:val="VerbatimChar"/>
        </w:rPr>
        <w:t xml:space="preserve">hhsize</w:t>
      </w:r>
      <w:r>
        <w:t xml:space="preserve">)</w:t>
      </w:r>
      <w:r>
        <w:br/>
      </w:r>
      <w:r>
        <w:t xml:space="preserve">- Niveau d’éducation du chef de ménage (</w:t>
      </w:r>
      <w:r>
        <w:rPr>
          <w:rStyle w:val="VerbatimChar"/>
        </w:rPr>
        <w:t xml:space="preserve">hh_primary</w:t>
      </w:r>
      <w:r>
        <w:t xml:space="preserve">)</w:t>
      </w:r>
      <w:r>
        <w:br/>
      </w:r>
      <w:r>
        <w:t xml:space="preserve">- Ratio de dépendance (</w:t>
      </w:r>
      <w:r>
        <w:rPr>
          <w:rStyle w:val="VerbatimChar"/>
        </w:rPr>
        <w:t xml:space="preserve">dependencyratio</w:t>
      </w:r>
      <w:r>
        <w:t xml:space="preserve">)</w:t>
      </w:r>
      <w:r>
        <w:br/>
      </w:r>
      <w:r>
        <w:t xml:space="preserve">- Score HFIAS (</w:t>
      </w:r>
      <w:r>
        <w:rPr>
          <w:rStyle w:val="VerbatimChar"/>
        </w:rPr>
        <w:t xml:space="preserve">hfias_score</w:t>
      </w:r>
      <w:r>
        <w:t xml:space="preserve">)</w:t>
      </w:r>
      <w:r>
        <w:br/>
      </w:r>
      <w:r>
        <w:t xml:space="preserve">- Variable de traitement (</w:t>
      </w:r>
      <w:r>
        <w:rPr>
          <w:rStyle w:val="VerbatimChar"/>
        </w:rPr>
        <w:t xml:space="preserve">T1</w:t>
      </w:r>
      <w:r>
        <w:t xml:space="preserve">)</w:t>
      </w:r>
    </w:p>
    <w:p>
      <w:pPr>
        <w:pStyle w:val="Corpsdetexte"/>
      </w:pPr>
      <w:r>
        <w:t xml:space="preserve">Etape de la fusion :</w:t>
      </w:r>
    </w:p>
    <w:p>
      <w:pPr>
        <w:pStyle w:val="Compact"/>
        <w:numPr>
          <w:ilvl w:val="0"/>
          <w:numId w:val="1007"/>
        </w:numPr>
      </w:pPr>
      <w:r>
        <w:t xml:space="preserve">Sélection des variables pertinentes dans</w:t>
      </w:r>
      <w:r>
        <w:t xml:space="preserve"> </w:t>
      </w:r>
      <w:r>
        <w:rPr>
          <w:rStyle w:val="VerbatimChar"/>
        </w:rPr>
        <w:t xml:space="preserve">base_menage_final</w:t>
      </w:r>
    </w:p>
    <w:p>
      <w:pPr>
        <w:pStyle w:val="Compact"/>
        <w:numPr>
          <w:ilvl w:val="0"/>
          <w:numId w:val="1007"/>
        </w:numPr>
      </w:pPr>
      <w:r>
        <w:t xml:space="preserve">Fusion par la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avec</w:t>
      </w:r>
      <w:r>
        <w:t xml:space="preserve"> </w:t>
      </w:r>
      <w:r>
        <w:rPr>
          <w:rStyle w:val="VerbatimChar"/>
        </w:rPr>
        <w:t xml:space="preserve">fusion_finale</w:t>
      </w:r>
    </w:p>
    <w:bookmarkEnd w:id="47"/>
    <w:bookmarkStart w:id="48" w:name="sauvegarde-de-la-base-finale-complète"/>
    <w:p>
      <w:pPr>
        <w:pStyle w:val="Titre2"/>
      </w:pPr>
      <w:r>
        <w:t xml:space="preserve">Sauvegarde de la base finale complète</w:t>
      </w:r>
    </w:p>
    <w:p>
      <w:pPr>
        <w:pStyle w:val="FirstParagraph"/>
      </w:pPr>
      <w:r>
        <w:t xml:space="preserve">La base</w:t>
      </w:r>
      <w:r>
        <w:t xml:space="preserve"> </w:t>
      </w:r>
      <w:r>
        <w:rPr>
          <w:rStyle w:val="VerbatimChar"/>
        </w:rPr>
        <w:t xml:space="preserve">fusion_complete</w:t>
      </w:r>
      <w:r>
        <w:t xml:space="preserve">, contenant à la fois :</w:t>
      </w:r>
      <w:r>
        <w:t xml:space="preserve"> </w:t>
      </w:r>
      <w:r>
        <w:t xml:space="preserve">- les apports nutritionnels issus des enquêtes</w:t>
      </w:r>
      <w:r>
        <w:t xml:space="preserve"> </w:t>
      </w:r>
      <w:r>
        <w:rPr>
          <w:b/>
          <w:bCs/>
        </w:rPr>
        <w:t xml:space="preserve">Baseline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Endline</w:t>
      </w:r>
      <w:r>
        <w:t xml:space="preserve">,</w:t>
      </w:r>
      <w:r>
        <w:t xml:space="preserve"> </w:t>
      </w:r>
      <w:r>
        <w:t xml:space="preserve">- et les</w:t>
      </w:r>
      <w:r>
        <w:t xml:space="preserve"> </w:t>
      </w:r>
      <w:r>
        <w:rPr>
          <w:b/>
          <w:bCs/>
        </w:rPr>
        <w:t xml:space="preserve">caractéristiques socio-économiques</w:t>
      </w:r>
      <w:r>
        <w:t xml:space="preserve"> </w:t>
      </w:r>
      <w:r>
        <w:t xml:space="preserve">du ménage,</w:t>
      </w:r>
      <w:r>
        <w:t xml:space="preserve"> </w:t>
      </w:r>
      <w:r>
        <w:t xml:space="preserve">est maintenant sauvegardée sous le nom</w:t>
      </w:r>
      <w:r>
        <w:t xml:space="preserve"> </w:t>
      </w:r>
      <w:r>
        <w:rPr>
          <w:rStyle w:val="VerbatimChar"/>
          <w:b/>
          <w:bCs/>
        </w:rPr>
        <w:t xml:space="preserve">base_finale.dta</w:t>
      </w:r>
      <w:r>
        <w:t xml:space="preserve">.</w:t>
      </w:r>
    </w:p>
    <w:bookmarkEnd w:id="48"/>
    <w:bookmarkEnd w:id="49"/>
    <w:bookmarkStart w:id="55" w:name="X010507451b9986456b9e901eb83acb485be4b73"/>
    <w:p>
      <w:pPr>
        <w:pStyle w:val="Titre1"/>
      </w:pPr>
      <w:r>
        <w:t xml:space="preserve">Partie 3 : Statistiques descriptives avec le package gtsummary</w:t>
      </w:r>
    </w:p>
    <w:bookmarkStart w:id="50" w:name="Xcbcea285687575915a6f8d0787326c39323fe45"/>
    <w:p>
      <w:pPr>
        <w:pStyle w:val="Titre2"/>
      </w:pPr>
      <w:r>
        <w:t xml:space="preserve">Tableau 1 : Apports nutritionnels moyens à Baseline et Endline</w:t>
      </w:r>
    </w:p>
    <w:p>
      <w:pPr>
        <w:pStyle w:val="FirstParagraph"/>
      </w:pPr>
      <w:r>
        <w:t xml:space="preserve">Ce tableau présente les</w:t>
      </w:r>
      <w:r>
        <w:t xml:space="preserve"> </w:t>
      </w:r>
      <w:r>
        <w:rPr>
          <w:b/>
          <w:bCs/>
        </w:rPr>
        <w:t xml:space="preserve">moyennes et écarts-types</w:t>
      </w:r>
      <w:r>
        <w:t xml:space="preserve"> </w:t>
      </w:r>
      <w:r>
        <w:t xml:space="preserve">des principaux nutriments consommés quotidiennement par les individus,</w:t>
      </w:r>
      <w:r>
        <w:br/>
      </w:r>
      <w:r>
        <w:t xml:space="preserve">au moment de l’enquête</w:t>
      </w:r>
      <w:r>
        <w:t xml:space="preserve"> </w:t>
      </w:r>
      <w:r>
        <w:rPr>
          <w:b/>
          <w:bCs/>
        </w:rPr>
        <w:t xml:space="preserve">Baseline</w:t>
      </w:r>
      <w:r>
        <w:t xml:space="preserve"> </w:t>
      </w:r>
      <w:r>
        <w:t xml:space="preserve">(début de l’étude) et</w:t>
      </w:r>
      <w:r>
        <w:t xml:space="preserve"> </w:t>
      </w:r>
      <w:r>
        <w:rPr>
          <w:b/>
          <w:bCs/>
        </w:rPr>
        <w:t xml:space="preserve">Endline</w:t>
      </w:r>
      <w:r>
        <w:t xml:space="preserve"> </w:t>
      </w:r>
      <w:r>
        <w:t xml:space="preserve">(fin de l’étude).</w:t>
      </w:r>
      <w:r>
        <w:br/>
      </w:r>
      <w:r>
        <w:t xml:space="preserve">Les indicateurs analysés incluent : l’énergie (en kcal), les protéines, les lipides, le calcium, le fer et le zinc.</w:t>
      </w:r>
    </w:p>
    <w:p>
      <w:pPr>
        <w:pStyle w:val="Corpsdetexte"/>
      </w:pPr>
      <w:r>
        <w:t xml:space="preserve">Les variables de la Baseline sont préfixées par **_b</w:t>
      </w:r>
      <w:r>
        <w:rPr>
          <w:b/>
          <w:bCs/>
        </w:rPr>
        <w:t xml:space="preserve">, celles de l’Endline par</w:t>
      </w:r>
      <w:r>
        <w:rPr>
          <w:b/>
          <w:bCs/>
        </w:rPr>
        <w:t xml:space="preserve"> </w:t>
      </w:r>
      <w:r>
        <w:t xml:space="preserve">_e</w:t>
      </w:r>
      <w:r>
        <w:rPr>
          <w:b/>
          <w:bCs/>
        </w:rPr>
        <w:t xml:space="preserve">.</w:t>
      </w:r>
      <w:r>
        <w:br/>
      </w:r>
      <w:r>
        <w:rPr>
          <w:b/>
          <w:bCs/>
        </w:rPr>
        <w:t xml:space="preserve">Les résultats sont exprimés sous la forme :</w:t>
      </w:r>
      <w:r>
        <w:rPr>
          <w:b/>
          <w:bCs/>
        </w:rPr>
        <w:t xml:space="preserve"> </w:t>
      </w:r>
      <w:r>
        <w:t xml:space="preserve">moyenne ± écart-type**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Apports nutritionnels moyens à Baseline et Endline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2,128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Énergie (kcal) - Baseline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1,954 ± 1,174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Protéines (g)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± 60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Lipides (g)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± 41</w:t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Calcium (mg)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 ± 346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Fer (mg)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± 23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Zinc (mg)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 ± 7.0</w:t>
            </w:r>
          </w:p>
        </w:tc>
      </w:tr>
      <w:tr>
        <w:trPr>
          <w:trHeight w:val="3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Énergie (kcal) -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1,967 ± 1,194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Protéines (g) -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± 58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Lipides (g) -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± 41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Calcium (mg) -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352 ± 392</w:t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Fer (mg) -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± 21</w:t>
            </w:r>
          </w:p>
        </w:tc>
      </w:tr>
      <w:tr>
        <w:trPr>
          <w:trHeight w:val="294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Zinc (mg) - Endline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 ± 6.8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± SD</w:t>
            </w:r>
          </w:p>
        </w:tc>
      </w:tr>
    </w:tbl>
    <w:bookmarkEnd w:id="50"/>
    <w:bookmarkStart w:id="51" w:name="X99b5ead56efa55c7515fff6d5a77707fc9ef90a"/>
    <w:p>
      <w:pPr>
        <w:pStyle w:val="Titre2"/>
      </w:pPr>
      <w:r>
        <w:t xml:space="preserve">Tableau 2 : Apports nutritionnels moyens à Endline selon la variable de traitement (T1)</w:t>
      </w:r>
    </w:p>
    <w:p>
      <w:pPr>
        <w:pStyle w:val="FirstParagraph"/>
      </w:pPr>
      <w:r>
        <w:t xml:space="preserve">Ce tableau compare les</w:t>
      </w:r>
      <w:r>
        <w:t xml:space="preserve"> </w:t>
      </w:r>
      <w:r>
        <w:rPr>
          <w:b/>
          <w:bCs/>
        </w:rPr>
        <w:t xml:space="preserve">apports nutritionnels moyens à Endline</w:t>
      </w:r>
      <w:r>
        <w:t xml:space="preserve"> </w:t>
      </w:r>
      <w:r>
        <w:t xml:space="preserve">selon la variable</w:t>
      </w:r>
      <w:r>
        <w:t xml:space="preserve"> </w:t>
      </w:r>
      <w:r>
        <w:rPr>
          <w:rStyle w:val="VerbatimChar"/>
        </w:rPr>
        <w:t xml:space="preserve">T1</w:t>
      </w:r>
      <w:r>
        <w:t xml:space="preserve">,</w:t>
      </w:r>
      <w:r>
        <w:br/>
      </w:r>
      <w:r>
        <w:t xml:space="preserve">qui indique si un individu appartient au</w:t>
      </w:r>
      <w:r>
        <w:t xml:space="preserve"> </w:t>
      </w:r>
      <w:r>
        <w:rPr>
          <w:b/>
          <w:bCs/>
        </w:rPr>
        <w:t xml:space="preserve">groupe de traitement</w:t>
      </w:r>
      <w:r>
        <w:t xml:space="preserve"> </w:t>
      </w:r>
      <w:r>
        <w:t xml:space="preserve">ou au</w:t>
      </w:r>
      <w:r>
        <w:t xml:space="preserve"> </w:t>
      </w:r>
      <w:r>
        <w:rPr>
          <w:b/>
          <w:bCs/>
        </w:rPr>
        <w:t xml:space="preserve">groupe témoin</w:t>
      </w:r>
      <w:r>
        <w:t xml:space="preserve"> </w:t>
      </w:r>
      <w:r>
        <w:t xml:space="preserve">dans l’étude.</w:t>
      </w:r>
    </w:p>
    <w:p>
      <w:pPr>
        <w:pStyle w:val="Corpsdetexte"/>
      </w:pPr>
      <w:r>
        <w:t xml:space="preserve">Les indicateurs nutritionnels analysés sont :</w:t>
      </w:r>
      <w:r>
        <w:t xml:space="preserve"> </w:t>
      </w:r>
      <w:r>
        <w:t xml:space="preserve">- l’énergie en kilocalories (kcal),</w:t>
      </w:r>
      <w:r>
        <w:t xml:space="preserve"> </w:t>
      </w:r>
      <w:r>
        <w:t xml:space="preserve">- les protéines en grammes (g),</w:t>
      </w:r>
      <w:r>
        <w:t xml:space="preserve"> </w:t>
      </w:r>
      <w:r>
        <w:t xml:space="preserve">- et les lipides en grammes (g).</w:t>
      </w:r>
    </w:p>
    <w:p>
      <w:pPr>
        <w:pStyle w:val="Corpsdetexte"/>
      </w:pPr>
      <w:r>
        <w:t xml:space="preserve">Les résultats sont exprimés sous la forme</w:t>
      </w:r>
      <w:r>
        <w:t xml:space="preserve"> </w:t>
      </w:r>
      <w:r>
        <w:rPr>
          <w:b/>
          <w:bCs/>
        </w:rPr>
        <w:t xml:space="preserve">moyenne ± écart-type</w:t>
      </w:r>
      <w:r>
        <w:t xml:space="preserve">, pour chaque groupe.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Apports nutritionnels à Endline selon le traitement (T1)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9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Controle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Intervention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1,416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Énergie (kcal) – Endline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1,874 ± 1,141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2,014 ± 1,217</w:t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Protéines (g) –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±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± 66</w:t>
            </w:r>
          </w:p>
        </w:tc>
      </w:tr>
      <w:tr>
        <w:trPr>
          <w:trHeight w:val="294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Lipides (g) – Endline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± 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± 43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± SD</w:t>
            </w:r>
          </w:p>
        </w:tc>
      </w:tr>
    </w:tbl>
    <w:bookmarkEnd w:id="51"/>
    <w:bookmarkStart w:id="52" w:name="X6c76fca81b9864f76838459d92123cf7563236e"/>
    <w:p>
      <w:pPr>
        <w:pStyle w:val="Titre2"/>
      </w:pPr>
      <w:r>
        <w:t xml:space="preserve">Tableau 3 : Apports nutritionnels à Endline selon le statut matrimonial du ménage</w:t>
      </w:r>
    </w:p>
    <w:p>
      <w:pPr>
        <w:pStyle w:val="FirstParagraph"/>
      </w:pPr>
      <w:r>
        <w:t xml:space="preserve">Ce tableau présente les</w:t>
      </w:r>
      <w:r>
        <w:t xml:space="preserve"> </w:t>
      </w:r>
      <w:r>
        <w:rPr>
          <w:b/>
          <w:bCs/>
        </w:rPr>
        <w:t xml:space="preserve">apports nutritionnels moyens à Endline</w:t>
      </w:r>
      <w:r>
        <w:t xml:space="preserve"> </w:t>
      </w:r>
      <w:r>
        <w:t xml:space="preserve">selon le</w:t>
      </w:r>
      <w:r>
        <w:t xml:space="preserve"> </w:t>
      </w:r>
      <w:r>
        <w:rPr>
          <w:b/>
          <w:bCs/>
        </w:rPr>
        <w:t xml:space="preserve">statut matrimonial</w:t>
      </w:r>
      <w:r>
        <w:t xml:space="preserve"> </w:t>
      </w:r>
      <w:r>
        <w:t xml:space="preserve">du ménage,</w:t>
      </w:r>
      <w:r>
        <w:br/>
      </w:r>
      <w:r>
        <w:t xml:space="preserve">indiqué par la variable</w:t>
      </w:r>
      <w:r>
        <w:t xml:space="preserve"> </w:t>
      </w:r>
      <w:r>
        <w:rPr>
          <w:rStyle w:val="VerbatimChar"/>
        </w:rPr>
        <w:t xml:space="preserve">poly</w:t>
      </w:r>
      <w:r>
        <w:t xml:space="preserve">, qui distingue les</w:t>
      </w:r>
      <w:r>
        <w:t xml:space="preserve"> </w:t>
      </w:r>
      <w:r>
        <w:rPr>
          <w:b/>
          <w:bCs/>
        </w:rPr>
        <w:t xml:space="preserve">ménages polygames</w:t>
      </w:r>
      <w:r>
        <w:t xml:space="preserve"> </w:t>
      </w:r>
      <w:r>
        <w:t xml:space="preserve">des</w:t>
      </w:r>
      <w:r>
        <w:t xml:space="preserve"> </w:t>
      </w:r>
      <w:r>
        <w:rPr>
          <w:b/>
          <w:bCs/>
        </w:rPr>
        <w:t xml:space="preserve">ménages monogames</w:t>
      </w:r>
      <w:r>
        <w:t xml:space="preserve">.</w:t>
      </w:r>
    </w:p>
    <w:p>
      <w:pPr>
        <w:pStyle w:val="Corpsdetexte"/>
      </w:pPr>
      <w:r>
        <w:t xml:space="preserve">Les apports sont exprimés en</w:t>
      </w:r>
      <w:r>
        <w:t xml:space="preserve"> </w:t>
      </w:r>
      <w:r>
        <w:rPr>
          <w:b/>
          <w:bCs/>
        </w:rPr>
        <w:t xml:space="preserve">moyenne ± écart-type</w:t>
      </w:r>
      <w:r>
        <w:t xml:space="preserve"> </w:t>
      </w:r>
      <w:r>
        <w:t xml:space="preserve">pour chaque groupe.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Apports nutritionnels à Endline selon le statut matrimonial (polygamie)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Oui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Énergie (kcal) – Endline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1,948 ± 1,207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1,988 ± 1,180</w:t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Protéines (g) –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±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± 48</w:t>
            </w:r>
          </w:p>
        </w:tc>
      </w:tr>
      <w:tr>
        <w:trPr>
          <w:trHeight w:val="294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Lipides (g) – Endline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± 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± 39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± SD</w:t>
            </w:r>
          </w:p>
        </w:tc>
      </w:tr>
    </w:tbl>
    <w:bookmarkEnd w:id="52"/>
    <w:bookmarkStart w:id="53" w:name="tableau-4-caractéristiques-des-ménages"/>
    <w:p>
      <w:pPr>
        <w:pStyle w:val="Titre2"/>
      </w:pPr>
      <w:r>
        <w:t xml:space="preserve">Tableau 4 : Caractéristiques des ménages</w:t>
      </w:r>
    </w:p>
    <w:p>
      <w:pPr>
        <w:pStyle w:val="FirstParagraph"/>
      </w:pPr>
      <w:r>
        <w:t xml:space="preserve">Ce tableau présente des</w:t>
      </w:r>
      <w:r>
        <w:t xml:space="preserve"> </w:t>
      </w:r>
      <w:r>
        <w:rPr>
          <w:b/>
          <w:bCs/>
        </w:rPr>
        <w:t xml:space="preserve">statistiques descriptives</w:t>
      </w:r>
      <w:r>
        <w:t xml:space="preserve"> </w:t>
      </w:r>
      <w:r>
        <w:t xml:space="preserve">sur les principales caractéristiques des ménages de l’échantillon.</w:t>
      </w:r>
      <w:r>
        <w:br/>
      </w:r>
      <w:r>
        <w:t xml:space="preserve">Les indicateurs incluent :</w:t>
      </w:r>
    </w:p>
    <w:p>
      <w:pPr>
        <w:pStyle w:val="Compact"/>
        <w:numPr>
          <w:ilvl w:val="0"/>
          <w:numId w:val="1008"/>
        </w:numPr>
      </w:pPr>
      <w:r>
        <w:t xml:space="preserve">La</w:t>
      </w:r>
      <w:r>
        <w:t xml:space="preserve"> </w:t>
      </w:r>
      <w:r>
        <w:rPr>
          <w:b/>
          <w:bCs/>
        </w:rPr>
        <w:t xml:space="preserve">taille du ménage</w:t>
      </w:r>
      <w:r>
        <w:t xml:space="preserve"> </w:t>
      </w:r>
      <w:r>
        <w:t xml:space="preserve">(</w:t>
      </w:r>
      <w:r>
        <w:rPr>
          <w:rStyle w:val="VerbatimChar"/>
        </w:rPr>
        <w:t xml:space="preserve">hhsize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Le</w:t>
      </w:r>
      <w:r>
        <w:t xml:space="preserve"> </w:t>
      </w:r>
      <w:r>
        <w:rPr>
          <w:b/>
          <w:bCs/>
        </w:rPr>
        <w:t xml:space="preserve">niveau d’éducation primaire complété</w:t>
      </w:r>
      <w:r>
        <w:t xml:space="preserve"> </w:t>
      </w:r>
      <w:r>
        <w:t xml:space="preserve">par le chef de ménage (</w:t>
      </w:r>
      <w:r>
        <w:rPr>
          <w:rStyle w:val="VerbatimChar"/>
        </w:rPr>
        <w:t xml:space="preserve">hh_primary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Le</w:t>
      </w:r>
      <w:r>
        <w:t xml:space="preserve"> </w:t>
      </w:r>
      <w:r>
        <w:rPr>
          <w:b/>
          <w:bCs/>
        </w:rPr>
        <w:t xml:space="preserve">ratio de dépendance</w:t>
      </w:r>
      <w:r>
        <w:t xml:space="preserve"> </w:t>
      </w:r>
      <w:r>
        <w:t xml:space="preserve">(</w:t>
      </w:r>
      <w:r>
        <w:rPr>
          <w:rStyle w:val="VerbatimChar"/>
        </w:rPr>
        <w:t xml:space="preserve">dependencyratio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Le</w:t>
      </w:r>
      <w:r>
        <w:t xml:space="preserve"> </w:t>
      </w:r>
      <w:r>
        <w:rPr>
          <w:b/>
          <w:bCs/>
        </w:rPr>
        <w:t xml:space="preserve">score HFIAS</w:t>
      </w:r>
      <w:r>
        <w:t xml:space="preserve"> </w:t>
      </w:r>
      <w:r>
        <w:t xml:space="preserve">(</w:t>
      </w:r>
      <w:r>
        <w:rPr>
          <w:rStyle w:val="VerbatimChar"/>
        </w:rPr>
        <w:t xml:space="preserve">hfias_score</w:t>
      </w:r>
      <w:r>
        <w:t xml:space="preserve">), mesurant la sécurité alimentaire du ménage.</w:t>
      </w:r>
    </w:p>
    <w:p>
      <w:pPr>
        <w:pStyle w:val="FirstParagraph"/>
      </w:pPr>
      <w:r>
        <w:t xml:space="preserve">Les statistiques sont exprimées en</w:t>
      </w:r>
      <w:r>
        <w:t xml:space="preserve"> </w:t>
      </w:r>
      <w:r>
        <w:rPr>
          <w:b/>
          <w:bCs/>
        </w:rPr>
        <w:t xml:space="preserve">moyenne ± écart-type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Caractéristiques des ménages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Caractéristique du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2,128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9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 ± 4.6</w:t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Chef de ménage a complété le primaire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1,990 (94%)</w:t>
            </w:r>
          </w:p>
        </w:tc>
      </w:tr>
      <w:tr>
        <w:trPr>
          <w:trHeight w:val="29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(6.5%)</w:t>
            </w:r>
          </w:p>
        </w:tc>
      </w:tr>
      <w:tr>
        <w:trPr>
          <w:trHeight w:val="29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Ratio de dépendance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± 0.65</w:t>
            </w:r>
          </w:p>
        </w:tc>
      </w:tr>
      <w:tr>
        <w:trPr>
          <w:trHeight w:val="29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Score HFIAS (0 à 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± 4.4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± SD; n (%)</w:t>
            </w:r>
          </w:p>
        </w:tc>
      </w:tr>
    </w:tbl>
    <w:bookmarkEnd w:id="53"/>
    <w:bookmarkStart w:id="54" w:name="X0b37b9e3fd03227524ccf0e1b1a89b633bd5282"/>
    <w:p>
      <w:pPr>
        <w:pStyle w:val="Titre2"/>
      </w:pPr>
      <w:r>
        <w:t xml:space="preserve">Tableau 5 : Apports nutritionnels moyens selon le niveau d’insécurité alimentaire (HFIAS)</w:t>
      </w:r>
    </w:p>
    <w:p>
      <w:pPr>
        <w:pStyle w:val="FirstParagraph"/>
      </w:pPr>
      <w:r>
        <w:t xml:space="preserve">Ce tableau présente les</w:t>
      </w:r>
      <w:r>
        <w:t xml:space="preserve"> </w:t>
      </w:r>
      <w:r>
        <w:rPr>
          <w:b/>
          <w:bCs/>
        </w:rPr>
        <w:t xml:space="preserve">apports nutritionnels moyens à Endline</w:t>
      </w:r>
      <w:r>
        <w:t xml:space="preserve"> </w:t>
      </w:r>
      <w:r>
        <w:t xml:space="preserve">en fonction du</w:t>
      </w:r>
      <w:r>
        <w:t xml:space="preserve"> </w:t>
      </w:r>
      <w:r>
        <w:rPr>
          <w:b/>
          <w:bCs/>
        </w:rPr>
        <w:t xml:space="preserve">niveau d’insécurité alimentaire</w:t>
      </w:r>
      <w:r>
        <w:br/>
      </w:r>
      <w:r>
        <w:t xml:space="preserve">des ménages, mesuré par le</w:t>
      </w:r>
      <w:r>
        <w:t xml:space="preserve"> </w:t>
      </w:r>
      <w:r>
        <w:rPr>
          <w:b/>
          <w:bCs/>
        </w:rPr>
        <w:t xml:space="preserve">score HFIAS</w:t>
      </w:r>
      <w:r>
        <w:t xml:space="preserve"> </w:t>
      </w:r>
      <w:r>
        <w:t xml:space="preserve">(Household Food Insecurity Access Scale).</w:t>
      </w:r>
    </w:p>
    <w:p>
      <w:pPr>
        <w:pStyle w:val="Corpsdetexte"/>
      </w:pPr>
      <w:r>
        <w:t xml:space="preserve">Les ménages ont été classés en trois groupes 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Faible insécurité alimentaire</w:t>
      </w:r>
      <w:r>
        <w:t xml:space="preserve"> </w:t>
      </w:r>
      <w:r>
        <w:t xml:space="preserve">: score HFIAS ≤ 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Modérée</w:t>
      </w:r>
      <w:r>
        <w:t xml:space="preserve"> </w:t>
      </w:r>
      <w:r>
        <w:t xml:space="preserve">: entre 10 et 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Élevée</w:t>
      </w:r>
      <w:r>
        <w:t xml:space="preserve"> </w:t>
      </w:r>
      <w:r>
        <w:t xml:space="preserve">: &gt; 18</w:t>
      </w:r>
    </w:p>
    <w:p>
      <w:pPr>
        <w:pStyle w:val="Corpsdetexte"/>
      </w:pPr>
      <w:r>
        <w:t xml:space="preserve">Les apports en énergie, protéines et lipides sont présentés en</w:t>
      </w:r>
      <w:r>
        <w:t xml:space="preserve"> </w:t>
      </w:r>
      <w:r>
        <w:rPr>
          <w:b/>
          <w:bCs/>
        </w:rPr>
        <w:t xml:space="preserve">moyenne ± écart-type</w:t>
      </w:r>
      <w:r>
        <w:t xml:space="preserve"> </w:t>
      </w:r>
      <w:r>
        <w:t xml:space="preserve">pour chaque groupe.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Apports nutritionnels selon le niveau d’insécurité alimentaire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Faible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1,916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Modérée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Élevée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Énergie (kcal) – Endline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1,975 ± 1,193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1,909 ± 1,212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1,658 ± 1,035</w:t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Protéines (g) – Endline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±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±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± 31</w:t>
            </w:r>
          </w:p>
        </w:tc>
      </w:tr>
      <w:tr>
        <w:trPr>
          <w:trHeight w:val="294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Lipides (g) – Endline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± 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± 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± 22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± SD</w:t>
            </w:r>
          </w:p>
        </w:tc>
      </w:tr>
    </w:tbl>
    <w:bookmarkEnd w:id="54"/>
    <w:bookmarkEnd w:id="55"/>
    <w:sectPr w:rsidR="000B73CD" w:rsidSect="002D28BF">
      <w:footerReference r:id="rId10" w:type="default"/>
      <w:pgSz w:h="15840" w:w="12240"/>
      <w:pgMar w:bottom="1440" w:footer="720" w:gutter="0" w:header="720" w:left="1440" w:right="1440" w:top="1440"/>
      <w:pgBorders w:display="firstPage" w:offsetFrom="page">
        <w:top w:color="4F81BD" w:space="24" w:sz="18" w:themeColor="accent1" w:val="single"/>
        <w:left w:color="4F81BD" w:space="24" w:sz="18" w:themeColor="accent1" w:val="single"/>
        <w:bottom w:color="4F81BD" w:space="24" w:sz="18" w:themeColor="accent1" w:val="single"/>
        <w:right w:color="4F81BD" w:space="24" w:sz="18" w:themeColor="accent1" w:val="single"/>
      </w:pgBorders>
      <w:pgNumType w:fmt="lowerRoman" w:start="1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167296"/>
      <w:docPartObj>
        <w:docPartGallery w:val="Page Numbers (Bottom of Page)"/>
        <w:docPartUnique/>
      </w:docPartObj>
    </w:sdtPr>
    <w:sdtContent>
      <w:p w14:paraId="60D6C185" w14:textId="57954325" w:rsidR="002D28BF" w:rsidRDefault="002D28B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CA"/>
          </w:rPr>
          <w:t>2</w:t>
        </w:r>
        <w:r>
          <w:fldChar w:fldCharType="end"/>
        </w:r>
      </w:p>
    </w:sdtContent>
  </w:sdt>
  <w:p w14:paraId="062DD141" w14:textId="77777777" w:rsidR="002D28BF" w:rsidRDefault="002D28BF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E75" w14:textId="77777777" w:rsidR="003F3638" w:rsidRDefault="003F363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1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2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5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6">
    <w:nsid w:val="02B751F6"/>
    <w:multiLevelType w:val="multilevel"/>
    <w:tmpl w:val="7C7AC4FC"/>
    <w:styleLink w:val="Style1"/>
    <w:lvl w:ilvl="0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decimal"/>
      <w:lvlText w:val="%3.1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7">
    <w:nsid w:val="07450884"/>
    <w:multiLevelType w:val="hybridMultilevel"/>
    <w:tmpl w:val="D6784C66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07AA45FE"/>
    <w:multiLevelType w:val="hybridMultilevel"/>
    <w:tmpl w:val="7C02DB12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0C7B6E87"/>
    <w:multiLevelType w:val="hybridMultilevel"/>
    <w:tmpl w:val="1CC06E12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1BF7C5A"/>
    <w:multiLevelType w:val="hybridMultilevel"/>
    <w:tmpl w:val="E86E7C4A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47F7477"/>
    <w:multiLevelType w:val="hybridMultilevel"/>
    <w:tmpl w:val="D890CC1C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D811956"/>
    <w:multiLevelType w:val="hybridMultilevel"/>
    <w:tmpl w:val="72DCE592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1D35894"/>
    <w:multiLevelType w:val="hybridMultilevel"/>
    <w:tmpl w:val="CA8270B4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31C1EC9"/>
    <w:multiLevelType w:val="hybridMultilevel"/>
    <w:tmpl w:val="6B02C220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66A607C"/>
    <w:multiLevelType w:val="hybridMultilevel"/>
    <w:tmpl w:val="2C1A24FE"/>
    <w:lvl w:ilvl="0" w:tplc="280C0001">
      <w:start w:val="1"/>
      <w:numFmt w:val="bullet"/>
      <w:lvlText w:val=""/>
      <w:lvlJc w:val="left"/>
      <w:pPr>
        <w:ind w:hanging="360" w:left="778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218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938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78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98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538"/>
      </w:pPr>
      <w:rPr>
        <w:rFonts w:ascii="Wingdings" w:hAnsi="Wingdings" w:hint="default"/>
      </w:rPr>
    </w:lvl>
  </w:abstractNum>
  <w:abstractNum w15:restartNumberingAfterBreak="0" w:abstractNumId="16">
    <w:nsid w:val="31597310"/>
    <w:multiLevelType w:val="hybridMultilevel"/>
    <w:tmpl w:val="D2B02202"/>
    <w:lvl w:ilvl="0" w:tplc="41801540">
      <w:start w:val="1"/>
      <w:numFmt w:val="bullet"/>
      <w:lvlText w:val="•"/>
      <w:lvlJc w:val="left"/>
      <w:pPr>
        <w:ind w:hanging="360" w:left="775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9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21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93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5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7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9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81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535"/>
      </w:pPr>
      <w:rPr>
        <w:rFonts w:ascii="Wingdings" w:hAnsi="Wingdings" w:hint="default"/>
      </w:rPr>
    </w:lvl>
  </w:abstractNum>
  <w:abstractNum w15:restartNumberingAfterBreak="0" w:abstractNumId="17">
    <w:nsid w:val="35275068"/>
    <w:multiLevelType w:val="multilevel"/>
    <w:tmpl w:val="E32CC2A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3F446606"/>
    <w:multiLevelType w:val="hybridMultilevel"/>
    <w:tmpl w:val="2A1E3E52"/>
    <w:lvl w:ilvl="0" w:tplc="280C0001">
      <w:start w:val="1"/>
      <w:numFmt w:val="bullet"/>
      <w:lvlText w:val=""/>
      <w:lvlJc w:val="left"/>
      <w:pPr>
        <w:ind w:hanging="360" w:left="772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92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212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932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52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72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92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812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532"/>
      </w:pPr>
      <w:rPr>
        <w:rFonts w:ascii="Wingdings" w:hAnsi="Wingdings" w:hint="default"/>
      </w:rPr>
    </w:lvl>
  </w:abstractNum>
  <w:abstractNum w15:restartNumberingAfterBreak="0" w:abstractNumId="19">
    <w:nsid w:val="47ED03A5"/>
    <w:multiLevelType w:val="multilevel"/>
    <w:tmpl w:val="F1A03B0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Titre3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20">
    <w:nsid w:val="4D0030E9"/>
    <w:multiLevelType w:val="hybridMultilevel"/>
    <w:tmpl w:val="4AFAE4FA"/>
    <w:lvl w:ilvl="0" w:tplc="280C0001">
      <w:start w:val="1"/>
      <w:numFmt w:val="bullet"/>
      <w:lvlText w:val=""/>
      <w:lvlJc w:val="left"/>
      <w:pPr>
        <w:ind w:hanging="360" w:left="778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218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938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78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98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538"/>
      </w:pPr>
      <w:rPr>
        <w:rFonts w:ascii="Wingdings" w:hAnsi="Wingdings" w:hint="default"/>
      </w:rPr>
    </w:lvl>
  </w:abstractNum>
  <w:abstractNum w15:restartNumberingAfterBreak="0" w:abstractNumId="21">
    <w:nsid w:val="4DFC0D72"/>
    <w:multiLevelType w:val="hybridMultilevel"/>
    <w:tmpl w:val="E91C5894"/>
    <w:lvl w:ilvl="0" w:tplc="DEF643D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277698F"/>
    <w:multiLevelType w:val="hybridMultilevel"/>
    <w:tmpl w:val="07D863DC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9DB75EB"/>
    <w:multiLevelType w:val="multilevel"/>
    <w:tmpl w:val="D72E84A8"/>
    <w:lvl w:ilvl="0">
      <w:start w:val="1"/>
      <w:numFmt w:val="none"/>
      <w:pStyle w:val="Titre1"/>
      <w:lvlText w:val="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Titre2"/>
      <w:isLgl/>
      <w:lvlText w:val="%1%2."/>
      <w:lvlJc w:val="left"/>
      <w:pPr>
        <w:ind w:hanging="576" w:left="1853"/>
      </w:pPr>
      <w:rPr>
        <w:rFonts w:hint="default"/>
      </w:rPr>
    </w:lvl>
    <w:lvl w:ilvl="2">
      <w:start w:val="1"/>
      <w:numFmt w:val="decimal"/>
      <w:lvlText w:val="%2.%3%1."/>
      <w:lvlJc w:val="left"/>
      <w:pPr>
        <w:ind w:hanging="720" w:left="4690"/>
      </w:pPr>
      <w:rPr>
        <w:rFonts w:hint="default"/>
      </w:rPr>
    </w:lvl>
    <w:lvl w:ilvl="3">
      <w:start w:val="1"/>
      <w:numFmt w:val="none"/>
      <w:lvlText w:val="%2.%3.1."/>
      <w:lvlJc w:val="left"/>
      <w:pPr>
        <w:ind w:hanging="851" w:left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4">
    <w:nsid w:val="5B36035C"/>
    <w:multiLevelType w:val="hybridMultilevel"/>
    <w:tmpl w:val="61D47034"/>
    <w:lvl w:ilvl="0" w:tplc="280C0009">
      <w:start w:val="1"/>
      <w:numFmt w:val="bullet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C6B50E2"/>
    <w:multiLevelType w:val="hybridMultilevel"/>
    <w:tmpl w:val="EE70E678"/>
    <w:lvl w:ilvl="0" w:tplc="280C0001">
      <w:start w:val="1"/>
      <w:numFmt w:val="bullet"/>
      <w:lvlText w:val=""/>
      <w:lvlJc w:val="left"/>
      <w:pPr>
        <w:ind w:hanging="360" w:left="775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95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215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935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55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75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95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815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535"/>
      </w:pPr>
      <w:rPr>
        <w:rFonts w:ascii="Wingdings" w:hAnsi="Wingdings" w:hint="default"/>
      </w:rPr>
    </w:lvl>
  </w:abstractNum>
  <w:abstractNum w15:restartNumberingAfterBreak="0" w:abstractNumId="26">
    <w:nsid w:val="6A4E7B89"/>
    <w:multiLevelType w:val="hybridMultilevel"/>
    <w:tmpl w:val="8EEA34A0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BD357D4"/>
    <w:multiLevelType w:val="hybridMultilevel"/>
    <w:tmpl w:val="99863E6A"/>
    <w:lvl w:ilvl="0" w:tplc="280C0019">
      <w:start w:val="1"/>
      <w:numFmt w:val="lowerLetter"/>
      <w:lvlText w:val="%1."/>
      <w:lvlJc w:val="left"/>
      <w:pPr>
        <w:ind w:hanging="360" w:left="720"/>
      </w:pPr>
    </w:lvl>
    <w:lvl w:ilvl="1" w:tentative="1" w:tplc="280C0019">
      <w:start w:val="1"/>
      <w:numFmt w:val="lowerLetter"/>
      <w:lvlText w:val="%2."/>
      <w:lvlJc w:val="left"/>
      <w:pPr>
        <w:ind w:hanging="360" w:left="1440"/>
      </w:pPr>
    </w:lvl>
    <w:lvl w:ilvl="2" w:tentative="1" w:tplc="280C001B">
      <w:start w:val="1"/>
      <w:numFmt w:val="lowerRoman"/>
      <w:lvlText w:val="%3."/>
      <w:lvlJc w:val="right"/>
      <w:pPr>
        <w:ind w:hanging="180" w:left="2160"/>
      </w:pPr>
    </w:lvl>
    <w:lvl w:ilvl="3" w:tentative="1" w:tplc="280C000F">
      <w:start w:val="1"/>
      <w:numFmt w:val="decimal"/>
      <w:lvlText w:val="%4."/>
      <w:lvlJc w:val="left"/>
      <w:pPr>
        <w:ind w:hanging="360" w:left="2880"/>
      </w:pPr>
    </w:lvl>
    <w:lvl w:ilvl="4" w:tentative="1" w:tplc="280C0019">
      <w:start w:val="1"/>
      <w:numFmt w:val="lowerLetter"/>
      <w:lvlText w:val="%5."/>
      <w:lvlJc w:val="left"/>
      <w:pPr>
        <w:ind w:hanging="360" w:left="3600"/>
      </w:pPr>
    </w:lvl>
    <w:lvl w:ilvl="5" w:tentative="1" w:tplc="280C001B">
      <w:start w:val="1"/>
      <w:numFmt w:val="lowerRoman"/>
      <w:lvlText w:val="%6."/>
      <w:lvlJc w:val="right"/>
      <w:pPr>
        <w:ind w:hanging="180" w:left="4320"/>
      </w:pPr>
    </w:lvl>
    <w:lvl w:ilvl="6" w:tentative="1" w:tplc="280C000F">
      <w:start w:val="1"/>
      <w:numFmt w:val="decimal"/>
      <w:lvlText w:val="%7."/>
      <w:lvlJc w:val="left"/>
      <w:pPr>
        <w:ind w:hanging="360" w:left="5040"/>
      </w:pPr>
    </w:lvl>
    <w:lvl w:ilvl="7" w:tentative="1" w:tplc="280C0019">
      <w:start w:val="1"/>
      <w:numFmt w:val="lowerLetter"/>
      <w:lvlText w:val="%8."/>
      <w:lvlJc w:val="left"/>
      <w:pPr>
        <w:ind w:hanging="360" w:left="5760"/>
      </w:pPr>
    </w:lvl>
    <w:lvl w:ilvl="8" w:tentative="1" w:tplc="28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71977269"/>
    <w:multiLevelType w:val="multilevel"/>
    <w:tmpl w:val="F4A4D4B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9">
    <w:nsid w:val="71AA5DD5"/>
    <w:multiLevelType w:val="hybridMultilevel"/>
    <w:tmpl w:val="77EAE77C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B7F17C0"/>
    <w:multiLevelType w:val="hybridMultilevel"/>
    <w:tmpl w:val="B1F458E0"/>
    <w:lvl w:ilvl="0" w:tplc="41801540">
      <w:start w:val="1"/>
      <w:numFmt w:val="bullet"/>
      <w:lvlText w:val="•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CE372DE"/>
    <w:multiLevelType w:val="hybridMultilevel"/>
    <w:tmpl w:val="C83C20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CEA6250"/>
    <w:multiLevelType w:val="hybridMultilevel"/>
    <w:tmpl w:val="E75669CA"/>
    <w:lvl w:ilvl="0" w:tplc="28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41845282" w:numId="1">
    <w:abstractNumId w:val="5"/>
  </w:num>
  <w:num w16cid:durableId="383262957" w:numId="2">
    <w:abstractNumId w:val="3"/>
  </w:num>
  <w:num w16cid:durableId="1006516068" w:numId="3">
    <w:abstractNumId w:val="2"/>
  </w:num>
  <w:num w16cid:durableId="980502190" w:numId="4">
    <w:abstractNumId w:val="4"/>
  </w:num>
  <w:num w16cid:durableId="1313631394" w:numId="5">
    <w:abstractNumId w:val="1"/>
  </w:num>
  <w:num w16cid:durableId="391345068" w:numId="6">
    <w:abstractNumId w:val="0"/>
  </w:num>
  <w:num w16cid:durableId="2044165720" w:numId="7">
    <w:abstractNumId w:val="31"/>
  </w:num>
  <w:num w16cid:durableId="1446192710" w:numId="8">
    <w:abstractNumId w:val="13"/>
  </w:num>
  <w:num w16cid:durableId="1494645878" w:numId="9">
    <w:abstractNumId w:val="22"/>
  </w:num>
  <w:num w16cid:durableId="18360084" w:numId="10">
    <w:abstractNumId w:val="24"/>
  </w:num>
  <w:num w16cid:durableId="1792747611" w:numId="11">
    <w:abstractNumId w:val="16"/>
  </w:num>
  <w:num w16cid:durableId="607470228" w:numId="12">
    <w:abstractNumId w:val="21"/>
  </w:num>
  <w:num w16cid:durableId="985544884" w:numId="13">
    <w:abstractNumId w:val="9"/>
  </w:num>
  <w:num w16cid:durableId="897131110" w:numId="14">
    <w:abstractNumId w:val="12"/>
  </w:num>
  <w:num w16cid:durableId="21129916" w:numId="15">
    <w:abstractNumId w:val="7"/>
  </w:num>
  <w:num w16cid:durableId="1084644738" w:numId="16">
    <w:abstractNumId w:val="30"/>
  </w:num>
  <w:num w16cid:durableId="1000111715" w:numId="17">
    <w:abstractNumId w:val="11"/>
  </w:num>
  <w:num w16cid:durableId="951321438" w:numId="18">
    <w:abstractNumId w:val="17"/>
  </w:num>
  <w:num w16cid:durableId="692343100" w:numId="19">
    <w:abstractNumId w:val="28"/>
  </w:num>
  <w:num w16cid:durableId="81728394" w:numId="20">
    <w:abstractNumId w:val="27"/>
  </w:num>
  <w:num w16cid:durableId="166330836" w:numId="21">
    <w:abstractNumId w:val="18"/>
  </w:num>
  <w:num w16cid:durableId="728964410" w:numId="22">
    <w:abstractNumId w:val="29"/>
  </w:num>
  <w:num w16cid:durableId="1396396848" w:numId="23">
    <w:abstractNumId w:val="14"/>
  </w:num>
  <w:num w16cid:durableId="2030328740" w:numId="24">
    <w:abstractNumId w:val="26"/>
  </w:num>
  <w:num w16cid:durableId="2003195147" w:numId="25">
    <w:abstractNumId w:val="25"/>
  </w:num>
  <w:num w16cid:durableId="1743680994" w:numId="26">
    <w:abstractNumId w:val="15"/>
  </w:num>
  <w:num w16cid:durableId="171842920" w:numId="27">
    <w:abstractNumId w:val="20"/>
  </w:num>
  <w:num w16cid:durableId="42991781" w:numId="28">
    <w:abstractNumId w:val="6"/>
  </w:num>
  <w:num w16cid:durableId="1669481044" w:numId="29">
    <w:abstractNumId w:val="23"/>
  </w:num>
  <w:num w16cid:durableId="1706173395" w:numId="30">
    <w:abstractNumId w:val="8"/>
  </w:num>
  <w:num w16cid:durableId="30808508" w:numId="31">
    <w:abstractNumId w:val="19"/>
  </w:num>
  <w:num w16cid:durableId="73866121" w:numId="32">
    <w:abstractNumId w:val="10"/>
  </w:num>
  <w:num w16cid:durableId="295263227" w:numId="33">
    <w:abstractNumId w:val="3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w="http://schemas.openxmlformats.org/wordprocessingml/2006/main">
  <w:zoom w:percent="121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2" w:uiPriority="42"/>
    <w:lsdException w:name="Plain Table 4" w:uiPriority="44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26096"/>
    <w:pPr>
      <w:spacing w:after="160" w:line="360" w:lineRule="auto"/>
    </w:pPr>
    <w:rPr>
      <w:rFonts w:ascii="Times New Roman" w:eastAsiaTheme="minorHAnsi" w:hAnsi="Times New Roman"/>
      <w:kern w:val="2"/>
      <w:sz w:val="24"/>
      <w:lang w:val="fr-FR"/>
      <w14:ligatures w14:val="standardContextual"/>
    </w:rPr>
  </w:style>
  <w:style w:styleId="Titre1" w:type="paragraph">
    <w:name w:val="heading 1"/>
    <w:basedOn w:val="Normal"/>
    <w:next w:val="Normal"/>
    <w:link w:val="Titre1Car"/>
    <w:uiPriority w:val="9"/>
    <w:qFormat/>
    <w:rsid w:val="00054903"/>
    <w:pPr>
      <w:keepNext/>
      <w:keepLines/>
      <w:numPr>
        <w:numId w:val="29"/>
      </w:numPr>
      <w:pBdr>
        <w:top w:color="548DD4" w:space="5" w:sz="36" w:themeColor="text2" w:themeTint="99" w:val="single"/>
        <w:bottom w:color="548DD4" w:space="5" w:sz="8" w:themeColor="text2" w:themeTint="99" w:val="single"/>
      </w:pBdr>
      <w:spacing w:after="120" w:before="240"/>
      <w:jc w:val="center"/>
      <w:outlineLvl w:val="0"/>
    </w:pPr>
    <w:rPr>
      <w:rFonts w:ascii="Constantia" w:cstheme="majorBidi" w:eastAsiaTheme="majorEastAsia" w:hAnsi="Constantia"/>
      <w:b/>
      <w:color w:themeColor="accent1" w:val="4F81BD"/>
      <w:sz w:val="40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D60FD8"/>
    <w:pPr>
      <w:keepNext/>
      <w:keepLines/>
      <w:numPr>
        <w:ilvl w:val="1"/>
        <w:numId w:val="29"/>
      </w:numPr>
      <w:spacing w:after="0" w:before="40"/>
      <w:ind w:left="576"/>
      <w:outlineLvl w:val="1"/>
    </w:pPr>
    <w:rPr>
      <w:rFonts w:cstheme="majorBidi" w:eastAsiaTheme="majorEastAsia"/>
      <w:b/>
      <w:color w:themeColor="text1" w:val="000000"/>
      <w:sz w:val="32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03278A"/>
    <w:pPr>
      <w:keepNext/>
      <w:keepLines/>
      <w:numPr>
        <w:ilvl w:val="1"/>
        <w:numId w:val="31"/>
      </w:numPr>
      <w:spacing w:after="0" w:before="40"/>
      <w:outlineLvl w:val="2"/>
    </w:pPr>
    <w:rPr>
      <w:rFonts w:cstheme="majorBidi" w:eastAsiaTheme="majorEastAsia"/>
      <w:b/>
      <w:sz w:val="28"/>
      <w:szCs w:val="24"/>
    </w:rPr>
  </w:style>
  <w:style w:styleId="Titre4" w:type="paragraph">
    <w:name w:val="heading 4"/>
    <w:next w:val="Normal"/>
    <w:link w:val="Titre4Car"/>
    <w:autoRedefine/>
    <w:uiPriority w:val="9"/>
    <w:unhideWhenUsed/>
    <w:qFormat/>
    <w:rsid w:val="00623CA0"/>
    <w:pPr>
      <w:keepNext/>
      <w:keepLines/>
      <w:spacing w:after="120" w:before="40" w:line="259" w:lineRule="auto"/>
      <w:jc w:val="both"/>
      <w:outlineLvl w:val="3"/>
    </w:pPr>
    <w:rPr>
      <w:rFonts w:ascii="Constantia" w:cstheme="majorBidi" w:eastAsiaTheme="majorEastAsia" w:hAnsi="Constantia"/>
      <w:b/>
      <w:iCs/>
      <w:color w:val="00B0F0"/>
      <w:kern w:val="2"/>
      <w:sz w:val="28"/>
      <w:szCs w:val="26"/>
      <w:lang w:val="fr-FR"/>
      <w14:ligatures w14:val="standardContextual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623CA0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23CA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23CA0"/>
    <w:rPr>
      <w:rFonts w:ascii="Times New Roman" w:eastAsiaTheme="minorHAnsi" w:hAnsi="Times New Roman"/>
      <w:kern w:val="2"/>
      <w:sz w:val="24"/>
      <w:lang w:val="fr-FR"/>
      <w14:ligatures w14:val="standardContextual"/>
    </w:rPr>
  </w:style>
  <w:style w:styleId="Pieddepage" w:type="paragraph">
    <w:name w:val="footer"/>
    <w:basedOn w:val="Normal"/>
    <w:link w:val="PieddepageCar"/>
    <w:uiPriority w:val="99"/>
    <w:unhideWhenUsed/>
    <w:rsid w:val="00623C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23CA0"/>
    <w:rPr>
      <w:rFonts w:ascii="Times New Roman" w:eastAsiaTheme="minorHAnsi" w:hAnsi="Times New Roman"/>
      <w:kern w:val="2"/>
      <w:sz w:val="24"/>
      <w:lang w:val="fr-FR"/>
      <w14:ligatures w14:val="standardContextual"/>
    </w:rPr>
  </w:style>
  <w:style w:styleId="Sansinterligne" w:type="paragraph">
    <w:name w:val="No Spacing"/>
    <w:link w:val="SansinterligneCar"/>
    <w:uiPriority w:val="1"/>
    <w:qFormat/>
    <w:rsid w:val="00623CA0"/>
    <w:pPr>
      <w:spacing w:after="0" w:line="240" w:lineRule="auto"/>
    </w:pPr>
    <w:rPr>
      <w:lang w:eastAsia="fr-FR" w:val="fr-FR"/>
      <w14:ligatures w14:val="standardContextual"/>
    </w:rPr>
  </w:style>
  <w:style w:customStyle="1" w:styleId="Titre1Car" w:type="character">
    <w:name w:val="Titre 1 Car"/>
    <w:basedOn w:val="Policepardfaut"/>
    <w:link w:val="Titre1"/>
    <w:uiPriority w:val="9"/>
    <w:rsid w:val="00054903"/>
    <w:rPr>
      <w:rFonts w:ascii="Constantia" w:cstheme="majorBidi" w:eastAsiaTheme="majorEastAsia" w:hAnsi="Constantia"/>
      <w:b/>
      <w:color w:themeColor="accent1" w:val="4F81BD"/>
      <w:kern w:val="2"/>
      <w:sz w:val="40"/>
      <w:szCs w:val="32"/>
      <w:lang w:val="fr-FR"/>
      <w14:ligatures w14:val="standardContextual"/>
    </w:rPr>
  </w:style>
  <w:style w:customStyle="1" w:styleId="Titre2Car" w:type="character">
    <w:name w:val="Titre 2 Car"/>
    <w:basedOn w:val="Policepardfaut"/>
    <w:link w:val="Titre2"/>
    <w:uiPriority w:val="9"/>
    <w:rsid w:val="00D60FD8"/>
    <w:rPr>
      <w:rFonts w:ascii="Times New Roman" w:cstheme="majorBidi" w:eastAsiaTheme="majorEastAsia" w:hAnsi="Times New Roman"/>
      <w:b/>
      <w:color w:themeColor="text1" w:val="000000"/>
      <w:kern w:val="2"/>
      <w:sz w:val="32"/>
      <w:szCs w:val="26"/>
      <w:lang w:val="fr-FR"/>
      <w14:ligatures w14:val="standardContextual"/>
    </w:rPr>
  </w:style>
  <w:style w:customStyle="1" w:styleId="Titre3Car" w:type="character">
    <w:name w:val="Titre 3 Car"/>
    <w:basedOn w:val="Policepardfaut"/>
    <w:link w:val="Titre3"/>
    <w:uiPriority w:val="9"/>
    <w:rsid w:val="0003278A"/>
    <w:rPr>
      <w:rFonts w:ascii="Times New Roman" w:cstheme="majorBidi" w:eastAsiaTheme="majorEastAsia" w:hAnsi="Times New Roman"/>
      <w:b/>
      <w:kern w:val="2"/>
      <w:sz w:val="28"/>
      <w:szCs w:val="24"/>
      <w:lang w:val="fr-FR"/>
      <w14:ligatures w14:val="standardContextual"/>
    </w:rPr>
  </w:style>
  <w:style w:styleId="Titre" w:type="paragraph">
    <w:name w:val="Title"/>
    <w:basedOn w:val="Normal"/>
    <w:next w:val="Normal"/>
    <w:link w:val="TitreC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Paragraphedeliste" w:type="paragraph">
    <w:name w:val="List Paragraph"/>
    <w:aliases w:val="Table/Figure Heading,Paragraphe de liste1,Bullets,References,Numbered List Paragraph,RM1,List Paragraph,Liste couleur - Accent 11,idées clés,Enumération flèches,List1,List Paragraph nowy,List Paragraph (numbered (a)),figure,Liste 1,R"/>
    <w:basedOn w:val="Normal"/>
    <w:link w:val="ParagraphedelisteCar"/>
    <w:uiPriority w:val="34"/>
    <w:qFormat/>
    <w:rsid w:val="00623CA0"/>
    <w:pPr>
      <w:spacing w:line="256" w:lineRule="auto"/>
      <w:ind w:left="720"/>
      <w:contextualSpacing/>
    </w:pPr>
  </w:style>
  <w:style w:styleId="Corpsdetexte" w:type="paragraph">
    <w:name w:val="Body Text"/>
    <w:basedOn w:val="Normal"/>
    <w:link w:val="CorpsdetexteCar"/>
    <w:uiPriority w:val="99"/>
    <w:unhideWhenUsed/>
    <w:rsid w:val="00AA1D8D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rsid w:val="00AA1D8D"/>
  </w:style>
  <w:style w:styleId="Corpsdetexte2" w:type="paragraph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rsid w:val="00AA1D8D"/>
  </w:style>
  <w:style w:styleId="Corpsdetexte3" w:type="paragraph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styleId="Liste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e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e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epuces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epuces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epuces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enumros" w:type="paragraph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styleId="Listenumros2" w:type="paragraph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styleId="Listenumros3" w:type="paragraph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styleId="Liste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e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e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Textedemacro" w:type="paragraph">
    <w:name w:val="macro"/>
    <w:link w:val="TextedemacroC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TextedemacroCar" w:type="characte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styleId="Citation" w:type="paragraph">
    <w:name w:val="Quote"/>
    <w:basedOn w:val="Normal"/>
    <w:next w:val="Normal"/>
    <w:link w:val="CitationCar"/>
    <w:uiPriority w:val="29"/>
    <w:qFormat/>
    <w:rsid w:val="00FC693F"/>
    <w:rPr>
      <w:i/>
      <w:iCs/>
      <w:color w:themeColor="text1" w:val="000000"/>
    </w:rPr>
  </w:style>
  <w:style w:customStyle="1" w:styleId="CitationCar" w:type="character">
    <w:name w:val="Citation Car"/>
    <w:basedOn w:val="Policepardfaut"/>
    <w:link w:val="Citation"/>
    <w:uiPriority w:val="29"/>
    <w:rsid w:val="00FC693F"/>
    <w:rPr>
      <w:i/>
      <w:iCs/>
      <w:color w:themeColor="text1" w:val="000000"/>
    </w:rPr>
  </w:style>
  <w:style w:customStyle="1" w:styleId="Titre4Car" w:type="character">
    <w:name w:val="Titre 4 Car"/>
    <w:basedOn w:val="Policepardfaut"/>
    <w:link w:val="Titre4"/>
    <w:uiPriority w:val="9"/>
    <w:rsid w:val="00623CA0"/>
    <w:rPr>
      <w:rFonts w:ascii="Constantia" w:cstheme="majorBidi" w:eastAsiaTheme="majorEastAsia" w:hAnsi="Constantia"/>
      <w:b/>
      <w:iCs/>
      <w:color w:val="00B0F0"/>
      <w:kern w:val="2"/>
      <w:sz w:val="28"/>
      <w:szCs w:val="26"/>
      <w:lang w:val="fr-FR"/>
      <w14:ligatures w14:val="standardContextual"/>
    </w:rPr>
  </w:style>
  <w:style w:customStyle="1" w:styleId="Titre5Car" w:type="character">
    <w:name w:val="Titre 5 Car"/>
    <w:basedOn w:val="Policepardfaut"/>
    <w:link w:val="Titre5"/>
    <w:uiPriority w:val="9"/>
    <w:semiHidden/>
    <w:rsid w:val="00623CA0"/>
    <w:rPr>
      <w:rFonts w:asciiTheme="majorHAnsi" w:cstheme="majorBidi" w:eastAsiaTheme="majorEastAsia" w:hAnsiTheme="majorHAnsi"/>
      <w:color w:themeColor="accent1" w:themeShade="BF" w:val="365F91"/>
      <w:kern w:val="2"/>
      <w:sz w:val="24"/>
      <w:lang w:val="fr-FR"/>
      <w14:ligatures w14:val="standardContextual"/>
    </w:rPr>
  </w:style>
  <w:style w:customStyle="1" w:styleId="Titre6Car" w:type="character">
    <w:name w:val="Titre 6 Car"/>
    <w:basedOn w:val="Policepardfaut"/>
    <w:link w:val="Titre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Lgende" w:type="paragraph">
    <w:name w:val="caption"/>
    <w:basedOn w:val="Normal"/>
    <w:next w:val="Normal"/>
    <w:uiPriority w:val="35"/>
    <w:unhideWhenUsed/>
    <w:qFormat/>
    <w:rsid w:val="00623CA0"/>
    <w:pPr>
      <w:spacing w:after="200" w:line="240" w:lineRule="auto"/>
    </w:pPr>
    <w:rPr>
      <w:i/>
      <w:iCs/>
      <w:color w:themeColor="text2" w:val="1F497D"/>
      <w:sz w:val="18"/>
      <w:szCs w:val="18"/>
    </w:rPr>
  </w:style>
  <w:style w:styleId="lev" w:type="character">
    <w:name w:val="Strong"/>
    <w:basedOn w:val="Policepardfaut"/>
    <w:uiPriority w:val="22"/>
    <w:qFormat/>
    <w:rsid w:val="00FC693F"/>
    <w:rPr>
      <w:b/>
      <w:bCs/>
    </w:rPr>
  </w:style>
  <w:style w:styleId="Accentuation" w:type="character">
    <w:name w:val="Emphasis"/>
    <w:basedOn w:val="Policepardfaut"/>
    <w:uiPriority w:val="20"/>
    <w:qFormat/>
    <w:rsid w:val="00AD5B87"/>
    <w:rPr>
      <w:i/>
      <w:iCs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FC693F"/>
    <w:rPr>
      <w:b/>
      <w:bCs/>
      <w:i/>
      <w:iCs/>
      <w:color w:themeColor="accent1" w:val="4F81BD"/>
    </w:rPr>
  </w:style>
  <w:style w:styleId="Accentuationlgre" w:type="character">
    <w:name w:val="Subtle Emphasis"/>
    <w:basedOn w:val="Policepardfaut"/>
    <w:uiPriority w:val="19"/>
    <w:qFormat/>
    <w:rsid w:val="00FC693F"/>
    <w:rPr>
      <w:i/>
      <w:iCs/>
      <w:color w:themeColor="text1" w:themeTint="7F" w:val="808080"/>
    </w:rPr>
  </w:style>
  <w:style w:styleId="Accentuationintense" w:type="character">
    <w:name w:val="Intense Emphasis"/>
    <w:basedOn w:val="Policepardfaut"/>
    <w:uiPriority w:val="21"/>
    <w:qFormat/>
    <w:rsid w:val="00FC693F"/>
    <w:rPr>
      <w:b/>
      <w:bCs/>
      <w:i/>
      <w:iCs/>
      <w:color w:themeColor="accent1" w:val="4F81BD"/>
    </w:rPr>
  </w:style>
  <w:style w:styleId="Rfrencelgre" w:type="character">
    <w:name w:val="Subtle Reference"/>
    <w:basedOn w:val="Policepardfaut"/>
    <w:uiPriority w:val="31"/>
    <w:qFormat/>
    <w:rsid w:val="00FC693F"/>
    <w:rPr>
      <w:smallCaps/>
      <w:color w:themeColor="accent2" w:val="C0504D"/>
      <w:u w:val="single"/>
    </w:rPr>
  </w:style>
  <w:style w:styleId="Rfrenceintense" w:type="character">
    <w:name w:val="Intense Reference"/>
    <w:basedOn w:val="Policepardfau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Titredulivre" w:type="character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styleId="Grilledutableau" w:type="table">
    <w:name w:val="Table Grid"/>
    <w:basedOn w:val="TableauNormal"/>
    <w:uiPriority w:val="39"/>
    <w:rsid w:val="00623CA0"/>
    <w:pPr>
      <w:spacing w:after="0" w:line="240" w:lineRule="auto"/>
      <w:jc w:val="both"/>
    </w:pPr>
    <w:rPr>
      <w:rFonts w:eastAsiaTheme="minorHAnsi"/>
      <w:kern w:val="2"/>
      <w:lang w:val="fr-FR"/>
      <w14:ligatures w14:val="standardContextu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mbrageclair" w:type="table">
    <w:name w:val="Light Shading"/>
    <w:basedOn w:val="Tableau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Trameclaire-Accent1" w:type="table">
    <w:name w:val="Light Shading Accent 1"/>
    <w:basedOn w:val="Tableau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Trameclaire-Accent2" w:type="table">
    <w:name w:val="Light Shading Accent 2"/>
    <w:basedOn w:val="Tableau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Trameclaire-Accent3" w:type="table">
    <w:name w:val="Light Shading Accent 3"/>
    <w:basedOn w:val="Tableau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Trameclaire-Accent4" w:type="table">
    <w:name w:val="Light Shading Accent 4"/>
    <w:basedOn w:val="Tableau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Trameclaire-Accent5" w:type="table">
    <w:name w:val="Light Shading Accent 5"/>
    <w:basedOn w:val="Tableau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Trameclaire-Accent6" w:type="table">
    <w:name w:val="Light Shading Accent 6"/>
    <w:basedOn w:val="Tableau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steclaire" w:type="tabl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steclaire-Accent1" w:type="table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steclaire-Accent2" w:type="table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steclaire-Accent3" w:type="table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steclaire-Accent4" w:type="table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steclaire-Accent5" w:type="table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steclaire-Accent6" w:type="table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Grilleclaire" w:type="tabl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Grilleclaire-Accent1" w:type="table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Grilleclaire-Accent2" w:type="table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Grilleclaire-Accent3" w:type="table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Grilleclaire-Accent4" w:type="table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Grilleclaire-Accent5" w:type="table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Grilleclaire-Accent6" w:type="table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Tramemoyenne1" w:type="table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1" w:type="table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2" w:type="table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3" w:type="table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4" w:type="table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5" w:type="table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1-Accent6" w:type="table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ramemoyenne2" w:type="table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1" w:type="table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2" w:type="table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3" w:type="table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4" w:type="table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5" w:type="table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Tramemoyenne2-Accent6" w:type="table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Listemoyenne1" w:type="table">
    <w:name w:val="Medium List 1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Listemoyenne1-Accent1" w:type="table">
    <w:name w:val="Medium List 1 Accent 1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Listemoyenne1-Accent2" w:type="table">
    <w:name w:val="Medium List 1 Accent 2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Listemoyenne1-Accent3" w:type="table">
    <w:name w:val="Medium List 1 Accent 3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Listemoyenne1-Accent4" w:type="table">
    <w:name w:val="Medium List 1 Accent 4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Listemoyenne1-Accent5" w:type="table">
    <w:name w:val="Medium List 1 Accent 5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Listemoyenne1-Accent6" w:type="table">
    <w:name w:val="Medium List 1 Accent 6"/>
    <w:basedOn w:val="Tableau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Listemoyenne2" w:type="table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1" w:type="table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2" w:type="table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3" w:type="table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4" w:type="table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5" w:type="table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6" w:type="table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Grillemoyenne1" w:type="table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Grillemoyenne1-Accent1" w:type="table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Grillemoyenne1-Accent2" w:type="table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Grillemoyenne1-Accent3" w:type="table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Grillemoyenne1-Accent4" w:type="table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Grillemoyenne1-Accent5" w:type="table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Grillemoyenne1-Accent6" w:type="table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Grillemoyenne2" w:type="table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1" w:type="table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2" w:type="table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3" w:type="table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4" w:type="table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5" w:type="table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2-Accent6" w:type="table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Grillemoyenne3" w:type="table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Grillemoyenne3-Accent1" w:type="table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Grillemoyenne3-Accent2" w:type="table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Grillemoyenne3-Accent3" w:type="table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Grillemoyenne3-Accent4" w:type="table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Grillemoyenne3-Accent5" w:type="table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Grillemoyenne3-Accent6" w:type="table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Listefonce" w:type="table">
    <w:name w:val="Dark List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Listefonce-Accent1" w:type="table">
    <w:name w:val="Dark List Accent 1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Listefonce-Accent2" w:type="table">
    <w:name w:val="Dark List Accent 2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Listefonce-Accent3" w:type="table">
    <w:name w:val="Dark List Accent 3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Listefonce-Accent4" w:type="table">
    <w:name w:val="Dark List Accent 4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Listefonce-Accent5" w:type="table">
    <w:name w:val="Dark List Accent 5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Listefonce-Accent6" w:type="table">
    <w:name w:val="Dark List Accent 6"/>
    <w:basedOn w:val="Tableau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Tramecouleur" w:type="table">
    <w:name w:val="Colorful Shading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Tramecouleur-Accent1" w:type="table">
    <w:name w:val="Colorful Shading Accent 1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Tramecouleur-Accent2" w:type="table">
    <w:name w:val="Colorful Shading Accent 2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Tramecouleur-Accent3" w:type="table">
    <w:name w:val="Colorful Shading Accent 3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Tramecouleur-Accent4" w:type="table">
    <w:name w:val="Colorful Shading Accent 4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Tramecouleur-Accent5" w:type="table">
    <w:name w:val="Colorful Shading Accent 5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Tramecouleur-Accent6" w:type="table">
    <w:name w:val="Colorful Shading Accent 6"/>
    <w:basedOn w:val="Tableau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Listecouleur" w:type="table">
    <w:name w:val="Colorful List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ecouleur-Accent1" w:type="table">
    <w:name w:val="Colorful List Accent 1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ecouleur-Accent2" w:type="table">
    <w:name w:val="Colorful List Accent 2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ecouleur-Accent3" w:type="table">
    <w:name w:val="Colorful List Accent 3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ecouleur-Accent4" w:type="table">
    <w:name w:val="Colorful List Accent 4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ecouleur-Accent5" w:type="table">
    <w:name w:val="Colorful List Accent 5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ecouleur-Accent6" w:type="table">
    <w:name w:val="Colorful List Accent 6"/>
    <w:basedOn w:val="Tableau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llecouleur" w:type="table">
    <w:name w:val="Colorful Grid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Grillecouleur-Accent1" w:type="table">
    <w:name w:val="Colorful Grid Accent 1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Grillecouleur-Accent2" w:type="table">
    <w:name w:val="Colorful Grid Accent 2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Grillecouleur-Accent3" w:type="table">
    <w:name w:val="Colorful Grid Accent 3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Grillecouleur-Accent4" w:type="table">
    <w:name w:val="Colorful Grid Accent 4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Grillecouleur-Accent5" w:type="table">
    <w:name w:val="Colorful Grid Accent 5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Grillecouleur-Accent6" w:type="table">
    <w:name w:val="Colorful Grid Accent 6"/>
    <w:basedOn w:val="Tableau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NormalWeb" w:type="paragraph">
    <w:name w:val="Normal (Web)"/>
    <w:basedOn w:val="Normal"/>
    <w:uiPriority w:val="99"/>
    <w:unhideWhenUsed/>
    <w:rsid w:val="00FB66B0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fr-SN" w:val="fr-SN"/>
    </w:rPr>
  </w:style>
  <w:style w:customStyle="1" w:styleId="whitespace-pre-wrap" w:type="paragraph">
    <w:name w:val="whitespace-pre-wrap"/>
    <w:basedOn w:val="Normal"/>
    <w:rsid w:val="009C2AC9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fr-SN" w:val="fr-SN"/>
    </w:rPr>
  </w:style>
  <w:style w:customStyle="1" w:styleId="texteCar" w:type="character">
    <w:name w:val="texte Car"/>
    <w:basedOn w:val="Policepardfaut"/>
    <w:link w:val="texte"/>
    <w:locked/>
    <w:rsid w:val="00D46BD9"/>
    <w:rPr>
      <w:rFonts w:ascii="Times New Roman" w:cs="Times New Roman" w:hAnsi="Times New Roman"/>
      <w:color w:themeColor="background2" w:themeShade="1A" w:val="1D1B11"/>
      <w:lang w:val="fr-FR"/>
    </w:rPr>
  </w:style>
  <w:style w:customStyle="1" w:styleId="texte" w:type="paragraph">
    <w:name w:val="texte"/>
    <w:link w:val="texteCar"/>
    <w:qFormat/>
    <w:rsid w:val="00D46BD9"/>
    <w:pPr>
      <w:ind w:firstLine="357"/>
      <w:jc w:val="both"/>
    </w:pPr>
    <w:rPr>
      <w:rFonts w:ascii="Times New Roman" w:cs="Times New Roman" w:hAnsi="Times New Roman"/>
      <w:color w:themeColor="background2" w:themeShade="1A" w:val="1D1B11"/>
      <w:lang w:val="fr-FR"/>
    </w:rPr>
  </w:style>
  <w:style w:customStyle="1" w:styleId="whitespace-normal" w:type="paragraph">
    <w:name w:val="whitespace-normal"/>
    <w:basedOn w:val="Normal"/>
    <w:rsid w:val="00885F12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fr-SN" w:val="fr-SN"/>
    </w:rPr>
  </w:style>
  <w:style w:customStyle="1" w:styleId="line-clamp-1" w:type="character">
    <w:name w:val="line-clamp-1"/>
    <w:basedOn w:val="Policepardfaut"/>
    <w:rsid w:val="00D615A0"/>
  </w:style>
  <w:style w:styleId="TM1" w:type="paragraph">
    <w:name w:val="toc 1"/>
    <w:basedOn w:val="Normal"/>
    <w:next w:val="Normal"/>
    <w:autoRedefine/>
    <w:uiPriority w:val="39"/>
    <w:unhideWhenUsed/>
    <w:rsid w:val="00623CA0"/>
    <w:pPr>
      <w:spacing w:after="0" w:before="120"/>
    </w:pPr>
    <w:rPr>
      <w:rFonts w:asciiTheme="minorHAnsi" w:cstheme="minorHAnsi" w:hAnsiTheme="minorHAnsi"/>
      <w:b/>
      <w:bCs/>
      <w:i/>
      <w:iCs/>
      <w:szCs w:val="24"/>
    </w:rPr>
  </w:style>
  <w:style w:styleId="Hyperlien" w:type="character">
    <w:name w:val="Hyperlink"/>
    <w:basedOn w:val="Policepardfaut"/>
    <w:uiPriority w:val="99"/>
    <w:unhideWhenUsed/>
    <w:rsid w:val="00623CA0"/>
    <w:rPr>
      <w:color w:themeColor="hyperlink" w:val="0000FF"/>
      <w:u w:val="single"/>
    </w:rPr>
  </w:style>
  <w:style w:styleId="Tabledesillustrations" w:type="paragraph">
    <w:name w:val="table of figures"/>
    <w:basedOn w:val="Normal"/>
    <w:next w:val="Normal"/>
    <w:uiPriority w:val="99"/>
    <w:unhideWhenUsed/>
    <w:rsid w:val="00623CA0"/>
    <w:pPr>
      <w:spacing w:after="0"/>
    </w:pPr>
    <w:rPr>
      <w:rFonts w:asciiTheme="minorHAnsi" w:cstheme="minorHAnsi" w:hAnsiTheme="minorHAnsi"/>
      <w:i/>
      <w:iCs/>
      <w:sz w:val="20"/>
      <w:szCs w:val="20"/>
    </w:rPr>
  </w:style>
  <w:style w:styleId="Marquedecommentaire" w:type="character">
    <w:name w:val="annotation reference"/>
    <w:basedOn w:val="Policepardfaut"/>
    <w:uiPriority w:val="99"/>
    <w:semiHidden/>
    <w:unhideWhenUsed/>
    <w:rsid w:val="00623CA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623CA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623CA0"/>
    <w:rPr>
      <w:rFonts w:ascii="Times New Roman" w:eastAsiaTheme="minorHAnsi" w:hAnsi="Times New Roman"/>
      <w:kern w:val="2"/>
      <w:sz w:val="20"/>
      <w:szCs w:val="20"/>
      <w:lang w:val="fr-FR"/>
      <w14:ligatures w14:val="standardContextual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B0337"/>
    <w:pPr>
      <w:spacing w:after="200"/>
    </w:pPr>
    <w:rPr>
      <w:rFonts w:ascii="Aptos" w:eastAsiaTheme="minorEastAsia" w:hAnsi="Aptos"/>
      <w:b/>
      <w:bCs/>
      <w:kern w:val="0"/>
      <w14:ligatures w14:val="none"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B0337"/>
    <w:rPr>
      <w:rFonts w:ascii="Aptos" w:eastAsiaTheme="minorHAnsi" w:hAnsi="Aptos"/>
      <w:b/>
      <w:bCs/>
      <w:kern w:val="2"/>
      <w:sz w:val="20"/>
      <w:szCs w:val="20"/>
      <w:lang w:val="fr-FR"/>
      <w14:ligatures w14:val="standardContextual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2B0A30"/>
    <w:rPr>
      <w:color w:val="605E5C"/>
      <w:shd w:color="auto" w:fill="E1DFDD" w:val="clea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76226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6226E"/>
    <w:rPr>
      <w:rFonts w:ascii="Segoe UI" w:cs="Segoe UI" w:hAnsi="Segoe UI"/>
      <w:sz w:val="18"/>
      <w:szCs w:val="18"/>
      <w:lang w:val="fr-FR"/>
    </w:rPr>
  </w:style>
  <w:style w:styleId="Rvision" w:type="paragraph">
    <w:name w:val="Revision"/>
    <w:hidden/>
    <w:uiPriority w:val="99"/>
    <w:semiHidden/>
    <w:rsid w:val="00F75B20"/>
    <w:pPr>
      <w:spacing w:after="0" w:line="240" w:lineRule="auto"/>
    </w:pPr>
    <w:rPr>
      <w:rFonts w:ascii="Aptos" w:hAnsi="Aptos"/>
      <w:sz w:val="24"/>
      <w:lang w:val="fr-FR"/>
    </w:rPr>
  </w:style>
  <w:style w:styleId="Textedelespacerserv" w:type="character">
    <w:name w:val="Placeholder Text"/>
    <w:basedOn w:val="Policepardfaut"/>
    <w:uiPriority w:val="99"/>
    <w:semiHidden/>
    <w:rsid w:val="00623CA0"/>
    <w:rPr>
      <w:color w:val="808080"/>
    </w:rPr>
  </w:style>
  <w:style w:styleId="Appelnotedebasdep" w:type="character">
    <w:name w:val="footnote reference"/>
    <w:basedOn w:val="Policepardfaut"/>
    <w:uiPriority w:val="99"/>
    <w:semiHidden/>
    <w:unhideWhenUsed/>
    <w:rsid w:val="00623CA0"/>
    <w:rPr>
      <w:vertAlign w:val="superscript"/>
    </w:rPr>
  </w:style>
  <w:style w:customStyle="1" w:styleId="fontstyle01" w:type="character">
    <w:name w:val="fontstyle01"/>
    <w:basedOn w:val="Policepardfaut"/>
    <w:rsid w:val="00623C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customStyle="1" w:styleId="fontstyle21" w:type="character">
    <w:name w:val="fontstyle21"/>
    <w:basedOn w:val="Policepardfaut"/>
    <w:rsid w:val="00623CA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styleId="Grilledetableauclaire" w:type="table">
    <w:name w:val="Grid Table Light"/>
    <w:basedOn w:val="TableauNormal"/>
    <w:uiPriority w:val="40"/>
    <w:rsid w:val="00623CA0"/>
    <w:pPr>
      <w:spacing w:after="0" w:line="240" w:lineRule="auto"/>
      <w:jc w:val="both"/>
    </w:pPr>
    <w:rPr>
      <w:rFonts w:eastAsiaTheme="minorHAnsi"/>
      <w:kern w:val="2"/>
      <w:lang w:val="fr-FR"/>
      <w14:ligatures w14:val="standardContextual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Mentionnonrsolue" w:type="character">
    <w:name w:val="Unresolved Mention"/>
    <w:basedOn w:val="Policepardfaut"/>
    <w:uiPriority w:val="99"/>
    <w:semiHidden/>
    <w:unhideWhenUsed/>
    <w:rsid w:val="00623CA0"/>
    <w:rPr>
      <w:color w:val="605E5C"/>
      <w:shd w:color="auto" w:fill="E1DFDD" w:val="clea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623CA0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623CA0"/>
    <w:rPr>
      <w:rFonts w:ascii="Times New Roman" w:eastAsiaTheme="minorHAnsi" w:hAnsi="Times New Roman"/>
      <w:kern w:val="2"/>
      <w:sz w:val="20"/>
      <w:szCs w:val="20"/>
      <w:lang w:val="fr-FR"/>
      <w14:ligatures w14:val="standardContextual"/>
    </w:rPr>
  </w:style>
  <w:style w:styleId="PrformatHTML" w:type="paragraph">
    <w:name w:val="HTML Preformatted"/>
    <w:basedOn w:val="Normal"/>
    <w:link w:val="PrformatHTMLCar"/>
    <w:uiPriority w:val="99"/>
    <w:semiHidden/>
    <w:unhideWhenUsed/>
    <w:rsid w:val="00623CA0"/>
    <w:pPr>
      <w:spacing w:after="0" w:line="240" w:lineRule="auto"/>
    </w:pPr>
    <w:rPr>
      <w:rFonts w:ascii="Consolas" w:hAnsi="Consolas"/>
      <w:sz w:val="20"/>
      <w:szCs w:val="20"/>
    </w:rPr>
  </w:style>
  <w:style w:customStyle="1" w:styleId="PrformatHTMLCar" w:type="character">
    <w:name w:val="Préformaté HTML Car"/>
    <w:basedOn w:val="Policepardfaut"/>
    <w:link w:val="PrformatHTML"/>
    <w:uiPriority w:val="99"/>
    <w:semiHidden/>
    <w:rsid w:val="00623CA0"/>
    <w:rPr>
      <w:rFonts w:ascii="Consolas" w:eastAsiaTheme="minorHAnsi" w:hAnsi="Consolas"/>
      <w:kern w:val="2"/>
      <w:sz w:val="20"/>
      <w:szCs w:val="20"/>
      <w:lang w:val="fr-FR"/>
      <w14:ligatures w14:val="standardContextual"/>
    </w:rPr>
  </w:style>
  <w:style w:customStyle="1" w:styleId="SansinterligneCar" w:type="character">
    <w:name w:val="Sans interligne Car"/>
    <w:basedOn w:val="Policepardfaut"/>
    <w:link w:val="Sansinterligne"/>
    <w:uiPriority w:val="1"/>
    <w:rsid w:val="00623CA0"/>
    <w:rPr>
      <w:lang w:eastAsia="fr-FR" w:val="fr-FR"/>
      <w14:ligatures w14:val="standardContextual"/>
    </w:rPr>
  </w:style>
  <w:style w:customStyle="1" w:styleId="Style1" w:type="numbering">
    <w:name w:val="Style1"/>
    <w:uiPriority w:val="99"/>
    <w:rsid w:val="00623CA0"/>
    <w:pPr>
      <w:numPr>
        <w:numId w:val="28"/>
      </w:numPr>
    </w:pPr>
  </w:style>
  <w:style w:styleId="Tableausimple2" w:type="table">
    <w:name w:val="Plain Table 2"/>
    <w:basedOn w:val="TableauNormal"/>
    <w:uiPriority w:val="42"/>
    <w:rsid w:val="00623CA0"/>
    <w:pPr>
      <w:spacing w:after="0" w:line="240" w:lineRule="auto"/>
      <w:jc w:val="both"/>
    </w:pPr>
    <w:rPr>
      <w:rFonts w:eastAsiaTheme="minorHAnsi"/>
      <w:kern w:val="2"/>
      <w:lang w:val="fr-FR"/>
      <w14:ligatures w14:val="standardContextual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Tableausimple4" w:type="table">
    <w:name w:val="Plain Table 4"/>
    <w:basedOn w:val="TableauNormal"/>
    <w:uiPriority w:val="44"/>
    <w:rsid w:val="00623CA0"/>
    <w:pPr>
      <w:spacing w:after="0" w:line="240" w:lineRule="auto"/>
      <w:jc w:val="both"/>
    </w:pPr>
    <w:rPr>
      <w:rFonts w:eastAsiaTheme="minorHAnsi"/>
      <w:kern w:val="2"/>
      <w:lang w:val="fr-FR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M2" w:type="paragraph">
    <w:name w:val="toc 2"/>
    <w:basedOn w:val="Normal"/>
    <w:next w:val="Normal"/>
    <w:autoRedefine/>
    <w:uiPriority w:val="39"/>
    <w:unhideWhenUsed/>
    <w:rsid w:val="00623CA0"/>
    <w:pPr>
      <w:spacing w:after="0" w:before="120"/>
      <w:ind w:left="240"/>
    </w:pPr>
    <w:rPr>
      <w:rFonts w:asciiTheme="minorHAnsi" w:cstheme="minorHAnsi" w:hAnsiTheme="minorHAnsi"/>
      <w:b/>
      <w:bCs/>
      <w:sz w:val="22"/>
    </w:rPr>
  </w:style>
  <w:style w:styleId="TM3" w:type="paragraph">
    <w:name w:val="toc 3"/>
    <w:basedOn w:val="Normal"/>
    <w:next w:val="Normal"/>
    <w:autoRedefine/>
    <w:uiPriority w:val="39"/>
    <w:unhideWhenUsed/>
    <w:rsid w:val="00623CA0"/>
    <w:pPr>
      <w:spacing w:after="0"/>
      <w:ind w:left="480"/>
    </w:pPr>
    <w:rPr>
      <w:rFonts w:asciiTheme="minorHAnsi" w:cstheme="minorHAnsi" w:hAnsiTheme="minorHAnsi"/>
      <w:sz w:val="20"/>
      <w:szCs w:val="20"/>
    </w:rPr>
  </w:style>
  <w:style w:styleId="TM4" w:type="paragraph">
    <w:name w:val="toc 4"/>
    <w:basedOn w:val="Normal"/>
    <w:next w:val="Normal"/>
    <w:autoRedefine/>
    <w:uiPriority w:val="39"/>
    <w:unhideWhenUsed/>
    <w:rsid w:val="00623CA0"/>
    <w:pPr>
      <w:spacing w:after="0"/>
      <w:ind w:left="720"/>
    </w:pPr>
    <w:rPr>
      <w:rFonts w:asciiTheme="minorHAnsi" w:cstheme="minorHAnsi" w:hAnsiTheme="minorHAnsi"/>
      <w:sz w:val="20"/>
      <w:szCs w:val="20"/>
    </w:rPr>
  </w:style>
  <w:style w:styleId="TM5" w:type="paragraph">
    <w:name w:val="toc 5"/>
    <w:basedOn w:val="Normal"/>
    <w:next w:val="Normal"/>
    <w:autoRedefine/>
    <w:uiPriority w:val="39"/>
    <w:unhideWhenUsed/>
    <w:rsid w:val="00623CA0"/>
    <w:pPr>
      <w:spacing w:after="0"/>
      <w:ind w:left="960"/>
    </w:pPr>
    <w:rPr>
      <w:rFonts w:asciiTheme="minorHAnsi" w:cstheme="minorHAnsi" w:hAnsiTheme="minorHAnsi"/>
      <w:sz w:val="20"/>
      <w:szCs w:val="20"/>
    </w:rPr>
  </w:style>
  <w:style w:styleId="TM6" w:type="paragraph">
    <w:name w:val="toc 6"/>
    <w:basedOn w:val="Normal"/>
    <w:next w:val="Normal"/>
    <w:autoRedefine/>
    <w:uiPriority w:val="39"/>
    <w:unhideWhenUsed/>
    <w:rsid w:val="00623CA0"/>
    <w:pPr>
      <w:spacing w:after="0"/>
      <w:ind w:left="1200"/>
    </w:pPr>
    <w:rPr>
      <w:rFonts w:asciiTheme="minorHAnsi" w:cstheme="minorHAnsi" w:hAnsiTheme="minorHAnsi"/>
      <w:sz w:val="20"/>
      <w:szCs w:val="20"/>
    </w:rPr>
  </w:style>
  <w:style w:styleId="TM7" w:type="paragraph">
    <w:name w:val="toc 7"/>
    <w:basedOn w:val="Normal"/>
    <w:next w:val="Normal"/>
    <w:autoRedefine/>
    <w:uiPriority w:val="39"/>
    <w:unhideWhenUsed/>
    <w:rsid w:val="00623CA0"/>
    <w:pPr>
      <w:spacing w:after="0"/>
      <w:ind w:left="1440"/>
    </w:pPr>
    <w:rPr>
      <w:rFonts w:asciiTheme="minorHAnsi" w:cstheme="minorHAnsi" w:hAnsiTheme="minorHAnsi"/>
      <w:sz w:val="20"/>
      <w:szCs w:val="20"/>
    </w:rPr>
  </w:style>
  <w:style w:styleId="TM8" w:type="paragraph">
    <w:name w:val="toc 8"/>
    <w:basedOn w:val="Normal"/>
    <w:next w:val="Normal"/>
    <w:autoRedefine/>
    <w:uiPriority w:val="39"/>
    <w:unhideWhenUsed/>
    <w:rsid w:val="00623CA0"/>
    <w:pPr>
      <w:spacing w:after="0"/>
      <w:ind w:left="1680"/>
    </w:pPr>
    <w:rPr>
      <w:rFonts w:asciiTheme="minorHAnsi" w:cstheme="minorHAnsi" w:hAnsiTheme="minorHAnsi"/>
      <w:sz w:val="20"/>
      <w:szCs w:val="20"/>
    </w:rPr>
  </w:style>
  <w:style w:styleId="TM9" w:type="paragraph">
    <w:name w:val="toc 9"/>
    <w:basedOn w:val="Normal"/>
    <w:next w:val="Normal"/>
    <w:autoRedefine/>
    <w:uiPriority w:val="39"/>
    <w:unhideWhenUsed/>
    <w:rsid w:val="00623CA0"/>
    <w:pPr>
      <w:spacing w:after="0"/>
      <w:ind w:left="1920"/>
    </w:pPr>
    <w:rPr>
      <w:rFonts w:asciiTheme="minorHAnsi" w:cstheme="minorHAnsi" w:hAnsiTheme="minorHAnsi"/>
      <w:sz w:val="20"/>
      <w:szCs w:val="20"/>
    </w:rPr>
  </w:style>
  <w:style w:customStyle="1" w:styleId="ParagraphedelisteCar" w:type="character">
    <w:name w:val="Paragraphe de liste Car"/>
    <w:aliases w:val="Table/Figure Heading Car,Paragraphe de liste1 Car,Bullets Car,References Car,Numbered List Paragraph Car,RM1 Car,List Paragraph Car,Liste couleur - Accent 11 Car,idées clés Car,Enumération flèches Car,List1 Car,figure Car,R Car"/>
    <w:link w:val="Paragraphedeliste"/>
    <w:uiPriority w:val="34"/>
    <w:qFormat/>
    <w:rsid w:val="00590C92"/>
    <w:rPr>
      <w:rFonts w:ascii="Times New Roman" w:eastAsiaTheme="minorHAnsi" w:hAnsi="Times New Roman"/>
      <w:kern w:val="2"/>
      <w:sz w:val="24"/>
      <w:lang w:val="fr-FR"/>
      <w14:ligatures w14:val="standardContextual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240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651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9623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7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07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6594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40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24490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4889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3946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8727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3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93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footer" Target="footer1.xml"/>
<Relationship Id="rId20" Type="http://schemas.openxmlformats.org/officeDocument/2006/relationships/image" Target="media/rId20.png"/>
<Relationship Id="rId23" Type="http://schemas.openxmlformats.org/officeDocument/2006/relationships/image" Target="media/rId23.png"/>
<Relationship Id="rId26" Type="http://schemas.openxmlformats.org/officeDocument/2006/relationships/image" Target="media/rId2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56</Pages>
  <Words>12909</Words>
  <Characters>71002</Characters>
  <Application>Microsoft Office Word</Application>
  <DocSecurity>0</DocSecurity>
  <Lines>591</Lines>
  <Paragraphs>167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33</vt:i4>
      </vt:variant>
      <vt:variant>
        <vt:lpstr>Title</vt:lpstr>
      </vt:variant>
      <vt:variant>
        <vt:i4>1</vt:i4>
      </vt:variant>
    </vt:vector>
  </HeadingPairs>
  <TitlesOfParts>
    <vt:vector size="35" baseType="lpstr">
      <vt:lpstr/>
      <vt:lpstr>Décharge </vt:lpstr>
      <vt:lpstr>Remerciement</vt:lpstr>
      <vt:lpstr>Avant-propos</vt:lpstr>
      <vt:lpstr>&lt;Sommaire</vt:lpstr>
      <vt:lpstr>Sigles et abréviations</vt:lpstr>
      <vt:lpstr>Liste des tableaux</vt:lpstr>
      <vt:lpstr>Liste des Graphiques</vt:lpstr>
      <vt:lpstr>Résumé</vt:lpstr>
      <vt:lpstr>Introduction</vt:lpstr>
      <vt:lpstr>Chapitre 1 : Présentation de la structure d’accueil</vt:lpstr>
      <vt:lpstr>    1. Historique de l’ANSD</vt:lpstr>
      <vt:lpstr>    2. Missions de l’ANSD</vt:lpstr>
      <vt:lpstr>    3. Organisation de l’ANSD </vt:lpstr>
      <vt:lpstr>        Présentation des directions</vt:lpstr>
      <vt:lpstr>        Services régionaux</vt:lpstr>
      <vt:lpstr>        Services centraux</vt:lpstr>
      <vt:lpstr>        Présentation du Bureau des Prix</vt:lpstr>
      <vt:lpstr>Chapitre 2 : Cadre conceptuel </vt:lpstr>
      <vt:lpstr>    Introduction générale à l’IPC et à l’IHPC</vt:lpstr>
      <vt:lpstr>    Objectifs de l’IHPC</vt:lpstr>
      <vt:lpstr>    Méthodologie de calcul</vt:lpstr>
      <vt:lpstr>Chapitre 3 : Analyse de l’évolution des pondérations de 2014 et de 2021</vt:lpstr>
      <vt:lpstr>    Pondération 2014</vt:lpstr>
      <vt:lpstr>    Pondération 2021</vt:lpstr>
      <vt:lpstr>    Comparaison pondérations 2014-2021</vt:lpstr>
      <vt:lpstr>Chapitre 4 : Rôle des pondérations dans les variations de l’IHPC</vt:lpstr>
      <vt:lpstr>    Pondérations et structure de la consommation</vt:lpstr>
      <vt:lpstr>    Transmission des chocs sectoriels</vt:lpstr>
      <vt:lpstr>    Rigidité des prix et influence sur l'IHPC</vt:lpstr>
      <vt:lpstr>    Catégories à faible pondération </vt:lpstr>
      <vt:lpstr>Conclusion</vt:lpstr>
      <vt:lpstr>Bibliographie</vt:lpstr>
      <vt:lpstr>Table des matières</vt:lpstr>
      <vt:lpstr/>
    </vt:vector>
  </TitlesOfParts>
  <Manager/>
  <Company/>
  <LinksUpToDate>false</LinksUpToDate>
  <CharactersWithSpaces>83744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2025-05-08T01:32:06Z</dcterms:created>
  <dcterms:modified xsi:type="dcterms:W3CDTF">2025-05-08T01:32:07Z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