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C2013" w14:textId="44E12090" w:rsidR="00142A5A" w:rsidRDefault="001054F4">
      <w:hyperlink r:id="rId4" w:history="1">
        <w:r w:rsidRPr="001054F4">
          <w:rPr>
            <w:rStyle w:val="Hyperlink"/>
          </w:rPr>
          <w:t>End-to-End Google Earth Engine (Full Course) (spatialthoughts.com)</w:t>
        </w:r>
      </w:hyperlink>
    </w:p>
    <w:p w14:paraId="51B110FE" w14:textId="77777777" w:rsidR="001054F4" w:rsidRDefault="001054F4"/>
    <w:sectPr w:rsidR="0010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D5"/>
    <w:rsid w:val="001054F4"/>
    <w:rsid w:val="00142A5A"/>
    <w:rsid w:val="00927277"/>
    <w:rsid w:val="00D6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9982"/>
  <w15:chartTrackingRefBased/>
  <w15:docId w15:val="{19B5CE52-ED5A-4307-9533-BBCDDCB9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8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54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spatialthoughts.com/end-to-end-g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2024-10-14T10:40:00Z</dcterms:created>
  <dcterms:modified xsi:type="dcterms:W3CDTF">2024-10-14T10:40:00Z</dcterms:modified>
</cp:coreProperties>
</file>