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7636" w14:textId="69A5DED3" w:rsidR="00142A5A" w:rsidRDefault="00915695">
      <w:hyperlink r:id="rId4" w:history="1">
        <w:r w:rsidRPr="00915695">
          <w:rPr>
            <w:rStyle w:val="Hyperlink"/>
          </w:rPr>
          <w:t>Mapping and Data Visualization with Python (Full Course) (spatialthoughts.com)</w:t>
        </w:r>
      </w:hyperlink>
    </w:p>
    <w:p w14:paraId="3E5FF73F" w14:textId="77777777" w:rsidR="00915695" w:rsidRDefault="00915695"/>
    <w:sectPr w:rsidR="0091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65"/>
    <w:rsid w:val="00142A5A"/>
    <w:rsid w:val="00915695"/>
    <w:rsid w:val="00927277"/>
    <w:rsid w:val="00F2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9DC3"/>
  <w15:chartTrackingRefBased/>
  <w15:docId w15:val="{371BD4D8-A94F-4467-BC60-11C25EAC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0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6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spatialthoughts.com/python-datav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2024-10-14T09:20:00Z</dcterms:created>
  <dcterms:modified xsi:type="dcterms:W3CDTF">2024-10-14T09:21:00Z</dcterms:modified>
</cp:coreProperties>
</file>