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687F7" w14:textId="2C1AB970" w:rsidR="00142A5A" w:rsidRDefault="00D22366">
      <w:r w:rsidRPr="00D22366">
        <w:fldChar w:fldCharType="begin"/>
      </w:r>
      <w:r w:rsidRPr="00D22366">
        <w:instrText>HYPERLINK "https://blogs.worldbank.org/en/impactevaluations/making-visually-appealing-maps-stata-guest-post-asjad-naqvi"</w:instrText>
      </w:r>
      <w:r w:rsidRPr="00D22366">
        <w:fldChar w:fldCharType="separate"/>
      </w:r>
      <w:r w:rsidRPr="00D22366">
        <w:rPr>
          <w:rStyle w:val="Hyperlink"/>
        </w:rPr>
        <w:t>Making visually appealing maps in Stata: Guest post by Asjad Naqvi (worldbank.org)</w:t>
      </w:r>
      <w:r w:rsidRPr="00D22366">
        <w:fldChar w:fldCharType="end"/>
      </w:r>
    </w:p>
    <w:p w14:paraId="3EA5BA72" w14:textId="77777777" w:rsidR="00D22366" w:rsidRDefault="00D22366"/>
    <w:p w14:paraId="370C8A59" w14:textId="329BB677" w:rsidR="00D22366" w:rsidRDefault="00D22366">
      <w:hyperlink r:id="rId4" w:history="1">
        <w:r w:rsidRPr="00D22366">
          <w:rPr>
            <w:rStyle w:val="Hyperlink"/>
          </w:rPr>
          <w:t xml:space="preserve">Make maps of the world and regions with </w:t>
        </w:r>
        <w:proofErr w:type="spellStart"/>
        <w:r w:rsidRPr="00D22366">
          <w:rPr>
            <w:rStyle w:val="Hyperlink"/>
          </w:rPr>
          <w:t>spmap</w:t>
        </w:r>
        <w:proofErr w:type="spellEnd"/>
        <w:r w:rsidRPr="00D22366">
          <w:rPr>
            <w:rStyle w:val="Hyperlink"/>
          </w:rPr>
          <w:t xml:space="preserve"> (stathelp.se)</w:t>
        </w:r>
      </w:hyperlink>
    </w:p>
    <w:sectPr w:rsidR="00D2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66"/>
    <w:rsid w:val="00142A5A"/>
    <w:rsid w:val="00927277"/>
    <w:rsid w:val="00D2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B9BE"/>
  <w15:chartTrackingRefBased/>
  <w15:docId w15:val="{FF9AA65C-97D5-42AE-8F8C-ADB156E0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3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3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help.se/en/spmap_world_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2024-10-14T17:17:00Z</dcterms:created>
  <dcterms:modified xsi:type="dcterms:W3CDTF">2024-10-14T17:32:00Z</dcterms:modified>
</cp:coreProperties>
</file>