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ENFA</w:t>
      </w:r>
      <w:r>
        <w:t xml:space="preserve"> </w:t>
      </w:r>
      <w:r>
        <w:t xml:space="preserve">et</w:t>
      </w:r>
      <w:r>
        <w:t xml:space="preserve"> </w:t>
      </w:r>
      <w:r>
        <w:t xml:space="preserve">CENFA</w:t>
      </w:r>
    </w:p>
    <w:p>
      <w:pPr>
        <w:pStyle w:val="Author"/>
      </w:pPr>
      <w:r>
        <w:t xml:space="preserve">Aboubacar</w:t>
      </w:r>
      <w:r>
        <w:t xml:space="preserve"> </w:t>
      </w:r>
      <w:r>
        <w:t xml:space="preserve">HEMA</w:t>
      </w:r>
    </w:p>
    <w:p>
      <w:pPr>
        <w:pStyle w:val="Date"/>
      </w:pPr>
      <w:r>
        <w:t xml:space="preserve">avril</w:t>
      </w:r>
      <w:r>
        <w:t xml:space="preserve"> </w:t>
      </w:r>
      <w:r>
        <w:t xml:space="preserve">19,</w:t>
      </w:r>
      <w:r>
        <w:t xml:space="preserve"> </w:t>
      </w:r>
      <w:r>
        <w:t xml:space="preserve">2020</w:t>
      </w:r>
    </w:p>
    <w:p>
      <w:pPr>
        <w:pStyle w:val="Titre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 w:type="textWrapping"/>
      </w:r>
      <w:r>
        <w:rPr>
          <w:rStyle w:val="VerbatimChar"/>
        </w:rPr>
        <w:t xml:space="preserve">## Source: "C:\Users\Hp\OneDrive\Memoire_ITS4\shpzones\variables topographiques", layer: "topo"</w:t>
      </w:r>
      <w:r>
        <w:br w:type="textWrapping"/>
      </w:r>
      <w:r>
        <w:rPr>
          <w:rStyle w:val="VerbatimChar"/>
        </w:rPr>
        <w:t xml:space="preserve">## with 69 features</w:t>
      </w:r>
      <w:r>
        <w:br w:type="textWrapping"/>
      </w:r>
      <w:r>
        <w:rPr>
          <w:rStyle w:val="VerbatimChar"/>
        </w:rPr>
        <w:t xml:space="preserve">## It has 20 fields</w:t>
      </w:r>
      <w:r>
        <w:br w:type="textWrapping"/>
      </w:r>
      <w:r>
        <w:rPr>
          <w:rStyle w:val="VerbatimChar"/>
        </w:rPr>
        <w:t xml:space="preserve">## Integer64 fields read as strings:  OBJECTID GRIDCODE Subbasin HydroID OutletID</w:t>
      </w:r>
    </w:p>
    <w:p>
      <w:pPr>
        <w:pStyle w:val="Titre2"/>
      </w:pPr>
      <w:bookmarkStart w:id="22" w:name="enfa-faidherbia-albida"/>
      <w:bookmarkEnd w:id="22"/>
      <w:r>
        <w:t xml:space="preserve">ENFA Faidherbia albida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Analyse factorielle de la niche ecologique (ENFA) de la distribution de Faidherbia albida" title="" id="1" name="Picture"/>
            <a:graphic>
              <a:graphicData uri="http://schemas.openxmlformats.org/drawingml/2006/picture">
                <pic:pic>
                  <pic:nvPicPr>
                    <pic:cNvPr descr="ENFA_ggplo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Analyse factorielle de la niche ecologique (ENFA) de la distribution de Faidherbia albida</w:t>
      </w:r>
    </w:p>
    <w:p>
      <w:pPr>
        <w:pStyle w:val="Titre2"/>
      </w:pPr>
      <w:bookmarkStart w:id="24" w:name="enfa-balanites"/>
      <w:bookmarkEnd w:id="24"/>
      <w:r>
        <w:t xml:space="preserve">ENFA Balanites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Analyse factorielle de la niche ecologique (ENFA) de la distribution de Balanites aegyptiaca" title="" id="1" name="Picture"/>
            <a:graphic>
              <a:graphicData uri="http://schemas.openxmlformats.org/drawingml/2006/picture">
                <pic:pic>
                  <pic:nvPicPr>
                    <pic:cNvPr descr="ENFA_ggplo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Analyse factorielle de la niche ecologique (ENFA) de la distribution de Balanites aegyptiaca</w:t>
      </w:r>
    </w:p>
    <w:p>
      <w:pPr>
        <w:pStyle w:val="Titre2"/>
      </w:pPr>
      <w:bookmarkStart w:id="26" w:name="enfa-anogeissus"/>
      <w:bookmarkEnd w:id="26"/>
      <w:r>
        <w:t xml:space="preserve">ENFA Anogeissus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Analyse factorielle de la niche ecologique (ENFA) de la distribution de Anogeissus leiocarpus" title="" id="1" name="Picture"/>
            <a:graphic>
              <a:graphicData uri="http://schemas.openxmlformats.org/drawingml/2006/picture">
                <pic:pic>
                  <pic:nvPicPr>
                    <pic:cNvPr descr="ENFA_ggplo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Analyse factorielle de la niche ecologique (ENFA) de la distribution de Anogeissus leiocarpus</w:t>
      </w:r>
    </w:p>
    <w:p>
      <w:pPr>
        <w:pStyle w:val="Titre2"/>
      </w:pPr>
      <w:bookmarkStart w:id="28" w:name="enfa-adansonia"/>
      <w:bookmarkEnd w:id="28"/>
      <w:r>
        <w:t xml:space="preserve">ENFA Adansonia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Analyse factorielle de la niche ecologique (ENFA) de la distribution de Adansonia digitata" title="" id="1" name="Picture"/>
            <a:graphic>
              <a:graphicData uri="http://schemas.openxmlformats.org/drawingml/2006/picture">
                <pic:pic>
                  <pic:nvPicPr>
                    <pic:cNvPr descr="ENFA_ggplo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Analyse factorielle de la niche ecologique (ENFA) de la distribution de Adansonia digitata</w:t>
      </w:r>
    </w:p>
    <w:p>
      <w:pPr>
        <w:pStyle w:val="Titre2"/>
      </w:pPr>
      <w:bookmarkStart w:id="30" w:name="enfa-acacia"/>
      <w:bookmarkEnd w:id="30"/>
      <w:r>
        <w:t xml:space="preserve">ENFA Acacia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Analyse factorielle de la niche ecologique (ENFA) de la distribution de Acacia nilotica" title="" id="1" name="Picture"/>
            <a:graphic>
              <a:graphicData uri="http://schemas.openxmlformats.org/drawingml/2006/picture">
                <pic:pic>
                  <pic:nvPicPr>
                    <pic:cNvPr descr="ENFA_ggplo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Analyse factorielle de la niche ecologique (ENFA) de la distribution de Acacia nilotica</w:t>
      </w:r>
    </w:p>
    <w:sectPr w:rsidR="00741F3C" w:rsidSect="00B30764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83239"/>
    <w:multiLevelType w:val="hybridMultilevel"/>
    <w:tmpl w:val="C292FFA8"/>
    <w:lvl w:ilvl="0" w:tplc="D21AA64C">
      <w:start w:val="1"/>
      <w:numFmt w:val="bullet"/>
      <w:pStyle w:val="Titr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AE401"/>
    <w:multiLevelType w:val="multilevel"/>
    <w:tmpl w:val="E4D209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2AC6931"/>
    <w:multiLevelType w:val="hybridMultilevel"/>
    <w:tmpl w:val="A36E5E02"/>
    <w:lvl w:ilvl="0" w:tplc="D7D46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6056B"/>
    <w:multiLevelType w:val="hybridMultilevel"/>
    <w:tmpl w:val="4CAA769E"/>
    <w:lvl w:ilvl="0" w:tplc="73BA2AC0">
      <w:start w:val="1"/>
      <w:numFmt w:val="decimal"/>
      <w:pStyle w:val="ImageCaption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01979"/>
    <w:multiLevelType w:val="hybridMultilevel"/>
    <w:tmpl w:val="B4C8D244"/>
    <w:lvl w:ilvl="0" w:tplc="1BE69754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831F9"/>
    <w:multiLevelType w:val="hybridMultilevel"/>
    <w:tmpl w:val="A2C847C6"/>
    <w:lvl w:ilvl="0" w:tplc="12521F74">
      <w:start w:val="1"/>
      <w:numFmt w:val="decimal"/>
      <w:pStyle w:val="TableCaption"/>
      <w:lvlText w:val="Tableau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3e5a25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FirstParagraph"/>
    <w:qFormat/>
    <w:rsid w:val="0015542E"/>
    <w:rPr>
      <w:rFonts w:ascii="Times New Roman" w:hAnsi="Times New Roman"/>
    </w:rPr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15542E"/>
    <w:pPr>
      <w:keepNext/>
      <w:keepLines/>
      <w:numPr>
        <w:numId w:val="2"/>
      </w:numPr>
      <w:spacing w:before="560" w:after="360"/>
      <w:ind w:left="360"/>
      <w:outlineLvl w:val="1"/>
    </w:pPr>
    <w:rPr>
      <w:rFonts w:eastAsiaTheme="majorEastAsia" w:cstheme="majorBidi"/>
      <w:b/>
      <w:bCs/>
      <w:color w:val="4F81BD" w:themeColor="accent1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D65147"/>
    <w:pPr>
      <w:keepNext/>
      <w:keepLines/>
      <w:numPr>
        <w:numId w:val="4"/>
      </w:numPr>
      <w:spacing w:before="560" w:after="360"/>
      <w:ind w:left="360"/>
      <w:outlineLvl w:val="2"/>
    </w:pPr>
    <w:rPr>
      <w:rFonts w:eastAsiaTheme="majorEastAsia" w:cstheme="majorBidi"/>
      <w:bCs/>
      <w:color w:val="4F81BD" w:themeColor="accent1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1D661C"/>
    <w:pPr>
      <w:spacing w:before="240" w:after="240" w:line="324" w:lineRule="auto"/>
      <w:jc w:val="both"/>
    </w:pPr>
  </w:style>
  <w:style w:type="paragraph" w:customStyle="1" w:styleId="FirstParagraph">
    <w:name w:val="First Paragraph"/>
    <w:basedOn w:val="Corpsdetexte"/>
    <w:next w:val="Corpsdetexte"/>
    <w:qFormat/>
    <w:rsid w:val="00A01F7E"/>
  </w:style>
  <w:style w:type="paragraph" w:customStyle="1" w:styleId="Compact">
    <w:name w:val="Compact"/>
    <w:basedOn w:val="Corpsdetexte"/>
    <w:qFormat/>
    <w:rsid w:val="00B30764"/>
    <w:pPr>
      <w:spacing w:before="36" w:after="36"/>
    </w:pPr>
  </w:style>
  <w:style w:type="paragraph" w:styleId="Titre">
    <w:name w:val="Title"/>
    <w:basedOn w:val="Normal"/>
    <w:next w:val="Corpsdetexte"/>
    <w:qFormat/>
    <w:rsid w:val="00A01F7E"/>
    <w:pPr>
      <w:keepNext/>
      <w:keepLines/>
      <w:spacing w:before="600" w:after="360"/>
      <w:jc w:val="center"/>
    </w:pPr>
    <w:rPr>
      <w:rFonts w:eastAsiaTheme="majorEastAsia" w:cstheme="majorBidi"/>
      <w:b/>
      <w:bCs/>
      <w:color w:val="244061" w:themeColor="accent1" w:themeShade="80"/>
      <w:sz w:val="28"/>
      <w:szCs w:val="36"/>
    </w:rPr>
  </w:style>
  <w:style w:type="paragraph" w:styleId="Sous-titre">
    <w:name w:val="Subtitle"/>
    <w:basedOn w:val="Titre"/>
    <w:next w:val="Corpsdetexte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01F7E"/>
    <w:pPr>
      <w:keepNext/>
      <w:keepLines/>
      <w:spacing w:before="120" w:after="120"/>
      <w:jc w:val="center"/>
    </w:pPr>
    <w:rPr>
      <w:rFonts w:ascii="Times New Roman" w:hAnsi="Times New Roman"/>
    </w:rPr>
  </w:style>
  <w:style w:type="paragraph" w:styleId="Date">
    <w:name w:val="Date"/>
    <w:next w:val="Corpsdetexte"/>
    <w:qFormat/>
    <w:rsid w:val="00F93208"/>
    <w:pPr>
      <w:keepNext/>
      <w:keepLines/>
      <w:spacing w:before="240" w:after="440"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15542E"/>
    <w:pPr>
      <w:keepNext/>
      <w:numPr>
        <w:numId w:val="6"/>
      </w:numPr>
      <w:jc w:val="center"/>
    </w:pPr>
    <w:rPr>
      <w:i w:val="0"/>
      <w:color w:val="244061" w:themeColor="accent1" w:themeShade="80"/>
    </w:rPr>
  </w:style>
  <w:style w:type="paragraph" w:customStyle="1" w:styleId="ImageCaption">
    <w:name w:val="Image Caption"/>
    <w:basedOn w:val="Lgende"/>
    <w:rsid w:val="00BF6EAE"/>
    <w:pPr>
      <w:numPr>
        <w:numId w:val="5"/>
      </w:numPr>
      <w:spacing w:before="240" w:after="240"/>
      <w:jc w:val="center"/>
    </w:pPr>
    <w:rPr>
      <w:i w:val="0"/>
      <w:color w:val="244061" w:themeColor="accent1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875F6"/>
    <w:pPr>
      <w:keepNext/>
      <w:jc w:val="center"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Policepardfaut"/>
    <w:rsid w:val="00A01F7E"/>
    <w:rPr>
      <w:rFonts w:ascii="Times New Roman" w:hAnsi="Times New Roman"/>
      <w:b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A01F7E"/>
    <w:rPr>
      <w:rFonts w:ascii="Times New Roman" w:hAnsi="Times New Roman"/>
      <w:sz w:val="24"/>
      <w:shd w:val="clear" w:color="auto" w:fill="F8F8F8"/>
    </w:rPr>
  </w:style>
  <w:style w:type="paragraph" w:customStyle="1" w:styleId="Graphique">
    <w:name w:val="Graphique"/>
    <w:basedOn w:val="Corpsdetexte"/>
    <w:link w:val="GraphiqueCar"/>
    <w:qFormat/>
    <w:rsid w:val="008C47EA"/>
    <w:pPr>
      <w:jc w:val="center"/>
    </w:pPr>
  </w:style>
  <w:style w:type="character" w:customStyle="1" w:styleId="CorpsdetexteCar">
    <w:name w:val="Corps de texte Car"/>
    <w:basedOn w:val="Policepardfaut"/>
    <w:link w:val="Corpsdetexte"/>
    <w:rsid w:val="001D661C"/>
    <w:rPr>
      <w:rFonts w:ascii="Times New Roman" w:hAnsi="Times New Roman"/>
    </w:rPr>
  </w:style>
  <w:style w:type="character" w:customStyle="1" w:styleId="GraphiqueCar">
    <w:name w:val="Graphique Car"/>
    <w:basedOn w:val="CorpsdetexteCar"/>
    <w:link w:val="Graphique"/>
    <w:rsid w:val="008C47E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ENFA et CENFA</dc:title>
  <dc:creator>Aboubacar HEMA</dc:creator>
  <dcterms:created xsi:type="dcterms:W3CDTF">2020-06-03T14:25:41Z</dcterms:created>
  <dcterms:modified xsi:type="dcterms:W3CDTF">2020-06-03T14:25:41Z</dcterms:modified>
</cp:coreProperties>
</file>