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321" w:firstLineChars="300"/>
        <w:jc w:val="both"/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用混合量热法测定冰的</w:t>
      </w:r>
      <w:r>
        <w:rPr>
          <w:rFonts w:hint="eastAsia"/>
          <w:b/>
          <w:bCs/>
          <w:sz w:val="44"/>
          <w:szCs w:val="44"/>
          <w:lang w:val="en-US" w:eastAsia="zh-Hans"/>
        </w:rPr>
        <w:t>溶解</w:t>
      </w:r>
      <w:r>
        <w:rPr>
          <w:rFonts w:hint="eastAsia"/>
          <w:b/>
          <w:bCs/>
          <w:sz w:val="44"/>
          <w:szCs w:val="44"/>
          <w:lang w:val="en-US" w:eastAsia="zh-CN"/>
        </w:rPr>
        <w:t>热</w:t>
      </w:r>
    </w:p>
    <w:p>
      <w:pPr>
        <w:jc w:val="center"/>
        <w:rPr>
          <w:rFonts w:hint="default"/>
          <w:sz w:val="24"/>
          <w:szCs w:val="24"/>
        </w:rPr>
      </w:pPr>
      <w:r>
        <w:rPr>
          <w:sz w:val="24"/>
          <w:szCs w:val="24"/>
        </w:rPr>
        <w:t>姓名：</w:t>
      </w:r>
      <w:r>
        <w:rPr>
          <w:rFonts w:hint="eastAsia"/>
          <w:sz w:val="24"/>
          <w:szCs w:val="24"/>
          <w:lang w:val="en-US" w:eastAsia="zh-Hans"/>
        </w:rPr>
        <w:t>林晖鹏</w:t>
      </w:r>
      <w:r>
        <w:rPr>
          <w:sz w:val="24"/>
          <w:szCs w:val="24"/>
        </w:rPr>
        <w:t xml:space="preserve"> 学院：</w:t>
      </w:r>
      <w:r>
        <w:rPr>
          <w:rFonts w:hint="eastAsia"/>
          <w:sz w:val="24"/>
          <w:szCs w:val="24"/>
          <w:lang w:val="en-US" w:eastAsia="zh-Hans"/>
        </w:rPr>
        <w:t>网络空间安全</w:t>
      </w:r>
      <w:r>
        <w:rPr>
          <w:sz w:val="24"/>
          <w:szCs w:val="24"/>
        </w:rPr>
        <w:t>学院 专业：</w:t>
      </w:r>
      <w:r>
        <w:rPr>
          <w:rFonts w:hint="eastAsia"/>
          <w:sz w:val="24"/>
          <w:szCs w:val="24"/>
          <w:lang w:val="en-US" w:eastAsia="zh-Hans"/>
        </w:rPr>
        <w:t>工科试验班</w:t>
      </w:r>
      <w:r>
        <w:rPr>
          <w:sz w:val="24"/>
          <w:szCs w:val="24"/>
        </w:rPr>
        <w:t xml:space="preserve"> 学号：</w:t>
      </w:r>
      <w:r>
        <w:rPr>
          <w:rFonts w:hint="default"/>
          <w:sz w:val="24"/>
          <w:szCs w:val="24"/>
          <w:lang w:eastAsia="zh-CN"/>
        </w:rPr>
        <w:t>2312966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>组别：</w:t>
      </w:r>
      <w:r>
        <w:rPr>
          <w:rFonts w:hint="eastAsia"/>
          <w:sz w:val="24"/>
          <w:szCs w:val="24"/>
          <w:lang w:val="en-US" w:eastAsia="zh-Hans"/>
        </w:rPr>
        <w:t>J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 xml:space="preserve"> </w:t>
      </w:r>
      <w:r>
        <w:rPr>
          <w:sz w:val="24"/>
          <w:szCs w:val="24"/>
        </w:rPr>
        <w:t>座号：</w:t>
      </w:r>
      <w:r>
        <w:rPr>
          <w:rFonts w:hint="default"/>
          <w:sz w:val="24"/>
          <w:szCs w:val="24"/>
        </w:rPr>
        <w:t>8</w:t>
      </w:r>
      <w:r>
        <w:rPr>
          <w:sz w:val="24"/>
          <w:szCs w:val="24"/>
        </w:rPr>
        <w:t xml:space="preserve">   实验日期：20</w:t>
      </w:r>
      <w:r>
        <w:rPr>
          <w:rFonts w:hint="default"/>
          <w:sz w:val="24"/>
          <w:szCs w:val="24"/>
        </w:rPr>
        <w:t>24</w:t>
      </w:r>
      <w:r>
        <w:rPr>
          <w:sz w:val="24"/>
          <w:szCs w:val="24"/>
        </w:rPr>
        <w:t xml:space="preserve"> 年 </w:t>
      </w:r>
      <w:r>
        <w:rPr>
          <w:rFonts w:hint="default"/>
          <w:sz w:val="24"/>
          <w:szCs w:val="24"/>
        </w:rPr>
        <w:t>5</w:t>
      </w:r>
      <w:r>
        <w:rPr>
          <w:sz w:val="24"/>
          <w:szCs w:val="24"/>
        </w:rPr>
        <w:t xml:space="preserve"> 月 </w:t>
      </w:r>
      <w:r>
        <w:rPr>
          <w:rFonts w:hint="default"/>
          <w:sz w:val="24"/>
          <w:szCs w:val="24"/>
        </w:rPr>
        <w:t>21</w:t>
      </w:r>
      <w:r>
        <w:rPr>
          <w:sz w:val="24"/>
          <w:szCs w:val="24"/>
        </w:rPr>
        <w:t xml:space="preserve"> 日 星期</w:t>
      </w:r>
      <w:r>
        <w:rPr>
          <w:rFonts w:hint="eastAsia"/>
          <w:sz w:val="24"/>
          <w:szCs w:val="24"/>
          <w:lang w:val="en-US" w:eastAsia="zh-CN"/>
        </w:rPr>
        <w:t>二</w:t>
      </w:r>
      <w:r>
        <w:rPr>
          <w:rFonts w:hint="eastAsia"/>
          <w:sz w:val="24"/>
          <w:szCs w:val="24"/>
          <w:lang w:val="en-US" w:eastAsia="zh-Hans"/>
        </w:rPr>
        <w:t>上</w:t>
      </w:r>
      <w:r>
        <w:rPr>
          <w:sz w:val="24"/>
          <w:szCs w:val="24"/>
        </w:rPr>
        <w:t>午</w:t>
      </w:r>
    </w:p>
    <w:p>
      <w:pPr>
        <w:jc w:val="center"/>
        <w:rPr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实验目的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正确使用量热器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熟练使用温度计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用混合量热法测定冰的熔解热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进行实验安排和参数选取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学会一种粗略修正散热的方法</w:t>
      </w:r>
      <w:r>
        <w:rPr>
          <w:rFonts w:hint="default"/>
          <w:sz w:val="24"/>
          <w:szCs w:val="24"/>
          <w:lang w:eastAsia="zh-Hans"/>
        </w:rPr>
        <w:t>——</w:t>
      </w:r>
      <w:r>
        <w:rPr>
          <w:rFonts w:hint="eastAsia"/>
          <w:sz w:val="24"/>
          <w:szCs w:val="24"/>
          <w:lang w:val="en-US" w:eastAsia="zh-Hans"/>
        </w:rPr>
        <w:t>抵偿法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实验仪器</w:t>
      </w:r>
      <w:r>
        <w:rPr>
          <w:rFonts w:hint="default"/>
          <w:sz w:val="24"/>
          <w:szCs w:val="24"/>
          <w:lang w:eastAsia="zh-Hans"/>
        </w:rPr>
        <w:t>：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量热器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NTY</w:t>
      </w:r>
      <w:r>
        <w:rPr>
          <w:rFonts w:hint="default"/>
          <w:sz w:val="24"/>
          <w:szCs w:val="24"/>
          <w:lang w:eastAsia="zh-Hans"/>
        </w:rPr>
        <w:t>-2</w:t>
      </w:r>
      <w:r>
        <w:rPr>
          <w:rFonts w:hint="eastAsia"/>
          <w:sz w:val="24"/>
          <w:szCs w:val="24"/>
          <w:lang w:val="en-US" w:eastAsia="zh-Hans"/>
        </w:rPr>
        <w:t>A型数字式温度计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电子天平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烧杯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干拭布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冰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热水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停表</w:t>
      </w: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实验原理</w:t>
      </w:r>
    </w:p>
    <w:p>
      <w:pPr>
        <w:numPr>
          <w:ilvl w:val="0"/>
          <w:numId w:val="3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混合量热法测定熔解热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把待测的系统A和一个己知其热容的系统B混合起来，并设法将它们形成一个与外界没有热量交换的孤立系统C。这样A所放出的热量，全部为B所吸收。根据热平衡方程有：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</w:pPr>
      <m:oMathPara>
        <m:oMath>
          <m:r>
            <m:rPr>
              <m:sty m:val="p"/>
            </m:rPr>
            <w:rPr>
              <w:rFonts w:hint="eastAsia" w:ascii="DejaVu Math TeX Gyre" w:hAnsi="DejaVu Math TeX Gyre" w:cstheme="minorBidi"/>
              <w:kern w:val="2"/>
              <w:sz w:val="24"/>
              <w:szCs w:val="24"/>
              <w:lang w:val="en-US" w:eastAsia="zh-Hans" w:bidi="ar-SA"/>
            </w:rPr>
            <m:t>L</m:t>
          </m:r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4"/>
              <w:szCs w:val="24"/>
              <w:lang w:eastAsia="zh-Hans" w:bidi="ar-SA"/>
            </w:rPr>
            <m:t>=</m:t>
          </m:r>
          <m:f>
            <m:fP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1</m:t>
              </m: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M</m:t>
              </m: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den>
          </m:f>
          <m:d>
            <m:dP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dPr>
            <m:e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cm+</m:t>
              </m:r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c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1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m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1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c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m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e>
          </m:d>
          <m:d>
            <m:dP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dPr>
            <m:e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theme="minorBidi"/>
                      <w:kern w:val="2"/>
                      <w:sz w:val="24"/>
                      <w:szCs w:val="24"/>
                      <w:lang w:bidi="ar-SA"/>
                    </w:rPr>
                    <m:t>θ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1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theme="minorBidi"/>
                      <w:kern w:val="2"/>
                      <w:sz w:val="24"/>
                      <w:szCs w:val="24"/>
                      <w:lang w:bidi="ar-SA"/>
                    </w:rPr>
                    <m:t>θ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4"/>
              <w:szCs w:val="24"/>
              <w:lang w:eastAsia="zh-Hans" w:bidi="ar-SA"/>
            </w:rPr>
            <m:t>−c</m:t>
          </m:r>
          <m:sSub>
            <m:sSubP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theme="minorBidi"/>
                  <w:kern w:val="2"/>
                  <w:sz w:val="24"/>
                  <w:szCs w:val="24"/>
                  <w:lang w:bidi="ar-SA"/>
                </w:rPr>
                <m:t>θ</m:t>
              </m: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2</m:t>
              </m: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sub>
          </m:sSub>
        </m:oMath>
      </m:oMathPara>
    </w:p>
    <w:p>
      <w:pPr>
        <w:numPr>
          <w:ilvl w:val="0"/>
          <w:numId w:val="0"/>
        </w:numPr>
        <w:jc w:val="both"/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其中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，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L是冰的熔解热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；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M是冰的质量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；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cm是水的比热容和质量的乘积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；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c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m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是内筒的比热容和质量的乘积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；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c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m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是搅拌器的比热容和质量的乘积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；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是系统初温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；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是系统末温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。</w:t>
      </w:r>
    </w:p>
    <w:p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粗略修正散热的抵偿法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其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依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据为牛顿冷却定律：</w:t>
      </w:r>
    </w:p>
    <w:p>
      <w:pPr>
        <w:numPr>
          <w:ilvl w:val="0"/>
          <w:numId w:val="0"/>
        </w:numPr>
        <w:ind w:leftChars="0"/>
        <w:jc w:val="both"/>
        <w:rPr>
          <w:rFonts w:hint="eastAsia" w:hAnsi="DejaVu Math TeX Gyre" w:eastAsiaTheme="minorEastAsia" w:cstheme="minorBidi"/>
          <w:i w:val="0"/>
          <w:kern w:val="2"/>
          <w:sz w:val="24"/>
          <w:szCs w:val="24"/>
          <w:lang w:val="en-US" w:eastAsia="zh-Hans" w:bidi="ar-SA"/>
        </w:rPr>
      </w:pPr>
      <m:oMathPara>
        <m:oMath>
          <m:f>
            <m:fPr>
              <m:ctrlPr>
                <w:rPr>
                  <w:rFonts w:ascii="DejaVu Math TeX Gyre" w:hAnsi="DejaVu Math TeX Gyre" w:cstheme="minorBidi"/>
                  <w:i/>
                  <w:kern w:val="2"/>
                  <w:sz w:val="24"/>
                  <w:szCs w:val="24"/>
                  <w:lang w:bidi="ar-SA"/>
                </w:rPr>
              </m:ctrlPr>
            </m:fPr>
            <m:num>
              <m:r>
                <m:rPr/>
                <w:rPr>
                  <w:rFonts w:hint="eastAsia" w:ascii="DejaVu Math TeX Gyre" w:hAnsi="DejaVu Math TeX Gyre" w:cstheme="minorBidi"/>
                  <w:kern w:val="2"/>
                  <w:sz w:val="24"/>
                  <w:szCs w:val="24"/>
                  <w:lang w:val="en-US" w:eastAsia="zh-Hans" w:bidi="ar-SA"/>
                </w:rPr>
                <m:t>dq</m:t>
              </m:r>
              <m:ctrlPr>
                <w:rPr>
                  <w:rFonts w:ascii="DejaVu Math TeX Gyre" w:hAnsi="DejaVu Math TeX Gyre" w:cstheme="minorBidi"/>
                  <w:i/>
                  <w:kern w:val="2"/>
                  <w:sz w:val="24"/>
                  <w:szCs w:val="24"/>
                  <w:lang w:bidi="ar-SA"/>
                </w:rPr>
              </m:ctrlPr>
            </m:num>
            <m:den>
              <m:r>
                <m:rPr/>
                <w:rPr>
                  <w:rFonts w:hint="eastAsia" w:ascii="DejaVu Math TeX Gyre" w:hAnsi="DejaVu Math TeX Gyre" w:cstheme="minorBidi"/>
                  <w:kern w:val="2"/>
                  <w:sz w:val="24"/>
                  <w:szCs w:val="24"/>
                  <w:lang w:val="en-US" w:eastAsia="zh-Hans" w:bidi="ar-SA"/>
                </w:rPr>
                <m:t>dt</m:t>
              </m:r>
              <m:ctrlPr>
                <w:rPr>
                  <w:rFonts w:ascii="DejaVu Math TeX Gyre" w:hAnsi="DejaVu Math TeX Gyre" w:cstheme="minorBidi"/>
                  <w:i/>
                  <w:kern w:val="2"/>
                  <w:sz w:val="24"/>
                  <w:szCs w:val="24"/>
                  <w:lang w:bidi="ar-SA"/>
                </w:rPr>
              </m:ctrlPr>
            </m:den>
          </m:f>
          <m:r>
            <m:rPr/>
            <w:rPr>
              <w:rFonts w:hint="default" w:ascii="DejaVu Math TeX Gyre" w:hAnsi="DejaVu Math TeX Gyre" w:cstheme="minorBidi"/>
              <w:kern w:val="2"/>
              <w:sz w:val="24"/>
              <w:szCs w:val="24"/>
              <w:lang w:bidi="ar-SA"/>
            </w:rPr>
            <m:t>=−</m:t>
          </m:r>
          <m:r>
            <m:rPr/>
            <w:rPr>
              <w:rFonts w:hint="eastAsia" w:ascii="DejaVu Math TeX Gyre" w:hAnsi="DejaVu Math TeX Gyre" w:cstheme="minorBidi"/>
              <w:kern w:val="2"/>
              <w:sz w:val="24"/>
              <w:szCs w:val="24"/>
              <w:lang w:val="en-US" w:eastAsia="zh-Hans" w:bidi="ar-SA"/>
            </w:rPr>
            <m:t>k</m:t>
          </m:r>
          <m:d>
            <m:dPr>
              <m:ctrlPr>
                <w:rPr>
                  <w:rFonts w:hint="eastAsia" w:ascii="DejaVu Math TeX Gyre" w:hAnsi="DejaVu Math TeX Gyre" w:cstheme="minorBidi"/>
                  <w:i/>
                  <w:kern w:val="2"/>
                  <w:sz w:val="24"/>
                  <w:szCs w:val="24"/>
                  <w:lang w:val="en-US" w:eastAsia="zh-Hans" w:bidi="ar-SA"/>
                </w:rPr>
              </m:ctrlPr>
            </m:dPr>
            <m:e>
              <m:r>
                <m:rPr/>
                <w:rPr>
                  <w:rFonts w:ascii="DejaVu Math TeX Gyre" w:hAnsi="DejaVu Math TeX Gyre" w:cstheme="minorBidi"/>
                  <w:kern w:val="2"/>
                  <w:sz w:val="24"/>
                  <w:szCs w:val="24"/>
                  <w:lang w:val="en-US" w:bidi="ar-SA"/>
                </w:rPr>
                <m:t>θ</m:t>
              </m:r>
              <m:r>
                <m:rPr/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bidi="ar-SA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cstheme="minorBidi"/>
                      <w:i/>
                      <w:kern w:val="2"/>
                      <w:sz w:val="24"/>
                      <w:szCs w:val="24"/>
                      <w:lang w:bidi="ar-SA"/>
                    </w:rPr>
                  </m:ctrlPr>
                </m:sSubPr>
                <m:e>
                  <m:r>
                    <m:rPr/>
                    <w:rPr>
                      <w:rFonts w:ascii="DejaVu Math TeX Gyre" w:hAnsi="DejaVu Math TeX Gyre" w:cstheme="minorBidi"/>
                      <w:kern w:val="2"/>
                      <w:sz w:val="24"/>
                      <w:szCs w:val="24"/>
                      <w:lang w:bidi="ar-SA"/>
                    </w:rPr>
                    <m:t>θ</m:t>
                  </m:r>
                  <m:ctrlPr>
                    <w:rPr>
                      <w:rFonts w:hint="default" w:ascii="DejaVu Math TeX Gyre" w:hAnsi="DejaVu Math TeX Gyre" w:cstheme="minorBidi"/>
                      <w:i/>
                      <w:kern w:val="2"/>
                      <w:sz w:val="24"/>
                      <w:szCs w:val="24"/>
                      <w:lang w:bidi="ar-SA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bidi="ar-SA"/>
                    </w:rPr>
                    <m:t>e</m:t>
                  </m:r>
                  <m:ctrlPr>
                    <w:rPr>
                      <w:rFonts w:hint="default" w:ascii="DejaVu Math TeX Gyre" w:hAnsi="DejaVu Math TeX Gyre" w:cstheme="minorBidi"/>
                      <w:i/>
                      <w:kern w:val="2"/>
                      <w:sz w:val="24"/>
                      <w:szCs w:val="24"/>
                      <w:lang w:bidi="ar-SA"/>
                    </w:rPr>
                  </m:ctrlPr>
                </m:sub>
              </m:sSub>
              <m:ctrlPr>
                <w:rPr>
                  <w:rFonts w:hint="eastAsia" w:ascii="DejaVu Math TeX Gyre" w:hAnsi="DejaVu Math TeX Gyre" w:cstheme="minorBidi"/>
                  <w:i/>
                  <w:kern w:val="2"/>
                  <w:sz w:val="24"/>
                  <w:szCs w:val="24"/>
                  <w:lang w:val="en-US" w:eastAsia="zh-Hans" w:bidi="ar-SA"/>
                </w:rPr>
              </m:ctrlPr>
            </m:e>
          </m:d>
        </m:oMath>
      </m:oMathPara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其中k为一个与系统表面积呈正比并随表面辐射本领而变的常数，称为散热常数。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</w:pP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θ</m:t>
        </m:r>
      </m:oMath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＞</w:t>
      </w:r>
      <m:oMath>
        <m:sSub>
          <m:sSubP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SubPr>
          <m:e>
            <m: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e>
          <m:sub>
            <m: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e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ub>
        </m:sSub>
      </m:oMath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时，系统向外界放出热量；反之，系统下从外界吸收能量。在实验过程中，如果恰当地将系统的初温和末温分别选在室温的两侧，即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＞</w:t>
      </w:r>
      <m:oMath>
        <m:sSub>
          <m:sSubP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SubPr>
          <m:e>
            <m: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e>
          <m:sub>
            <m:r>
              <m:rPr/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Hans" w:bidi="ar-SA"/>
              </w:rPr>
              <m:t>e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ub>
        </m:sSub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&gt;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,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，并且使整个实验过程中系统和外界的热量传递前后彼此抵消，则可达到散热修正的目的。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</w:pPr>
    </w:p>
    <w:p>
      <w:pPr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实验步骤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打开数字温度计、电子天平，测定环境温度</w:t>
      </w:r>
      <m:oMath>
        <m:sSub>
          <m:sSubP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SubPr>
          <m:e>
            <m: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e>
          <m:sub>
            <m:sSub>
              <m:sSubP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theme="minorBidi"/>
                    <w:kern w:val="2"/>
                    <w:sz w:val="24"/>
                    <w:szCs w:val="24"/>
                    <w:lang w:val="en-US" w:eastAsia="zh-Hans" w:bidi="ar-SA"/>
                  </w:rPr>
                  <m:t>e</m:t>
                </m: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  <m:t>1</m:t>
                </m: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sub>
            </m:sSub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ub>
        </m:sSub>
      </m:oMath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测量内筒</w:t>
      </w:r>
      <w:r>
        <w:rPr>
          <w:rFonts w:hint="eastAsia"/>
          <w:sz w:val="24"/>
          <w:szCs w:val="24"/>
          <w:lang w:val="en-US" w:eastAsia="zh-Hans"/>
        </w:rPr>
        <w:t>质量</w:t>
      </w:r>
      <w:r>
        <w:rPr>
          <w:rFonts w:hint="eastAsia"/>
          <w:sz w:val="24"/>
          <w:szCs w:val="24"/>
          <w:lang w:val="en-US" w:eastAsia="zh-CN"/>
        </w:rPr>
        <w:t>m1，搅拌器质量m2</w:t>
      </w:r>
      <w:r>
        <w:rPr>
          <w:rFonts w:hint="default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Hans"/>
        </w:rPr>
        <w:t>本次实验给定是</w:t>
      </w:r>
      <w:r>
        <w:rPr>
          <w:rFonts w:hint="default"/>
          <w:sz w:val="24"/>
          <w:szCs w:val="24"/>
          <w:lang w:eastAsia="zh-Hans"/>
        </w:rPr>
        <w:t>12</w:t>
      </w:r>
      <w:r>
        <w:rPr>
          <w:rFonts w:hint="eastAsia"/>
          <w:sz w:val="24"/>
          <w:szCs w:val="24"/>
          <w:lang w:val="en-US" w:eastAsia="zh-Hans"/>
        </w:rPr>
        <w:t>.</w:t>
      </w:r>
      <w:r>
        <w:rPr>
          <w:rFonts w:hint="default"/>
          <w:sz w:val="24"/>
          <w:szCs w:val="24"/>
          <w:lang w:eastAsia="zh-Hans"/>
        </w:rPr>
        <w:t>00</w:t>
      </w:r>
      <w:r>
        <w:rPr>
          <w:rFonts w:hint="eastAsia"/>
          <w:sz w:val="24"/>
          <w:szCs w:val="24"/>
          <w:lang w:val="en-US" w:eastAsia="zh-Hans"/>
        </w:rPr>
        <w:t>g</w:t>
      </w:r>
      <w:r>
        <w:rPr>
          <w:rFonts w:hint="default"/>
          <w:sz w:val="24"/>
          <w:szCs w:val="24"/>
          <w:lang w:eastAsia="zh-CN"/>
        </w:rPr>
        <w:t>）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配置温水：配置：</w:t>
      </w:r>
      <m:oMath>
        <m:f>
          <m:fPr>
            <m:ctrlPr>
              <w:rPr>
                <w:rFonts w:ascii="DejaVu Math TeX Gyre" w:hAnsi="DejaVu Math TeX Gyre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1</m:t>
            </m:r>
            <m:ctrlPr>
              <w:rPr>
                <w:rFonts w:ascii="DejaVu Math TeX Gyre" w:hAnsi="DejaVu Math TeX Gyre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2</m:t>
            </m:r>
            <m:ctrlPr>
              <w:rPr>
                <w:rFonts w:ascii="DejaVu Math TeX Gyre" w:hAnsi="DejaVu Math TeX Gyre"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hint="default" w:ascii="DejaVu Math TeX Gyre" w:hAnsi="DejaVu Math TeX Gyre"/>
            <w:sz w:val="24"/>
            <w:szCs w:val="24"/>
          </w:rPr>
          <m:t>～</m:t>
        </m:r>
        <m:f>
          <m:fPr>
            <m:ctrlPr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2</m:t>
            </m:r>
            <m:ctrlPr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3</m:t>
            </m:r>
            <m:ctrlPr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den>
        </m:f>
      </m:oMath>
      <w:r>
        <w:rPr>
          <w:rFonts w:hint="default" w:ascii="Calibri" w:hAnsi="DejaVu Math TeX Gyre"/>
          <w:i w:val="0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的温水至内</w:t>
      </w:r>
      <w:r>
        <w:rPr>
          <w:rFonts w:hint="eastAsia"/>
          <w:sz w:val="24"/>
          <w:szCs w:val="24"/>
          <w:lang w:val="en-US" w:eastAsia="zh-Hans"/>
        </w:rPr>
        <w:t>筒</w:t>
      </w:r>
      <w:r>
        <w:rPr>
          <w:rFonts w:hint="eastAsia"/>
          <w:sz w:val="24"/>
          <w:szCs w:val="24"/>
          <w:lang w:val="en-US" w:eastAsia="zh-CN"/>
        </w:rPr>
        <w:t>（温水高于室温10~15°</w:t>
      </w:r>
      <w:r>
        <w:rPr>
          <w:rFonts w:hint="eastAsia"/>
          <w:sz w:val="24"/>
          <w:szCs w:val="24"/>
          <w:lang w:val="en-US" w:eastAsia="zh-Hans"/>
        </w:rPr>
        <w:t>C</w:t>
      </w:r>
      <w:r>
        <w:rPr>
          <w:rFonts w:hint="eastAsia"/>
          <w:sz w:val="24"/>
          <w:szCs w:val="24"/>
          <w:lang w:val="en-US" w:eastAsia="zh-CN"/>
        </w:rPr>
        <w:t>)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测定内</w:t>
      </w:r>
      <w:r>
        <w:rPr>
          <w:rFonts w:hint="eastAsia"/>
          <w:sz w:val="24"/>
          <w:szCs w:val="24"/>
          <w:lang w:val="en-US" w:eastAsia="zh-Hans"/>
        </w:rPr>
        <w:t>筒和</w:t>
      </w:r>
      <w:r>
        <w:rPr>
          <w:rFonts w:hint="eastAsia"/>
          <w:sz w:val="24"/>
          <w:szCs w:val="24"/>
          <w:lang w:val="en-US" w:eastAsia="zh-CN"/>
        </w:rPr>
        <w:t>水的质量</w:t>
      </w:r>
      <w:r>
        <w:rPr>
          <w:rFonts w:hint="eastAsia"/>
          <w:sz w:val="24"/>
          <w:szCs w:val="24"/>
          <w:lang w:val="en-US" w:eastAsia="zh-Hans"/>
        </w:rPr>
        <w:t>m</w:t>
      </w:r>
      <w:r>
        <w:rPr>
          <w:rFonts w:hint="default"/>
          <w:sz w:val="24"/>
          <w:szCs w:val="24"/>
          <w:lang w:eastAsia="zh-CN"/>
        </w:rPr>
        <w:t>+</w:t>
      </w:r>
      <w:r>
        <w:rPr>
          <w:rFonts w:hint="eastAsia"/>
          <w:sz w:val="24"/>
          <w:szCs w:val="24"/>
          <w:lang w:val="en-US" w:eastAsia="zh-CN"/>
        </w:rPr>
        <w:t>m</w:t>
      </w:r>
      <w:r>
        <w:rPr>
          <w:rFonts w:hint="default"/>
          <w:sz w:val="24"/>
          <w:szCs w:val="24"/>
          <w:lang w:eastAsia="zh-CN"/>
        </w:rPr>
        <w:t>1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将内筒放入量热器，，插好温度计，投冰前，每隔一分钟记录一次读数，“外推法” 记录投冰时刻水的初温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eastAsia"/>
          <w:sz w:val="24"/>
          <w:szCs w:val="24"/>
          <w:lang w:val="en-US" w:eastAsia="zh-CN"/>
        </w:rPr>
        <w:t>，并不断低频大幅搅拌；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投冰后，每10~20s记录一次温度直至温度达到最小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eastAsia"/>
          <w:sz w:val="24"/>
          <w:szCs w:val="24"/>
          <w:lang w:val="en-US" w:eastAsia="zh-CN"/>
        </w:rPr>
        <w:t>，并略有上升；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取出内简称量m</w:t>
      </w:r>
      <w:r>
        <w:rPr>
          <w:rFonts w:hint="default"/>
          <w:sz w:val="24"/>
          <w:szCs w:val="24"/>
          <w:lang w:eastAsia="zh-CN"/>
        </w:rPr>
        <w:t>+</w:t>
      </w:r>
      <w:r>
        <w:rPr>
          <w:rFonts w:hint="eastAsia"/>
          <w:sz w:val="24"/>
          <w:szCs w:val="24"/>
          <w:lang w:val="en-US" w:eastAsia="zh-CN"/>
        </w:rPr>
        <w:t>m1</w:t>
      </w:r>
      <w:r>
        <w:rPr>
          <w:rFonts w:hint="default"/>
          <w:sz w:val="24"/>
          <w:szCs w:val="24"/>
          <w:lang w:eastAsia="zh-CN"/>
        </w:rPr>
        <w:t>+</w:t>
      </w:r>
      <w:r>
        <w:rPr>
          <w:rFonts w:hint="eastAsia"/>
          <w:sz w:val="24"/>
          <w:szCs w:val="24"/>
          <w:lang w:val="en-US" w:eastAsia="zh-CN"/>
        </w:rPr>
        <w:t>M，测定环境温度</w:t>
      </w:r>
      <m:oMath>
        <m:sSub>
          <m:sSubP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SubPr>
          <m:e>
            <m: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e>
          <m:sub>
            <m:sSub>
              <m:sSubP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theme="minorBidi"/>
                    <w:kern w:val="2"/>
                    <w:sz w:val="24"/>
                    <w:szCs w:val="24"/>
                    <w:lang w:val="en-US" w:eastAsia="zh-Hans" w:bidi="ar-SA"/>
                  </w:rPr>
                  <m:t>e</m:t>
                </m: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  <m:t>2</m:t>
                </m: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sub>
            </m:sSub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ub>
        </m:sSub>
      </m:oMath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在坐标纸上描点或用Origin、 MATLAB软件，拟合</w:t>
      </w: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θ</m:t>
        </m:r>
      </m:oMath>
      <w:r>
        <w:rPr>
          <w:rFonts w:hint="eastAsia"/>
          <w:sz w:val="24"/>
          <w:szCs w:val="24"/>
          <w:lang w:val="en-US" w:eastAsia="zh-CN"/>
        </w:rPr>
        <w:t>~t曲线，并求得冰的</w:t>
      </w:r>
      <w:r>
        <w:rPr>
          <w:rFonts w:hint="eastAsia"/>
          <w:sz w:val="24"/>
          <w:szCs w:val="24"/>
          <w:lang w:val="en-US" w:eastAsia="zh-Hans"/>
        </w:rPr>
        <w:t>熔</w:t>
      </w:r>
      <w:r>
        <w:rPr>
          <w:rFonts w:hint="eastAsia"/>
          <w:sz w:val="24"/>
          <w:szCs w:val="24"/>
          <w:lang w:val="en-US" w:eastAsia="zh-CN"/>
        </w:rPr>
        <w:t>解热</w:t>
      </w:r>
    </w:p>
    <w:p>
      <w:pPr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根据结果调整参量m，M及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</m:oMath>
      <w:r>
        <w:rPr>
          <w:rFonts w:hint="eastAsia"/>
          <w:sz w:val="24"/>
          <w:szCs w:val="24"/>
          <w:lang w:val="en-US" w:eastAsia="zh-CN"/>
        </w:rPr>
        <w:t>，反复实验，寻求最佳散热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修正，减少实验误差</w:t>
      </w:r>
      <w:r>
        <w:rPr>
          <w:rFonts w:hint="default"/>
          <w:sz w:val="24"/>
          <w:szCs w:val="24"/>
          <w:lang w:eastAsia="zh-CN"/>
        </w:rPr>
        <w:t>。</w:t>
      </w:r>
    </w:p>
    <w:p>
      <w:pPr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br w:type="page"/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sz w:val="24"/>
          <w:szCs w:val="24"/>
          <w:lang w:eastAsia="zh-CN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sz w:val="24"/>
          <w:szCs w:val="24"/>
          <w:lang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数据处理</w:t>
      </w:r>
    </w:p>
    <w:p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68595" cy="3950335"/>
            <wp:effectExtent l="0" t="0" r="146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原始数据</w:t>
      </w:r>
      <w:r>
        <w:rPr>
          <w:rFonts w:hint="default"/>
          <w:lang w:eastAsia="zh-Hans"/>
        </w:rPr>
        <w:t>：</w:t>
      </w:r>
    </w:p>
    <w:p>
      <w:pPr>
        <w:numPr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内筒质量m</w:t>
      </w:r>
      <w:r>
        <w:rPr>
          <w:rFonts w:hint="default"/>
          <w:lang w:eastAsia="zh-Hans"/>
        </w:rPr>
        <w:t>1=109.31g</w:t>
      </w:r>
    </w:p>
    <w:p>
      <w:pPr>
        <w:numPr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搅拌器质量m</w:t>
      </w:r>
      <w:r>
        <w:rPr>
          <w:rFonts w:hint="default"/>
          <w:lang w:eastAsia="zh-Hans"/>
        </w:rPr>
        <w:t>2=12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00</w:t>
      </w:r>
      <w:r>
        <w:rPr>
          <w:rFonts w:hint="eastAsia"/>
          <w:lang w:val="en-US" w:eastAsia="zh-Hans"/>
        </w:rPr>
        <w:t>g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水和内筒质量和</w:t>
      </w:r>
      <w:r>
        <w:rPr>
          <w:rFonts w:hint="default"/>
          <w:lang w:eastAsia="zh-Hans"/>
        </w:rPr>
        <w:t>：285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11</w:t>
      </w:r>
      <w:r>
        <w:rPr>
          <w:rFonts w:hint="eastAsia"/>
          <w:lang w:val="en-US" w:eastAsia="zh-Hans"/>
        </w:rPr>
        <w:t>g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冰熔解后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水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冰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内筒的质量和</w:t>
      </w:r>
      <w:r>
        <w:rPr>
          <w:rFonts w:hint="default"/>
          <w:lang w:eastAsia="zh-Hans"/>
        </w:rPr>
        <w:t>：308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20</w:t>
      </w:r>
      <w:r>
        <w:rPr>
          <w:rFonts w:hint="eastAsia"/>
          <w:lang w:val="en-US" w:eastAsia="zh-Hans"/>
        </w:rPr>
        <w:t>g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eastAsia"/>
          <w:lang w:val="en-US" w:eastAsia="zh-Hans"/>
        </w:rPr>
        <w:t>环境温度</w:t>
      </w:r>
      <m:oMath>
        <m:sSub>
          <m:sSubP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SubPr>
          <m:e>
            <m: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e>
          <m:sub>
            <m:sSub>
              <m:sSubP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theme="minorBidi"/>
                    <w:kern w:val="2"/>
                    <w:sz w:val="24"/>
                    <w:szCs w:val="24"/>
                    <w:lang w:val="en-US" w:eastAsia="zh-Hans" w:bidi="ar-SA"/>
                  </w:rPr>
                  <m:t>e</m:t>
                </m: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  <m:t>1</m:t>
                </m: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sub>
            </m:sSub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ub>
        </m:sSub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=25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.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1℃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eastAsia"/>
          <w:lang w:val="en-US" w:eastAsia="zh-Hans"/>
        </w:rPr>
        <w:t>环境温度</w:t>
      </w:r>
      <m:oMath>
        <m:sSub>
          <m:sSubP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SubPr>
          <m:e>
            <m: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e>
          <m:sub>
            <m:sSub>
              <m:sSubP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theme="minorBidi"/>
                    <w:kern w:val="2"/>
                    <w:sz w:val="24"/>
                    <w:szCs w:val="24"/>
                    <w:lang w:val="en-US" w:eastAsia="zh-Hans" w:bidi="ar-SA"/>
                  </w:rPr>
                  <m:t>e</m:t>
                </m: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  <m:t>2</m:t>
                </m:r>
                <m:ctrlPr>
                  <w:rPr>
                    <w:rFonts w:hint="default" w:ascii="DejaVu Math TeX Gyre" w:hAnsi="DejaVu Math TeX Gyre" w:cstheme="minorBidi"/>
                    <w:i/>
                    <w:kern w:val="2"/>
                    <w:sz w:val="24"/>
                    <w:szCs w:val="24"/>
                    <w:lang w:bidi="ar-SA"/>
                  </w:rPr>
                </m:ctrlPr>
              </m:sub>
            </m:sSub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ub>
        </m:sSub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=25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.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3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℃</w:t>
      </w:r>
    </w:p>
    <w:p>
      <w:pPr>
        <w:numPr>
          <w:ilvl w:val="0"/>
          <w:numId w:val="0"/>
        </w:numPr>
        <w:ind w:leftChars="0"/>
        <w:jc w:val="both"/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投冰时间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：7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min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系统末温</w:t>
      </w:r>
      <m:oMath>
        <m:sSub>
          <m:sSubP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SubPr>
          <m:e>
            <m: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e>
          <m:sub>
            <m: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ub>
        </m:sSub>
        <m:r>
          <m:rPr/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=21</m:t>
        </m:r>
        <m:r>
          <m:rPr/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Hans" w:bidi="ar-SA"/>
          </w:rPr>
          <m:t>.</m:t>
        </m:r>
        <m:r>
          <m:rPr/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9</m:t>
        </m:r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℃</w:t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DejaVu Math TeX Gyre" w:eastAsiaTheme="minorEastAsia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水的比热容c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=4.1868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kJ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∙</m:t>
        </m:r>
        <m:sSup>
          <m:sSupP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kg</m:t>
            </m: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up>
        </m:sSup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∙</m:t>
        </m:r>
        <m:sSup>
          <m:sSupP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</m:t>
            </m: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up>
        </m:sSup>
      </m:oMath>
      <w:r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,</w:t>
      </w:r>
      <w:r>
        <m:rPr/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内筒的比热容</w:t>
      </w:r>
      <m:oMath>
        <m:sSub>
          <m:sSubP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Hans" w:bidi="ar-SA"/>
              </w:rPr>
              <m:t>c</m:t>
            </m: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1</m:t>
            </m: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=</m:t>
        </m:r>
      </m:oMath>
      <w:r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0</w:t>
      </w:r>
      <w:r>
        <m:rPr/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.</w:t>
      </w:r>
      <w:r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385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kJ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∙</m:t>
        </m:r>
        <m:sSup>
          <m:sSupP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kg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up>
        </m:sSup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∙</m:t>
        </m:r>
        <m:sSup>
          <m:sSupP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up>
        </m:sSup>
      </m:oMath>
      <w:r>
        <w:rPr>
          <w:rFonts w:ascii="Calibri" w:hAnsi="DejaVu Math TeX Gyre" w:cstheme="minorBidi"/>
          <w:i w:val="0"/>
          <w:kern w:val="2"/>
          <w:sz w:val="24"/>
          <w:szCs w:val="24"/>
          <w:lang w:bidi="ar-SA"/>
        </w:rPr>
        <w:t>，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搅拌器的比热容</w:t>
      </w:r>
      <m:oMath>
        <m:sSub>
          <m:sSubP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Hans" w:bidi="ar-SA"/>
              </w:rPr>
              <m:t>c</m:t>
            </m: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2</m:t>
            </m: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=</m:t>
        </m:r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0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.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3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70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kJ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∙</m:t>
        </m:r>
        <m:sSup>
          <m:sSupP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kg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up>
        </m:sSup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∙</m:t>
        </m:r>
        <m:sSup>
          <m:sSupP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up>
        </m:sSup>
      </m:oMath>
    </w:p>
    <w:p>
      <w:pPr>
        <w:numPr>
          <w:ilvl w:val="0"/>
          <w:numId w:val="0"/>
        </w:numPr>
        <w:ind w:leftChars="0"/>
        <w:jc w:val="both"/>
        <w:rPr>
          <w:rFonts w:hint="default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投冰前水温变化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4"/>
        <w:gridCol w:w="1064"/>
        <w:gridCol w:w="1064"/>
        <w:gridCol w:w="1064"/>
        <w:gridCol w:w="1065"/>
        <w:gridCol w:w="1065"/>
        <w:gridCol w:w="1065"/>
        <w:gridCol w:w="1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时间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/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min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4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5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lang w:eastAsia="zh-Hans" w:bidi="ar-SA"/>
              </w:rPr>
            </w:pP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水温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/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lang w:eastAsia="zh-Hans" w:bidi="ar-SA"/>
              </w:rPr>
              <w:t>℃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35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6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34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8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34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6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34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5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34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34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1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34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0</w:t>
            </w:r>
          </w:p>
        </w:tc>
      </w:tr>
    </w:tbl>
    <w:p>
      <w:pP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</w:p>
    <w:p>
      <w:pP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</w:p>
    <w:p>
      <w:pP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</w:p>
    <w:p>
      <w:pP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</w:p>
    <w:p>
      <w:pPr>
        <w:rPr>
          <w:rFonts w:hint="default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投冰后水温变化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时间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/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s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0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15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30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45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60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75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90</w:t>
            </w:r>
          </w:p>
        </w:tc>
        <w:tc>
          <w:tcPr>
            <w:tcW w:w="853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105</w:t>
            </w:r>
          </w:p>
        </w:tc>
        <w:tc>
          <w:tcPr>
            <w:tcW w:w="853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120</w:t>
            </w:r>
          </w:p>
        </w:tc>
      </w:tr>
      <w:tr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水温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/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lang w:eastAsia="zh-Hans" w:bidi="ar-SA"/>
              </w:rPr>
              <w:t>℃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31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5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27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8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25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23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8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23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1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22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5</w:t>
            </w:r>
          </w:p>
        </w:tc>
        <w:tc>
          <w:tcPr>
            <w:tcW w:w="852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22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1</w:t>
            </w:r>
          </w:p>
        </w:tc>
        <w:tc>
          <w:tcPr>
            <w:tcW w:w="853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21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9</w:t>
            </w:r>
          </w:p>
        </w:tc>
        <w:tc>
          <w:tcPr>
            <w:tcW w:w="853" w:type="dxa"/>
          </w:tcPr>
          <w:p>
            <w:pP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22</w:t>
            </w:r>
            <w:r>
              <w:rPr>
                <w:rFonts w:hint="eastAsia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Hans" w:bidi="ar-SA"/>
              </w:rPr>
              <w:t>.</w:t>
            </w:r>
            <w:r>
              <w:rPr>
                <w:rFonts w:hint="default" w:ascii="Calibri" w:hAnsi="DejaVu Math TeX Gyre" w:cstheme="minorBidi"/>
                <w:i w:val="0"/>
                <w:kern w:val="2"/>
                <w:sz w:val="24"/>
                <w:szCs w:val="24"/>
                <w:vertAlign w:val="baseline"/>
                <w:lang w:eastAsia="zh-Hans" w:bidi="ar-SA"/>
              </w:rPr>
              <w:t>0</w:t>
            </w:r>
          </w:p>
        </w:tc>
      </w:tr>
    </w:tbl>
    <w:p>
      <w:pPr>
        <w:rPr>
          <w:rFonts w:hint="default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外推法</w:t>
      </w:r>
    </w:p>
    <w:p>
      <w:pPr>
        <w:numPr>
          <w:numId w:val="0"/>
        </w:numPr>
        <w:ind w:leftChars="0"/>
        <w:jc w:val="center"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drawing>
          <wp:inline distT="0" distB="0" distL="114300" distR="114300">
            <wp:extent cx="4133850" cy="2428875"/>
            <wp:effectExtent l="0" t="0" r="635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线性拟合水温度曲线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，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通过外推法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，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得到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7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min时水的初温</w:t>
      </w:r>
      <m:oMath>
        <m:sSub>
          <m:sSub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eastAsia="zh-Hans" w:bidi="ar-SA"/>
              </w:rPr>
            </m:ctrlPr>
          </m:sub>
        </m:sSub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≈</m:t>
        </m:r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33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.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6</w:t>
      </w:r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℃</w:t>
      </w:r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拟合水温变化曲线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133850" cy="2428875"/>
            <wp:effectExtent l="0" t="0" r="635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数据计算</w:t>
      </w:r>
    </w:p>
    <w:p>
      <w:pPr>
        <w:numPr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Hans"/>
        </w:rPr>
        <w:t>将数据带入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</w:pPr>
      <m:oMathPara>
        <m:oMath>
          <m:r>
            <m:rPr>
              <m:sty m:val="p"/>
            </m:rPr>
            <w:rPr>
              <w:rFonts w:hint="eastAsia" w:ascii="DejaVu Math TeX Gyre" w:hAnsi="DejaVu Math TeX Gyre" w:cstheme="minorBidi"/>
              <w:kern w:val="2"/>
              <w:sz w:val="24"/>
              <w:szCs w:val="24"/>
              <w:lang w:val="en-US" w:eastAsia="zh-Hans" w:bidi="ar-SA"/>
            </w:rPr>
            <m:t>L</m:t>
          </m:r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4"/>
              <w:szCs w:val="24"/>
              <w:lang w:eastAsia="zh-Hans" w:bidi="ar-SA"/>
            </w:rPr>
            <m:t>=</m:t>
          </m:r>
          <m:f>
            <m:fP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1</m:t>
              </m: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M</m:t>
              </m: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den>
          </m:f>
          <m:d>
            <m:dP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dPr>
            <m:e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cm+</m:t>
              </m:r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c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1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m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1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c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m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e>
          </m:d>
          <m:d>
            <m:dP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dPr>
            <m:e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theme="minorBidi"/>
                      <w:kern w:val="2"/>
                      <w:sz w:val="24"/>
                      <w:szCs w:val="24"/>
                      <w:lang w:bidi="ar-SA"/>
                    </w:rPr>
                    <m:t>θ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1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theme="minorBidi"/>
                      <w:kern w:val="2"/>
                      <w:sz w:val="24"/>
                      <w:szCs w:val="24"/>
                      <w:lang w:bidi="ar-SA"/>
                    </w:rPr>
                    <m:t>θ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Bidi"/>
                      <w:kern w:val="2"/>
                      <w:sz w:val="24"/>
                      <w:szCs w:val="24"/>
                      <w:lang w:eastAsia="zh-Hans" w:bidi="ar-SA"/>
                    </w:rPr>
                  </m:ctrlPr>
                </m:sub>
              </m:sSub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e>
          </m:d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4"/>
              <w:szCs w:val="24"/>
              <w:lang w:eastAsia="zh-Hans" w:bidi="ar-SA"/>
            </w:rPr>
            <m:t>−c</m:t>
          </m:r>
          <m:sSub>
            <m:sSubP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hAnsi="DejaVu Math TeX Gyre" w:cstheme="minorBidi"/>
                  <w:kern w:val="2"/>
                  <w:sz w:val="24"/>
                  <w:szCs w:val="24"/>
                  <w:lang w:bidi="ar-SA"/>
                </w:rPr>
                <m:t>θ</m:t>
              </m: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  <m:t>2</m:t>
              </m:r>
              <m:ctrlPr>
                <w:rPr>
                  <w:rFonts w:hint="default" w:ascii="DejaVu Math TeX Gyre" w:hAnsi="DejaVu Math TeX Gyre" w:cstheme="minorBidi"/>
                  <w:kern w:val="2"/>
                  <w:sz w:val="24"/>
                  <w:szCs w:val="24"/>
                  <w:lang w:eastAsia="zh-Hans" w:bidi="ar-SA"/>
                </w:rPr>
              </m:ctrlPr>
            </m:sub>
          </m:sSub>
        </m:oMath>
      </m:oMathPara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得到L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 xml:space="preserve">=313.0 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kJ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val="en-US" w:bidi="ar-SA"/>
          </w:rPr>
          <m:t>∙</m:t>
        </m:r>
        <m:sSup>
          <m:sSupP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kg</m:t>
            </m:r>
            <m:ctrlP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val="en-US" w:bidi="ar-SA"/>
              </w:rPr>
            </m:ctrlPr>
          </m:sup>
        </m:sSup>
      </m:oMath>
      <w:r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=</w:t>
      </w:r>
      <m:oMath>
        <m:r>
          <m:rPr>
            <m:sty m:val="p"/>
          </m:rPr>
          <w:rPr>
            <w:rFonts w:hint="default" w:hAnsi="DejaVu Math TeX Gyre" w:cstheme="minorBidi"/>
            <w:kern w:val="2"/>
            <w:sz w:val="24"/>
            <w:szCs w:val="24"/>
            <w:lang w:eastAsia="zh-Hans" w:bidi="ar-SA"/>
          </w:rPr>
          <m:t>3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.</m:t>
        </m:r>
        <m:r>
          <m:rPr>
            <m:sty m:val="p"/>
          </m:rPr>
          <w:rPr>
            <w:rFonts w:hint="default" w:hAnsi="DejaVu Math TeX Gyre" w:cstheme="minorBidi"/>
            <w:kern w:val="2"/>
            <w:sz w:val="24"/>
            <w:szCs w:val="24"/>
            <w:lang w:eastAsia="zh-Hans" w:bidi="ar-SA"/>
          </w:rPr>
          <m:t>130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×</m:t>
        </m:r>
        <m:sSup>
          <m:sSupP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10</m:t>
            </m: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5</m:t>
            </m:r>
            <m:ctrlPr>
              <m:rPr/>
              <w:rPr>
                <w:rFonts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sup>
        </m:sSup>
        <m:r>
          <m:rPr>
            <m:sty m:val="p"/>
          </m:rPr>
          <w:rPr>
            <w:rFonts w:hint="default" w:hAnsi="DejaVu Math TeX Gyre" w:cstheme="minorBidi"/>
            <w:kern w:val="2"/>
            <w:sz w:val="24"/>
            <w:szCs w:val="24"/>
            <w:lang w:eastAsia="zh-Hans" w:bidi="ar-SA"/>
          </w:rPr>
          <m:t xml:space="preserve"> 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J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val="en-US" w:bidi="ar-SA"/>
          </w:rPr>
          <m:t>∙</m:t>
        </m:r>
        <m:sSup>
          <m:sSupP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kg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val="en-US" w:bidi="ar-SA"/>
              </w:rPr>
            </m:ctrlPr>
          </m:sup>
        </m:sSup>
      </m:oMath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 w:cstheme="minorBidi"/>
          <w:i w:val="0"/>
          <w:kern w:val="2"/>
          <w:sz w:val="24"/>
          <w:szCs w:val="24"/>
          <w:lang w:val="en-US" w:eastAsia="zh-Hans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而L的真实值</w:t>
      </w:r>
      <m:oMath>
        <m:sSub>
          <m:sSubP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Hans" w:bidi="ar-SA"/>
              </w:rPr>
              <m:t>L</m:t>
            </m: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0</m:t>
            </m:r>
            <m:ctrlPr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=3.34</m:t>
        </m:r>
        <m:r>
          <m:rPr/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×</m:t>
        </m:r>
        <m:sSup>
          <m:sSupPr>
            <m:ctrlPr>
              <m:rPr/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SupPr>
          <m:e>
            <m: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10</m:t>
            </m:r>
            <m:ctrlPr>
              <m:rPr/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e>
          <m:sup>
            <m: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5</m:t>
            </m:r>
            <m:ctrlPr>
              <m:rPr/>
              <w:rPr>
                <w:rFonts w:ascii="DejaVu Math TeX Gyre" w:hAnsi="DejaVu Math TeX Gyre" w:cstheme="minorBidi"/>
                <w:i/>
                <w:kern w:val="2"/>
                <w:sz w:val="24"/>
                <w:szCs w:val="24"/>
                <w:lang w:bidi="ar-SA"/>
              </w:rPr>
            </m:ctrlPr>
          </m:sup>
        </m:sSup>
        <m:r>
          <m:rPr>
            <m:sty m:val="p"/>
          </m:rPr>
          <w:rPr>
            <w:rFonts w:hint="default" w:hAnsi="DejaVu Math TeX Gyre" w:cstheme="minorBidi"/>
            <w:kern w:val="2"/>
            <w:sz w:val="24"/>
            <w:szCs w:val="24"/>
            <w:lang w:eastAsia="zh-Hans" w:bidi="ar-SA"/>
          </w:rPr>
          <m:t xml:space="preserve"> 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J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val="en-US" w:bidi="ar-SA"/>
          </w:rPr>
          <m:t>∙</m:t>
        </m:r>
        <m:sSup>
          <m:sSupP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kg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val="en-US" w:bidi="ar-SA"/>
              </w:rPr>
            </m:ctrlPr>
          </m:sup>
        </m:sSup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,</w:t>
      </w:r>
      <w:r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所以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定值误差为</w:t>
      </w:r>
    </w:p>
    <w:p>
      <w:pPr>
        <w:numPr>
          <w:ilvl w:val="0"/>
          <w:numId w:val="0"/>
        </w:numPr>
        <w:ind w:leftChars="0" w:firstLine="420" w:firstLineChars="0"/>
        <w:jc w:val="center"/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val="en-US" w:bidi="ar-SA"/>
          </w:rPr>
          <m:t>η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=</m:t>
        </m:r>
        <m:d>
          <m:dPr>
            <m:begChr m:val="|"/>
            <m:endChr m:val="|"/>
            <m:ctrlP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dPr>
          <m:e>
            <m:f>
              <m:fPr>
                <m:ctrlPr>
                  <m:rPr/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4"/>
                    <w:szCs w:val="24"/>
                    <w:lang w:val="en-US" w:eastAsia="zh-Hans" w:bidi="ar-SA"/>
                  </w:rPr>
                  <m:t>L-</m:t>
                </m:r>
                <m:sSub>
                  <m:sSubP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eastAsia" w:ascii="DejaVu Math TeX Gyre" w:hAnsi="DejaVu Math TeX Gyre" w:cstheme="minorBidi"/>
                        <w:kern w:val="2"/>
                        <w:sz w:val="24"/>
                        <w:szCs w:val="24"/>
                        <w:lang w:val="en-US" w:eastAsia="zh-Hans" w:bidi="ar-SA"/>
                      </w:rPr>
                      <m:t>L</m:t>
                    </m: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Bidi"/>
                        <w:kern w:val="2"/>
                        <w:sz w:val="24"/>
                        <w:szCs w:val="24"/>
                        <w:lang w:bidi="ar-SA"/>
                      </w:rPr>
                      <m:t>0</m:t>
                    </m: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m:rPr/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</m:ctrlPr>
              </m:num>
              <m:den>
                <m:sSub>
                  <m:sSubP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eastAsia" w:ascii="DejaVu Math TeX Gyre" w:hAnsi="DejaVu Math TeX Gyre" w:cstheme="minorBidi"/>
                        <w:kern w:val="2"/>
                        <w:sz w:val="24"/>
                        <w:szCs w:val="24"/>
                        <w:lang w:val="en-US" w:eastAsia="zh-Hans" w:bidi="ar-SA"/>
                      </w:rPr>
                      <m:t>L</m:t>
                    </m: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Bidi"/>
                        <w:kern w:val="2"/>
                        <w:sz w:val="24"/>
                        <w:szCs w:val="24"/>
                        <w:lang w:bidi="ar-SA"/>
                      </w:rPr>
                      <m:t>0</m:t>
                    </m: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m:rPr/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</m:ctrlPr>
              </m:den>
            </m:f>
            <m:ctrlPr>
              <m:rPr/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</m:d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×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100%=</m:t>
        </m:r>
      </m:oMath>
      <w:r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bidi="ar-SA"/>
        </w:rPr>
        <w:t>6</w:t>
      </w:r>
      <w:r>
        <m:rPr/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.</w:t>
      </w:r>
      <w:r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3%</w:t>
      </w:r>
    </w:p>
    <w:p>
      <w:pPr>
        <w:numPr>
          <w:ilvl w:val="0"/>
          <w:numId w:val="5"/>
        </w:numPr>
        <w:ind w:left="425" w:leftChars="0" w:hanging="425" w:firstLineChars="0"/>
        <w:jc w:val="left"/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w:r>
        <m:rPr/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Hans" w:bidi="ar-SA"/>
        </w:rPr>
        <w:t>不确定度计算</w:t>
      </w:r>
    </w:p>
    <w:p>
      <w:pPr>
        <w:numPr>
          <w:ilvl w:val="0"/>
          <w:numId w:val="0"/>
        </w:numPr>
        <w:jc w:val="center"/>
        <w:rPr>
          <w:rFonts w:hAnsi="Cambria Math"/>
          <w:i w:val="0"/>
          <w:iCs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u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L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ub>
        </m:sSub>
      </m:oMath>
      <w:r>
        <w:rPr>
          <w:rFonts w:hint="eastAsia"/>
          <w:iCs/>
          <w:sz w:val="21"/>
          <w:szCs w:val="21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e>
              <m:sub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 w:hAnsi="Cambria Math"/>
                <w:sz w:val="21"/>
                <w:szCs w:val="21"/>
              </w:rPr>
              <m:t>[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(cm+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/>
                            <w:sz w:val="21"/>
                            <w:szCs w:val="21"/>
                            <w:lang w:val="en-US" w:eastAsia="zh-Hans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e>
                      <m:sub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DejaVu Math TeX Gyre" w:hAnsi="DejaVu Math TeX Gyre"/>
                        <w:sz w:val="21"/>
                        <w:szCs w:val="21"/>
                        <w:lang w:val="en-US" w:eastAsia="zh-Hans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sz w:val="21"/>
                <w:szCs w:val="21"/>
              </w:rPr>
              <m:t>]+(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sz w:val="21"/>
                        <w:szCs w:val="21"/>
                      </w:rPr>
                      <m:t>L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num>
              <m:den>
                <m:sSub>
                  <w:bookmarkStart w:id="0" w:name="_Hlk73243535"/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  <w:bookmarkEnd w:id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m:t>−</m:t>
                </m:r>
                <m:sSub>
                  <w:bookmarkStart w:id="1" w:name="_Hlk73243559"/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w:bookmarkEnd w:id="1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sz w:val="21"/>
                <w:szCs w:val="21"/>
              </w:rPr>
              <m:t>+c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up>
            </m:sSup>
            <m:sSubSup>
              <m:sSubSup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</m:rad>
      </m:oMath>
    </w:p>
    <w:p>
      <w:pPr>
        <m:rPr/>
        <w:rPr>
          <w:rFonts w:hint="default" w:ascii="Calibri" w:hAnsi="DejaVu Math TeX Gyre"/>
          <w:i w:val="0"/>
          <w:sz w:val="24"/>
          <w:szCs w:val="24"/>
        </w:rPr>
      </w:pPr>
      <w:r>
        <w:rPr>
          <w:rFonts w:hint="eastAsia" w:hAnsi="Cambria Math"/>
          <w:i w:val="0"/>
          <w:iCs/>
          <w:sz w:val="21"/>
          <w:szCs w:val="21"/>
          <w:lang w:val="en-US" w:eastAsia="zh-Hans"/>
        </w:rPr>
        <w:t>已知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/>
          <w:sz w:val="24"/>
          <w:szCs w:val="24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0.0</w:t>
      </w:r>
      <w:r>
        <w:rPr>
          <w:rFonts w:hint="default"/>
          <w:sz w:val="24"/>
          <w:szCs w:val="24"/>
        </w:rPr>
        <w:t>6，</w:t>
      </w:r>
      <m:oMath>
        <m:sSub>
          <m:sSubPr>
            <m:ctrlPr>
              <w:rPr>
                <w:rFonts w:ascii="DejaVu Math TeX Gyre" w:hAnsi="DejaVu Math TeX Gyre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u</m:t>
            </m:r>
            <m:ctrlPr>
              <w:rPr>
                <w:rFonts w:ascii="DejaVu Math TeX Gyre" w:hAnsi="DejaVu Math TeX Gyre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DejaVu Math TeX Gyre" w:hAnsi="DejaVu Math TeX Gyre"/>
                <w:sz w:val="24"/>
                <w:szCs w:val="24"/>
                <w:lang w:val="en-US" w:eastAsia="zh-Hans"/>
              </w:rPr>
              <m:t>m</m:t>
            </m:r>
            <m:ctrlPr>
              <w:rPr>
                <w:rFonts w:ascii="DejaVu Math TeX Gyre" w:hAnsi="DejaVu Math TeX Gyre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/>
            <w:sz w:val="24"/>
            <w:szCs w:val="24"/>
          </w:rPr>
          <m:t>=</m:t>
        </m:r>
        <m:sSub>
          <m:sSubP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u</m:t>
            </m: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m1</m:t>
            </m: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/>
            <w:sz w:val="24"/>
            <w:szCs w:val="24"/>
          </w:rPr>
          <m:t>=</m:t>
        </m:r>
        <m:sSub>
          <m:sSubP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u</m:t>
            </m: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m2</m:t>
            </m: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/>
            <w:sz w:val="24"/>
            <w:szCs w:val="24"/>
          </w:rPr>
          <m:t>=</m:t>
        </m:r>
        <m:sSub>
          <m:sSubP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u</m:t>
            </m: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4"/>
                <w:szCs w:val="24"/>
              </w:rPr>
              <m:t>M</m:t>
            </m:r>
            <m:ctrlPr>
              <m:rPr/>
              <w:rPr>
                <w:rFonts w:hint="default" w:ascii="DejaVu Math TeX Gyre" w:hAnsi="DejaVu Math TeX Gyre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/>
            <w:sz w:val="24"/>
            <w:szCs w:val="24"/>
          </w:rPr>
          <m:t>=0.006</m:t>
        </m:r>
      </m:oMath>
      <w:r>
        <m:rPr/>
        <w:rPr>
          <w:rFonts w:hint="default" w:ascii="Calibri" w:hAnsi="DejaVu Math TeX Gyre"/>
          <w:i w:val="0"/>
          <w:sz w:val="24"/>
          <w:szCs w:val="24"/>
        </w:rPr>
        <w:t>.</w:t>
      </w:r>
    </w:p>
    <w:p>
      <w:pPr>
        <w:rPr>
          <w:rFonts w:hint="default" w:ascii="Calibri" w:hAnsi="Cambria Math"/>
          <w:i w:val="0"/>
          <w:iCs/>
          <w:sz w:val="21"/>
          <w:szCs w:val="21"/>
        </w:rPr>
      </w:pPr>
      <w:r>
        <m:rPr/>
        <w:rPr>
          <w:rFonts w:hint="eastAsia" w:ascii="Calibri" w:hAnsi="DejaVu Math TeX Gyre"/>
          <w:i w:val="0"/>
          <w:sz w:val="24"/>
          <w:szCs w:val="24"/>
          <w:lang w:val="en-US" w:eastAsia="zh-Hans"/>
        </w:rPr>
        <w:t>带入数据得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u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L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ub>
        </m:sSub>
      </m:oMath>
      <w:r>
        <w:rPr>
          <w:rFonts w:hint="default" w:ascii="Calibri" w:hAnsi="Cambria Math"/>
          <w:i w:val="0"/>
          <w:iCs/>
          <w:sz w:val="21"/>
          <w:szCs w:val="21"/>
        </w:rPr>
        <w:t>=10</w:t>
      </w:r>
    </w:p>
    <w:p>
      <w:pPr>
        <m:rPr/>
        <w:rPr>
          <w:rFonts w:hint="eastAsia" w:ascii="Calibri" w:hAnsi="Cambria Math" w:eastAsiaTheme="minorEastAsia"/>
          <w:i w:val="0"/>
          <w:iCs/>
          <w:sz w:val="21"/>
          <w:szCs w:val="21"/>
          <w:lang w:val="en-US" w:eastAsia="zh-Hans"/>
        </w:rPr>
      </w:pPr>
      <w:r>
        <w:rPr>
          <w:rFonts w:hint="eastAsia" w:ascii="Calibri" w:hAnsi="Cambria Math"/>
          <w:i w:val="0"/>
          <w:iCs/>
          <w:sz w:val="21"/>
          <w:szCs w:val="21"/>
          <w:lang w:val="en-US" w:eastAsia="zh-Hans"/>
        </w:rPr>
        <w:t>所以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Hans" w:bidi="ar-SA"/>
        </w:rPr>
        <w:t>L</w:t>
      </w:r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>=313</w:t>
      </w: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±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10</m:t>
        </m:r>
      </m:oMath>
      <w:r>
        <w:rPr>
          <w:rFonts w:hint="default" w:hAnsi="DejaVu Math TeX Gyre" w:cstheme="minorBidi"/>
          <w:i w:val="0"/>
          <w:kern w:val="2"/>
          <w:sz w:val="24"/>
          <w:szCs w:val="24"/>
          <w:lang w:eastAsia="zh-Hans" w:bidi="ar-SA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kJ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val="en-US" w:bidi="ar-SA"/>
          </w:rPr>
          <m:t>∙</m:t>
        </m:r>
        <m:sSup>
          <m:sSupP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kg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  <m:t>−1</m:t>
            </m:r>
            <m:ctrlPr>
              <w:rPr>
                <w:rFonts w:ascii="DejaVu Math TeX Gyre" w:hAnsi="DejaVu Math TeX Gyre" w:cstheme="minorBidi"/>
                <w:kern w:val="2"/>
                <w:sz w:val="24"/>
                <w:szCs w:val="24"/>
                <w:lang w:val="en-US" w:bidi="ar-SA"/>
              </w:rPr>
            </m:ctrlPr>
          </m:sup>
        </m:sSup>
      </m:oMath>
    </w:p>
    <w:p>
      <w:pPr>
        <w:numPr>
          <w:ilvl w:val="0"/>
          <w:numId w:val="0"/>
        </w:numPr>
        <w:jc w:val="both"/>
        <w:rPr>
          <w:rFonts w:hint="eastAsia" w:hAnsi="Cambria Math" w:eastAsiaTheme="minorEastAsia"/>
          <w:i w:val="0"/>
          <w:iCs/>
          <w:sz w:val="21"/>
          <w:szCs w:val="21"/>
          <w:lang w:val="en-US" w:eastAsia="zh-Hans"/>
        </w:rPr>
      </w:pPr>
    </w:p>
    <w:p>
      <w:pPr>
        <w:numPr>
          <w:numId w:val="0"/>
        </w:numPr>
        <w:ind w:leftChars="0"/>
        <w:jc w:val="left"/>
        <m:rPr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</w:p>
    <w:p>
      <w:pPr>
        <w:numPr>
          <w:ilvl w:val="0"/>
          <w:numId w:val="0"/>
        </w:numPr>
        <w:ind w:leftChars="0" w:firstLine="420" w:firstLineChars="0"/>
        <w:jc w:val="both"/>
        <m:rPr/>
        <w:rPr>
          <w:rFonts w:hint="eastAsia" w:ascii="Calibri" w:hAnsi="DejaVu Math TeX Gyre" w:cstheme="minorBidi"/>
          <w:i w:val="0"/>
          <w:kern w:val="2"/>
          <w:sz w:val="24"/>
          <w:szCs w:val="24"/>
          <w:lang w:val="en-US" w:eastAsia="zh-CN" w:bidi="ar-SA"/>
        </w:rPr>
      </w:pPr>
    </w:p>
    <w:p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Hans"/>
        </w:rPr>
        <w:t>思考题</w:t>
      </w:r>
    </w:p>
    <w:p>
      <w:pPr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Hans"/>
        </w:rPr>
        <w:t>答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气泡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无太大影响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但有一点点偏大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总的来说对测量对值没有影响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但是低</w:t>
      </w:r>
      <w:r>
        <w:rPr>
          <w:rFonts w:hint="eastAsia" w:ascii="宋体" w:hAnsi="宋体" w:eastAsia="宋体" w:cs="宋体"/>
          <w:sz w:val="21"/>
          <w:szCs w:val="21"/>
        </w:rPr>
        <w:t>温的空气升高需要吸热，使得结果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稍微偏</w:t>
      </w:r>
      <w:r>
        <w:rPr>
          <w:rFonts w:hint="eastAsia" w:ascii="宋体" w:hAnsi="宋体" w:eastAsia="宋体" w:cs="宋体"/>
          <w:sz w:val="21"/>
          <w:szCs w:val="21"/>
        </w:rPr>
        <w:t>高</w:t>
      </w:r>
      <w:r>
        <w:rPr>
          <w:rFonts w:hint="default" w:ascii="宋体" w:hAnsi="宋体" w:eastAsia="宋体" w:cs="宋体"/>
          <w:sz w:val="21"/>
          <w:szCs w:val="21"/>
        </w:rPr>
        <w:t>。</w:t>
      </w:r>
    </w:p>
    <w:p>
      <w:pPr>
        <w:ind w:left="420"/>
        <w:rPr>
          <w:rFonts w:hint="default" w:ascii="宋体" w:hAnsi="宋体" w:eastAsia="宋体" w:cs="宋体"/>
          <w:sz w:val="21"/>
          <w:szCs w:val="21"/>
          <w:lang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小水泡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</w:t>
      </w:r>
      <w:r>
        <w:rPr>
          <w:rFonts w:hint="eastAsia" w:ascii="宋体" w:hAnsi="宋体" w:eastAsia="宋体" w:cs="宋体"/>
          <w:sz w:val="21"/>
          <w:szCs w:val="21"/>
        </w:rPr>
        <w:t>测量结果偏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小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相同质量的冰溶解吸收的热量更多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相当于式子中M偏大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</w:p>
    <w:p>
      <w:pPr>
        <w:ind w:left="420"/>
        <w:rPr>
          <w:rFonts w:hint="default" w:ascii="宋体" w:hAnsi="宋体" w:eastAsia="宋体" w:cs="宋体"/>
          <w:sz w:val="21"/>
          <w:szCs w:val="21"/>
          <w:lang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杂质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不确定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杂质比热容不确定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吸收的热量可能比冰大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也可能小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 w:cs="宋体"/>
          <w:sz w:val="21"/>
          <w:szCs w:val="21"/>
          <w:lang w:eastAsia="zh-Hans"/>
        </w:rPr>
      </w:pPr>
    </w:p>
    <w:p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5261610" cy="3945890"/>
            <wp:effectExtent l="0" t="0" r="21590" b="165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425" w:leftChars="0" w:hanging="425" w:firstLine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答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0"/>
        </w:numPr>
        <w:ind w:leftChars="0" w:firstLine="420" w:firstLineChars="0"/>
        <w:jc w:val="center"/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</w:pP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val="en-US" w:bidi="ar-SA"/>
          </w:rPr>
          <m:t>η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=</m:t>
        </m:r>
        <m:d>
          <m:dPr>
            <m:begChr m:val="|"/>
            <m:endChr m:val="|"/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dPr>
          <m:e>
            <m:f>
              <m:fPr>
                <m:ctrlPr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4"/>
                    <w:szCs w:val="24"/>
                    <w:lang w:val="en-US" w:eastAsia="zh-Hans" w:bidi="ar-SA"/>
                  </w:rPr>
                  <m:t>L−</m:t>
                </m:r>
                <m:sSub>
                  <m:sSubP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eastAsia" w:ascii="DejaVu Math TeX Gyre" w:hAnsi="DejaVu Math TeX Gyre" w:cstheme="minorBidi"/>
                        <w:kern w:val="2"/>
                        <w:sz w:val="24"/>
                        <w:szCs w:val="24"/>
                        <w:lang w:val="en-US" w:eastAsia="zh-Hans" w:bidi="ar-SA"/>
                      </w:rPr>
                      <m:t>L</m:t>
                    </m: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Bidi"/>
                        <w:kern w:val="2"/>
                        <w:sz w:val="24"/>
                        <w:szCs w:val="24"/>
                        <w:lang w:bidi="ar-SA"/>
                      </w:rPr>
                      <m:t>0</m:t>
                    </m: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</m:ctrlPr>
              </m:num>
              <m:den>
                <m:sSub>
                  <m:sSubP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eastAsia" w:ascii="DejaVu Math TeX Gyre" w:hAnsi="DejaVu Math TeX Gyre" w:cstheme="minorBidi"/>
                        <w:kern w:val="2"/>
                        <w:sz w:val="24"/>
                        <w:szCs w:val="24"/>
                        <w:lang w:val="en-US" w:eastAsia="zh-Hans" w:bidi="ar-SA"/>
                      </w:rPr>
                      <m:t>L</m:t>
                    </m: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Bidi"/>
                        <w:kern w:val="2"/>
                        <w:sz w:val="24"/>
                        <w:szCs w:val="24"/>
                        <w:lang w:bidi="ar-SA"/>
                      </w:rPr>
                      <m:t>0</m:t>
                    </m:r>
                    <m:ctrlPr>
                      <w:rPr>
                        <w:rFonts w:ascii="DejaVu Math TeX Gyre" w:hAnsi="DejaVu Math TeX Gyre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 w:cstheme="minorBidi"/>
                    <w:kern w:val="2"/>
                    <w:sz w:val="24"/>
                    <w:szCs w:val="24"/>
                    <w:lang w:bidi="ar-SA"/>
                  </w:rPr>
                </m:ctrlPr>
              </m:den>
            </m:f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bidi="ar-SA"/>
              </w:rPr>
            </m:ctrlPr>
          </m:e>
        </m:d>
        <m:r>
          <m:rPr>
            <m:sty m:val="p"/>
          </m:rPr>
          <w:rPr>
            <w:rFonts w:ascii="DejaVu Math TeX Gyre" w:hAnsi="DejaVu Math TeX Gyre" w:cstheme="minorBidi"/>
            <w:kern w:val="2"/>
            <w:sz w:val="24"/>
            <w:szCs w:val="24"/>
            <w:lang w:bidi="ar-SA"/>
          </w:rPr>
          <m:t>×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100%=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bidi="ar-SA"/>
          </w:rPr>
          <m:t>6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Hans" w:bidi="ar-SA"/>
          </w:rPr>
          <m:t>.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eastAsia="zh-Hans" w:bidi="ar-SA"/>
          </w:rPr>
          <m:t>3</m:t>
        </m:r>
      </m:oMath>
      <w:r>
        <w:rPr>
          <w:rFonts w:hint="default" w:ascii="Calibri" w:hAnsi="DejaVu Math TeX Gyre" w:cstheme="minorBidi"/>
          <w:i w:val="0"/>
          <w:kern w:val="2"/>
          <w:sz w:val="24"/>
          <w:szCs w:val="24"/>
          <w:lang w:eastAsia="zh-Hans" w:bidi="ar-SA"/>
        </w:rPr>
        <w:t>%</w:t>
      </w:r>
    </w:p>
    <w:p>
      <w:pPr>
        <w:numPr>
          <w:numId w:val="0"/>
        </w:numPr>
        <w:ind w:leftChars="0"/>
        <w:jc w:val="left"/>
        <w:rPr>
          <w:rFonts w:hint="default"/>
          <w:lang w:eastAsia="zh-Hans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CA082"/>
    <w:multiLevelType w:val="singleLevel"/>
    <w:tmpl w:val="E5FCA0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BBB1C45"/>
    <w:multiLevelType w:val="singleLevel"/>
    <w:tmpl w:val="FBBB1C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84C963"/>
    <w:multiLevelType w:val="singleLevel"/>
    <w:tmpl w:val="FF84C9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B0E386C"/>
    <w:multiLevelType w:val="singleLevel"/>
    <w:tmpl w:val="2B0E38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F1785DB"/>
    <w:multiLevelType w:val="singleLevel"/>
    <w:tmpl w:val="2F1785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FFEB74C"/>
    <w:multiLevelType w:val="singleLevel"/>
    <w:tmpl w:val="6FFEB74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45753"/>
    <w:rsid w:val="1F345753"/>
    <w:rsid w:val="3BE9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1276</Words>
  <Characters>1702</Characters>
  <Lines>0</Lines>
  <Paragraphs>0</Paragraphs>
  <TotalTime>2</TotalTime>
  <ScaleCrop>false</ScaleCrop>
  <LinksUpToDate>false</LinksUpToDate>
  <CharactersWithSpaces>1723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2024-05-21T19:54:00Z</dcterms:created>
  <dc:creator>。</dc:creator>
  <cp:lastModifiedBy>。</cp:lastModifiedBy>
  <dcterms:modified xsi:type="dcterms:W3CDTF">2024-05-21T20:15:40Z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EE8CA032BBB2F796011B4C667A8C2C95_41</vt:lpwstr>
  </property>
</Properties>
</file>