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Flash Flood Vulnerability and Forecasting System  Hudson County</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User Manual</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Objectives and Goals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Overview</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Static Flood Vulnerability Mapping</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Dynamic Flood Risk Modeling</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Temporal Analysis (ETA and Maximum Risk)</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StreetLevel Risk Aggregation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System Workflow</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Website / Application Interface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Data Inputs and Outputs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Installation and Setup</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Usage Instructions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Visualization and Interpretation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Limitations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Future Work</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Batch Processing</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External API</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Alert Notification</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 Introduction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 floods are rapid onset hydrological events that develop within minutes to hours, particularly in urbanized watersheds and small drainage basins. Unlike riverine flooding, these events are highly localized and difficult to predict using traditional basinscale warning systems.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Hudson County, New Jersey, presents a complex flood environment due to dense urban development, impervious surfaces, and constrained drainage networks. Existing flood mapping approaches such as FEMA flood zones provide static, long-term risk but do not indicate when or where flooding will occur during a specific storm.</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addresses that limitation by combining terrain based vulnerability analysis with real-time environmental inputs to generate streetlevel flood risk forecasts. The system produces spatially detailed outputs that support operational decisionmaking, including road closures and emergency response planning.</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warning systems focus mostly on large rivers and often miss localized events. Factors like drainage capacity, soil saturation, and impervious surfaces interact in complex ways that simple thresholds cannot capture. As a result, warnings often come too late or not at all. This system directly addresses these gaps by providing streetlevel predictions that enable real-time decision making.</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 Objectives and Goals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achieve the following:</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Analyze </w:t>
      </w:r>
      <w:r w:rsidDel="00000000" w:rsidR="00000000" w:rsidRPr="00000000">
        <w:rPr>
          <w:rFonts w:ascii="Times New Roman" w:cs="Times New Roman" w:eastAsia="Times New Roman" w:hAnsi="Times New Roman"/>
          <w:sz w:val="24"/>
          <w:szCs w:val="24"/>
          <w:rtl w:val="0"/>
        </w:rPr>
        <w:t xml:space="preserve">terrain, land cover, and drainage features to understand baseline flood susceptibility</w:t>
      </w:r>
      <w:r w:rsidDel="00000000" w:rsidR="00000000" w:rsidRPr="00000000">
        <w:rPr>
          <w:rtl w:val="0"/>
        </w:rPr>
      </w:r>
    </w:p>
    <w:p w:rsidR="00000000" w:rsidDel="00000000" w:rsidP="00000000" w:rsidRDefault="00000000" w:rsidRPr="00000000" w14:paraId="0000002C">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Integrate </w:t>
      </w:r>
      <w:r w:rsidDel="00000000" w:rsidR="00000000" w:rsidRPr="00000000">
        <w:rPr>
          <w:rFonts w:ascii="Times New Roman" w:cs="Times New Roman" w:eastAsia="Times New Roman" w:hAnsi="Times New Roman"/>
          <w:sz w:val="24"/>
          <w:szCs w:val="24"/>
          <w:rtl w:val="0"/>
        </w:rPr>
        <w:t xml:space="preserve">rainfall and soil moisture data to capture dynamic environmental conditions</w:t>
      </w:r>
      <w:r w:rsidDel="00000000" w:rsidR="00000000" w:rsidRPr="00000000">
        <w:rPr>
          <w:rtl w:val="0"/>
        </w:rPr>
      </w:r>
    </w:p>
    <w:p w:rsidR="00000000" w:rsidDel="00000000" w:rsidP="00000000" w:rsidRDefault="00000000" w:rsidRPr="00000000" w14:paraId="0000002D">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Provide </w:t>
      </w:r>
      <w:r w:rsidDel="00000000" w:rsidR="00000000" w:rsidRPr="00000000">
        <w:rPr>
          <w:rFonts w:ascii="Times New Roman" w:cs="Times New Roman" w:eastAsia="Times New Roman" w:hAnsi="Times New Roman"/>
          <w:sz w:val="24"/>
          <w:szCs w:val="24"/>
          <w:rtl w:val="0"/>
        </w:rPr>
        <w:t xml:space="preserve">streetlevel flood predictions that support operational response</w:t>
      </w:r>
      <w:r w:rsidDel="00000000" w:rsidR="00000000" w:rsidRPr="00000000">
        <w:rPr>
          <w:rtl w:val="0"/>
        </w:rPr>
      </w:r>
    </w:p>
    <w:p w:rsidR="00000000" w:rsidDel="00000000" w:rsidP="00000000" w:rsidRDefault="00000000" w:rsidRPr="00000000" w14:paraId="0000002E">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Enable </w:t>
      </w:r>
      <w:r w:rsidDel="00000000" w:rsidR="00000000" w:rsidRPr="00000000">
        <w:rPr>
          <w:rFonts w:ascii="Times New Roman" w:cs="Times New Roman" w:eastAsia="Times New Roman" w:hAnsi="Times New Roman"/>
          <w:sz w:val="24"/>
          <w:szCs w:val="24"/>
          <w:rtl w:val="0"/>
        </w:rPr>
        <w:t xml:space="preserve">real-time decision making for emergency managers and infrastructure operators</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is to generate forecasts showing:</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Where flooding occurs (spatial extent and location)</w:t>
      </w:r>
      <w:r w:rsidDel="00000000" w:rsidR="00000000" w:rsidRPr="00000000">
        <w:rPr>
          <w:rtl w:val="0"/>
        </w:rPr>
      </w:r>
    </w:p>
    <w:p w:rsidR="00000000" w:rsidDel="00000000" w:rsidP="00000000" w:rsidRDefault="00000000" w:rsidRPr="00000000" w14:paraId="00000033">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deep water gets (risk intensity and severity)</w:t>
      </w:r>
      <w:r w:rsidDel="00000000" w:rsidR="00000000" w:rsidRPr="00000000">
        <w:rPr>
          <w:rtl w:val="0"/>
        </w:rPr>
      </w:r>
    </w:p>
    <w:p w:rsidR="00000000" w:rsidDel="00000000" w:rsidP="00000000" w:rsidRDefault="00000000" w:rsidRPr="00000000" w14:paraId="00000034">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flooding starts (estimated time of arrival)</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 System Overview</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three integrated components: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Static Vulnerability Model</w:t>
      </w:r>
    </w:p>
    <w:p w:rsidR="00000000" w:rsidDel="00000000" w:rsidP="00000000" w:rsidRDefault="00000000" w:rsidRPr="00000000" w14:paraId="0000003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terrain based raster that represents inherent flood susceptibility</w:t>
      </w:r>
      <w:r w:rsidDel="00000000" w:rsidR="00000000" w:rsidRPr="00000000">
        <w:rPr>
          <w:rtl w:val="0"/>
        </w:rPr>
      </w:r>
    </w:p>
    <w:p w:rsidR="00000000" w:rsidDel="00000000" w:rsidP="00000000" w:rsidRDefault="00000000" w:rsidRPr="00000000" w14:paraId="0000003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Uses elevation, slope, and flow accumulation derived from DEM</w:t>
      </w:r>
      <w:r w:rsidDel="00000000" w:rsidR="00000000" w:rsidRPr="00000000">
        <w:rPr>
          <w:rtl w:val="0"/>
        </w:rPr>
      </w:r>
    </w:p>
    <w:p w:rsidR="00000000" w:rsidDel="00000000" w:rsidP="00000000" w:rsidRDefault="00000000" w:rsidRPr="00000000" w14:paraId="0000003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Timeinvariant layer that serves as the foundation for all dynamic calculations</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Dynamic Risk Model</w:t>
      </w:r>
    </w:p>
    <w:p w:rsidR="00000000" w:rsidDel="00000000" w:rsidP="00000000" w:rsidRDefault="00000000" w:rsidRPr="00000000" w14:paraId="00000041">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time-dependent model that incorporates rainfall and soil moisture</w:t>
      </w:r>
      <w:r w:rsidDel="00000000" w:rsidR="00000000" w:rsidRPr="00000000">
        <w:rPr>
          <w:rtl w:val="0"/>
        </w:rPr>
      </w:r>
    </w:p>
    <w:p w:rsidR="00000000" w:rsidDel="00000000" w:rsidP="00000000" w:rsidRDefault="00000000" w:rsidRPr="00000000" w14:paraId="00000042">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Estimates flood risk on an hourly basis for 48hour forecast horizons</w:t>
      </w:r>
      <w:r w:rsidDel="00000000" w:rsidR="00000000" w:rsidRPr="00000000">
        <w:rPr>
          <w:rtl w:val="0"/>
        </w:rPr>
      </w:r>
    </w:p>
    <w:p w:rsidR="00000000" w:rsidDel="00000000" w:rsidP="00000000" w:rsidRDefault="00000000" w:rsidRPr="00000000" w14:paraId="00000043">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Generates risk = static vulnerability × (rain / MAX_RAIN) × soil</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Web Application</w:t>
      </w:r>
    </w:p>
    <w:p w:rsidR="00000000" w:rsidDel="00000000" w:rsidP="00000000" w:rsidRDefault="00000000" w:rsidRPr="00000000" w14:paraId="00000046">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An interactive platform built on Leaflet mapping library</w:t>
      </w:r>
      <w:r w:rsidDel="00000000" w:rsidR="00000000" w:rsidRPr="00000000">
        <w:rPr>
          <w:rtl w:val="0"/>
        </w:rPr>
      </w:r>
    </w:p>
    <w:p w:rsidR="00000000" w:rsidDel="00000000" w:rsidP="00000000" w:rsidRDefault="00000000" w:rsidRPr="00000000" w14:paraId="00000047">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Visualizes static and dynamic outputs with toggle controls</w:t>
      </w:r>
      <w:r w:rsidDel="00000000" w:rsidR="00000000" w:rsidRPr="00000000">
        <w:rPr>
          <w:rtl w:val="0"/>
        </w:rPr>
      </w:r>
    </w:p>
    <w:p w:rsidR="00000000" w:rsidDel="00000000" w:rsidP="00000000" w:rsidRDefault="00000000" w:rsidRPr="00000000" w14:paraId="00000048">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Supports user queries, watchlists, address search, and realtime risk information</w:t>
      </w:r>
      <w:r w:rsidDel="00000000" w:rsidR="00000000" w:rsidRPr="00000000">
        <w:rPr>
          <w:rtl w:val="0"/>
        </w:rPr>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as a pipeline where static data forms the baseline and dynamic inputs drive temporal variation. The entire pipeline from rainfall fetch to final GeoJSON output typically completes within 10 to 15 minutes.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 Static Flood Vulnerability Mapping</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static flood vulnerability map represents areas naturally prone to flooding based on terrain characteristics. This layer is time invariant and serves as the foundation for all dynamic calculations.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4.1 Input Data</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 Elevation Model (terrain elevation)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Geospatial survey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Slope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Slope raster expressing the rate of elevation change (in degrees) for each pixel, derived from the DEM using GRASS r.watershed.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Generated from </w:t>
            </w:r>
            <w:r w:rsidDel="00000000" w:rsidR="00000000" w:rsidRPr="00000000">
              <w:rPr>
                <w:rFonts w:ascii="Times New Roman" w:cs="Times New Roman" w:eastAsia="Times New Roman" w:hAnsi="Times New Roman"/>
                <w:color w:val="188038"/>
                <w:sz w:val="24"/>
                <w:szCs w:val="24"/>
                <w:rtl w:val="0"/>
              </w:rPr>
              <w:t xml:space="preserve">hudson_dem_clip</w:t>
            </w:r>
            <w:r w:rsidDel="00000000" w:rsidR="00000000" w:rsidRPr="00000000">
              <w:rPr>
                <w:rFonts w:ascii="Times New Roman" w:cs="Times New Roman" w:eastAsia="Times New Roman" w:hAnsi="Times New Roman"/>
                <w:sz w:val="24"/>
                <w:szCs w:val="24"/>
                <w:rtl w:val="0"/>
              </w:rPr>
              <w:t xml:space="preserve"> during GRASS r.watershed terrain processing in QGIS.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Flow accumulation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accumulation raster representing the number of upstream cells draining into each pixel, derived from the DEM using GRASS r.watershed.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from </w:t>
            </w:r>
            <w:r w:rsidDel="00000000" w:rsidR="00000000" w:rsidRPr="00000000">
              <w:rPr>
                <w:rFonts w:ascii="Times New Roman" w:cs="Times New Roman" w:eastAsia="Times New Roman" w:hAnsi="Times New Roman"/>
                <w:color w:val="188038"/>
                <w:sz w:val="24"/>
                <w:szCs w:val="24"/>
                <w:rtl w:val="0"/>
              </w:rPr>
              <w:t xml:space="preserve">hudson_dem_clip</w:t>
            </w:r>
            <w:r w:rsidDel="00000000" w:rsidR="00000000" w:rsidRPr="00000000">
              <w:rPr>
                <w:rFonts w:ascii="Times New Roman" w:cs="Times New Roman" w:eastAsia="Times New Roman" w:hAnsi="Times New Roman"/>
                <w:sz w:val="24"/>
                <w:szCs w:val="24"/>
                <w:rtl w:val="0"/>
              </w:rPr>
              <w:t xml:space="preserve"> DEM using GRASS GIS hydrology tools in QGIS.</w:t>
            </w:r>
          </w:p>
        </w:tc>
      </w:tr>
    </w:tbl>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Methodology</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LowLying Area Identification</w:t>
      </w:r>
    </w:p>
    <w:p w:rsidR="00000000" w:rsidDel="00000000" w:rsidP="00000000" w:rsidRDefault="00000000" w:rsidRPr="00000000" w14:paraId="0000006A">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Formula: </w:t>
      </w:r>
      <w:r w:rsidDel="00000000" w:rsidR="00000000" w:rsidRPr="00000000">
        <w:rPr>
          <w:rFonts w:ascii="Times New Roman" w:cs="Times New Roman" w:eastAsia="Times New Roman" w:hAnsi="Times New Roman"/>
          <w:i w:val="1"/>
          <w:iCs w:val="1"/>
          <w:sz w:val="24"/>
          <w:szCs w:val="24"/>
          <w:rtl w:val="0"/>
        </w:rPr>
        <w:t xml:space="preserve">Lowland_risk = (elevation &lt; threshold) × 1</w:t>
      </w:r>
      <w:r w:rsidDel="00000000" w:rsidR="00000000" w:rsidRPr="00000000">
        <w:rPr>
          <w:rtl w:val="0"/>
        </w:rPr>
      </w:r>
    </w:p>
    <w:p w:rsidR="00000000" w:rsidDel="00000000" w:rsidP="00000000" w:rsidRDefault="00000000" w:rsidRPr="00000000" w14:paraId="0000006B">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Purpose: Identifies terrain depressions where water naturally accumulates</w:t>
      </w:r>
      <w:r w:rsidDel="00000000" w:rsidR="00000000" w:rsidRPr="00000000">
        <w:rPr>
          <w:rtl w:val="0"/>
        </w:rPr>
      </w:r>
    </w:p>
    <w:p w:rsidR="00000000" w:rsidDel="00000000" w:rsidP="00000000" w:rsidRDefault="00000000" w:rsidRPr="00000000" w14:paraId="0000006C">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Rationale: Based on gravitational pooling principles</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Slope Normalization</w:t>
      </w:r>
    </w:p>
    <w:p w:rsidR="00000000" w:rsidDel="00000000" w:rsidP="00000000" w:rsidRDefault="00000000" w:rsidRPr="00000000" w14:paraId="0000006F">
      <w:pPr>
        <w:numPr>
          <w:ilvl w:val="0"/>
          <w:numId w:val="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Formula: </w:t>
      </w:r>
      <w:r w:rsidDel="00000000" w:rsidR="00000000" w:rsidRPr="00000000">
        <w:rPr>
          <w:rFonts w:ascii="Times New Roman" w:cs="Times New Roman" w:eastAsia="Times New Roman" w:hAnsi="Times New Roman"/>
          <w:i w:val="1"/>
          <w:iCs w:val="1"/>
          <w:sz w:val="24"/>
          <w:szCs w:val="24"/>
          <w:rtl w:val="0"/>
        </w:rPr>
        <w:t xml:space="preserve">Slope_norm = (slope  min) / (max  min)</w:t>
      </w:r>
    </w:p>
    <w:p w:rsidR="00000000" w:rsidDel="00000000" w:rsidP="00000000" w:rsidRDefault="00000000" w:rsidRPr="00000000" w14:paraId="0000007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Purpose: Converts slope into a normalized risk scale (0–1)</w:t>
      </w:r>
      <w:r w:rsidDel="00000000" w:rsidR="00000000" w:rsidRPr="00000000">
        <w:rPr>
          <w:rtl w:val="0"/>
        </w:rPr>
      </w:r>
    </w:p>
    <w:p w:rsidR="00000000" w:rsidDel="00000000" w:rsidP="00000000" w:rsidRDefault="00000000" w:rsidRPr="00000000" w14:paraId="0000007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Rationale: Flat surfaces promote water stagnation; steep slopes facilitate runoff</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Flow Accumulation Normalization</w:t>
      </w:r>
    </w:p>
    <w:p w:rsidR="00000000" w:rsidDel="00000000" w:rsidP="00000000" w:rsidRDefault="00000000" w:rsidRPr="00000000" w14:paraId="0000007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Formula: </w:t>
      </w:r>
      <w:r w:rsidDel="00000000" w:rsidR="00000000" w:rsidRPr="00000000">
        <w:rPr>
          <w:rFonts w:ascii="Times New Roman" w:cs="Times New Roman" w:eastAsia="Times New Roman" w:hAnsi="Times New Roman"/>
          <w:i w:val="1"/>
          <w:iCs w:val="1"/>
          <w:sz w:val="24"/>
          <w:szCs w:val="24"/>
          <w:rtl w:val="0"/>
        </w:rPr>
        <w:t xml:space="preserve">FlowAcc_norm = ln(flow_acc + 1) / ln(max_value + 1)</w:t>
      </w:r>
      <w:r w:rsidDel="00000000" w:rsidR="00000000" w:rsidRPr="00000000">
        <w:rPr>
          <w:rtl w:val="0"/>
        </w:rPr>
      </w:r>
    </w:p>
    <w:p w:rsidR="00000000" w:rsidDel="00000000" w:rsidP="00000000" w:rsidRDefault="00000000" w:rsidRPr="00000000" w14:paraId="0000007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Purpose: Reduces skewness in flow accumulation distribution</w:t>
      </w:r>
      <w:r w:rsidDel="00000000" w:rsidR="00000000" w:rsidRPr="00000000">
        <w:rPr>
          <w:rtl w:val="0"/>
        </w:rPr>
      </w:r>
    </w:p>
    <w:p w:rsidR="00000000" w:rsidDel="00000000" w:rsidP="00000000" w:rsidRDefault="00000000" w:rsidRPr="00000000" w14:paraId="0000007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Rationale: Highlights drainage pathways and convergence zones</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Weighted Integration</w:t>
      </w:r>
    </w:p>
    <w:p w:rsidR="00000000" w:rsidDel="00000000" w:rsidP="00000000" w:rsidRDefault="00000000" w:rsidRPr="00000000" w14:paraId="00000079">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Formula: </w:t>
      </w:r>
      <w:r w:rsidDel="00000000" w:rsidR="00000000" w:rsidRPr="00000000">
        <w:rPr>
          <w:rFonts w:ascii="Times New Roman" w:cs="Times New Roman" w:eastAsia="Times New Roman" w:hAnsi="Times New Roman"/>
          <w:i w:val="1"/>
          <w:iCs w:val="1"/>
          <w:sz w:val="24"/>
          <w:szCs w:val="24"/>
          <w:rtl w:val="0"/>
        </w:rPr>
        <w:t xml:space="preserve">Static_FV = 0.4 × FlowAcc_norm + 0.3 × Slope_norm + 0.3 × Lowland_risk</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Justification:</w:t>
      </w:r>
    </w:p>
    <w:p w:rsidR="00000000" w:rsidDel="00000000" w:rsidP="00000000" w:rsidRDefault="00000000" w:rsidRPr="00000000" w14:paraId="0000007C">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Flow Accumulation (40%) : Strongest indicator of flood risk; measures upstream drainage area</w:t>
      </w:r>
      <w:r w:rsidDel="00000000" w:rsidR="00000000" w:rsidRPr="00000000">
        <w:rPr>
          <w:rtl w:val="0"/>
        </w:rPr>
      </w:r>
    </w:p>
    <w:p w:rsidR="00000000" w:rsidDel="00000000" w:rsidP="00000000" w:rsidRDefault="00000000" w:rsidRPr="00000000" w14:paraId="0000007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Slope (30%) : Controls runoff velocity and ponding potential</w:t>
      </w:r>
      <w:r w:rsidDel="00000000" w:rsidR="00000000" w:rsidRPr="00000000">
        <w:rPr>
          <w:rtl w:val="0"/>
        </w:rPr>
      </w:r>
    </w:p>
    <w:p w:rsidR="00000000" w:rsidDel="00000000" w:rsidP="00000000" w:rsidRDefault="00000000" w:rsidRPr="00000000" w14:paraId="0000007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Lowland Risk (30%) : Represents natural pooling zones where water collects</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4.3 Output</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static_fv_10m.tif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meters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(low risk) to 1 (high risk)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GeoTIFF </w:t>
            </w:r>
          </w:p>
        </w:tc>
      </w:tr>
    </w:tbl>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4.4 Interpretation</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Interpretation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 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flood susceptibility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 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susceptibility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susceptibility</w:t>
            </w:r>
          </w:p>
        </w:tc>
      </w:tr>
    </w:tbl>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Static Flood Vulnerability Map</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4688" cy="3610116"/>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14688" cy="361011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166938" cy="1083469"/>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66938" cy="108346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Dynamic Flood Risk Modeling</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risk represents flood likelihood under current or forecast environmental conditions. The model produces 48 hourly risk rasters representing forecast evolution over time.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5.1 Risk Formula</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 static × (rain / MAX_RAIN) × soil</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A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static = Static vulnerability value (0–1 scale)</w:t>
      </w:r>
      <w:r w:rsidDel="00000000" w:rsidR="00000000" w:rsidRPr="00000000">
        <w:rPr>
          <w:rtl w:val="0"/>
        </w:rPr>
      </w:r>
    </w:p>
    <w:p w:rsidR="00000000" w:rsidDel="00000000" w:rsidP="00000000" w:rsidRDefault="00000000" w:rsidRPr="00000000" w14:paraId="000000A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rain = Rainfall intensity in millimeters per hour</w:t>
      </w:r>
      <w:r w:rsidDel="00000000" w:rsidR="00000000" w:rsidRPr="00000000">
        <w:rPr>
          <w:rtl w:val="0"/>
        </w:rPr>
      </w:r>
    </w:p>
    <w:p w:rsidR="00000000" w:rsidDel="00000000" w:rsidP="00000000" w:rsidRDefault="00000000" w:rsidRPr="00000000" w14:paraId="000000A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MAX_RAIN = 75 mm (reference maximum rainfall threshold)</w:t>
      </w:r>
      <w:r w:rsidDel="00000000" w:rsidR="00000000" w:rsidRPr="00000000">
        <w:rPr>
          <w:rtl w:val="0"/>
        </w:rPr>
      </w:r>
    </w:p>
    <w:p w:rsidR="00000000" w:rsidDel="00000000" w:rsidP="00000000" w:rsidRDefault="00000000" w:rsidRPr="00000000" w14:paraId="000000A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soil = Volumetric water content (soil moisture)</w:t>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5.2 Model Behavior</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Risk increases proportionally with rainfall intensity</w:t>
      </w:r>
      <w:r w:rsidDel="00000000" w:rsidR="00000000" w:rsidRPr="00000000">
        <w:rPr>
          <w:rtl w:val="0"/>
        </w:rPr>
      </w:r>
    </w:p>
    <w:p w:rsidR="00000000" w:rsidDel="00000000" w:rsidP="00000000" w:rsidRDefault="00000000" w:rsidRPr="00000000" w14:paraId="000000B3">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Risk increases with higher soil saturation levels</w:t>
      </w:r>
      <w:r w:rsidDel="00000000" w:rsidR="00000000" w:rsidRPr="00000000">
        <w:rPr>
          <w:rtl w:val="0"/>
        </w:rPr>
      </w:r>
    </w:p>
    <w:p w:rsidR="00000000" w:rsidDel="00000000" w:rsidP="00000000" w:rsidRDefault="00000000" w:rsidRPr="00000000" w14:paraId="000000B4">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Static vulnerability amplifies spatial differences between locations</w:t>
      </w:r>
      <w:r w:rsidDel="00000000" w:rsidR="00000000" w:rsidRPr="00000000">
        <w:rPr>
          <w:rtl w:val="0"/>
        </w:rPr>
      </w:r>
    </w:p>
    <w:p w:rsidR="00000000" w:rsidDel="00000000" w:rsidP="00000000" w:rsidRDefault="00000000" w:rsidRPr="00000000" w14:paraId="000000B5">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Multiplicative logic requires all three factors to align for significant flooding</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5.3 Rainfall Normalization</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Formula: rain / MAX_RAIN where MAX_RAIN = 75 mm</w:t>
      </w:r>
      <w:r w:rsidDel="00000000" w:rsidR="00000000" w:rsidRPr="00000000">
        <w:rPr>
          <w:rtl w:val="0"/>
        </w:rPr>
      </w:r>
    </w:p>
    <w:p w:rsidR="00000000" w:rsidDel="00000000" w:rsidP="00000000" w:rsidRDefault="00000000" w:rsidRPr="00000000" w14:paraId="000000BA">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Values below 75 mm produce proportional risk reduction</w:t>
      </w:r>
      <w:r w:rsidDel="00000000" w:rsidR="00000000" w:rsidRPr="00000000">
        <w:rPr>
          <w:rtl w:val="0"/>
        </w:rPr>
      </w:r>
    </w:p>
    <w:p w:rsidR="00000000" w:rsidDel="00000000" w:rsidP="00000000" w:rsidRDefault="00000000" w:rsidRPr="00000000" w14:paraId="000000BB">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Values at or above 75 mm drive risk toward static vulnerability ceiling</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5.4 Soil Moisture Impact</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Soil values represent volumetric water content from NASA POWER</w:t>
      </w:r>
      <w:r w:rsidDel="00000000" w:rsidR="00000000" w:rsidRPr="00000000">
        <w:rPr>
          <w:rtl w:val="0"/>
        </w:rPr>
      </w:r>
    </w:p>
    <w:p w:rsidR="00000000" w:rsidDel="00000000" w:rsidP="00000000" w:rsidRDefault="00000000" w:rsidRPr="00000000" w14:paraId="000000C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Range: 0 (completely dry) to near 1 (fully saturated)</w:t>
      </w:r>
      <w:r w:rsidDel="00000000" w:rsidR="00000000" w:rsidRPr="00000000">
        <w:rPr>
          <w:rtl w:val="0"/>
        </w:rPr>
      </w:r>
    </w:p>
    <w:p w:rsidR="00000000" w:rsidDel="00000000" w:rsidP="00000000" w:rsidRDefault="00000000" w:rsidRPr="00000000" w14:paraId="000000C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Saturated soils dramatically increase flood risk even with moderate rainfall</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5.3 Outputs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risk_YYYYMMDD_HH.tif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GeoTIFF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hourly risk rasters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naming convention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month, day, hour of forecast validity </w:t>
            </w:r>
          </w:p>
        </w:tc>
      </w:tr>
    </w:tbl>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4480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6. Temporal Analysis (ETA and Maximum Risk)</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analysis transforms the 48 hourly risk rasters into two highly actionable products for operational decision making.</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6.1 Estimated Time of Arrival (ETA)</w:t>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 identifies the first hour when flooding becomes significant at each location.</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bl>
      <w:tblPr>
        <w:tblStyle w:val="Table5"/>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80"/>
        <w:tblGridChange w:id="0">
          <w:tblGrid>
            <w:gridCol w:w="466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risk ≥ 0.05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 48 hours chronologically, record first exceedance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eta.tif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 index (1–48)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Pixels never exceeding threshold</w:t>
            </w:r>
          </w:p>
        </w:tc>
      </w:tr>
    </w:tbl>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Operational significance</w:t>
      </w:r>
      <w:r w:rsidDel="00000000" w:rsidR="00000000" w:rsidRPr="00000000">
        <w:rPr>
          <w:rFonts w:ascii="Times New Roman" w:cs="Times New Roman" w:eastAsia="Times New Roman" w:hAnsi="Times New Roman"/>
          <w:sz w:val="24"/>
          <w:szCs w:val="24"/>
          <w:rtl w:val="0"/>
        </w:rPr>
        <w:t xml:space="preserve">: Enables prioritization of evacuation routes and resource deployment based on flooding sequence.</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6.2 Maximum Risk</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risk captures the peak flood severity expected at each location over the full forecast horizon.</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Pixelwise maximum across all 48 hourly rasters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max_risk.tif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 (same scale as static vulnerability) </w:t>
            </w:r>
          </w:p>
        </w:tc>
      </w:tr>
    </w:tbl>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Operational significance</w:t>
      </w:r>
      <w:r w:rsidDel="00000000" w:rsidR="00000000" w:rsidRPr="00000000">
        <w:rPr>
          <w:rFonts w:ascii="Times New Roman" w:cs="Times New Roman" w:eastAsia="Times New Roman" w:hAnsi="Times New Roman"/>
          <w:sz w:val="24"/>
          <w:szCs w:val="24"/>
          <w:rtl w:val="0"/>
        </w:rPr>
        <w:t xml:space="preserve">: Distinguishes between brief, shallow flooding and prolonged, deep inundation.</w:t>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Street Level risk ETA based on Hurricane Ida</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5088" cy="3351939"/>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605088" cy="335193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147888" cy="972354"/>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147888" cy="972354"/>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Maximum Risk Map Image</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5088" cy="3263215"/>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605088" cy="326321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585913" cy="934854"/>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585913" cy="93485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 StreetLevel Risk Aggregation</w:t>
      </w:r>
    </w:p>
    <w:p w:rsidR="00000000" w:rsidDel="00000000" w:rsidP="00000000" w:rsidRDefault="00000000" w:rsidRPr="00000000" w14:paraId="000000F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Raster outputs are converted into streetlevel data for operational use by emergency responders and transportation agencies.</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7.1 Inputs</w:t>
      </w:r>
    </w:p>
    <w:p w:rsidR="00000000" w:rsidDel="00000000" w:rsidP="00000000" w:rsidRDefault="00000000" w:rsidRPr="00000000" w14:paraId="00000100">
      <w:pPr>
        <w:rPr>
          <w:rFonts w:ascii="Times New Roman" w:cs="Times New Roman" w:eastAsia="Times New Roman" w:hAnsi="Times New Roman"/>
          <w:b w:val="1"/>
          <w:bCs w:val="1"/>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Input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Format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Source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eta.tif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GeoTIFF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Temporal analysis output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max_risk.tif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GeoTIFF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Temporal analysis output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Road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GeoJSON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Hudson County transportation data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7.2 Processing Steps</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Load road network GeoJSON containing all county streets</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For each road segment, extract all intersecting raster pixels</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Calculate maximum risk value across intersecting pixels</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Record ETA hour corresponding to maximum risk pixel</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Write values as new properties to each road segment</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7.3 Output</w:t>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street.geojson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under 50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Linestring (road centerlines)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max_risk, eta_hour (plus original road attributes)</w:t>
            </w:r>
          </w:p>
        </w:tc>
      </w:tr>
    </w:tbl>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Operational use</w:t>
      </w:r>
      <w:r w:rsidDel="00000000" w:rsidR="00000000" w:rsidRPr="00000000">
        <w:rPr>
          <w:rFonts w:ascii="Times New Roman" w:cs="Times New Roman" w:eastAsia="Times New Roman" w:hAnsi="Times New Roman"/>
          <w:sz w:val="24"/>
          <w:szCs w:val="24"/>
          <w:rtl w:val="0"/>
        </w:rPr>
        <w:t xml:space="preserve">: Enables direct mapping of flood risk onto transportation infrastructure for route planning and road closure decisions.</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System Workflow</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sequential pipeline with eight distinct stages.</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8.1 Pipeline Stages</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static vulnerability raster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static_fv_10m.tif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rainfall data (OpenMeteo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time series (48 hours)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soil moisture data (NASA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time series (48 hours)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48 hourly dynamic risk rasters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risk_YYYYMMDD_HH.tif (48 files)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ETA raster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eta_YYYYMMDD_HH.tif </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maximum risk raster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max_risk.tif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results to streetlevel GeoJSON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street.geojson</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 products through 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map interface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8.2 Directory Structure</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FlashFlood/</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scripts/                 </w:t>
        <w:tab/>
        <w:tab/>
        <w:t xml:space="preserve"> Processing scripts</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data_dynamic_raw/         </w:t>
        <w:tab/>
        <w:t xml:space="preserve">Raw API data (rainfall, soil)</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data_dynamic_processed/   </w:t>
        <w:tab/>
        <w:t xml:space="preserve">Generated rasters and GeoJSON</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website/                  </w:t>
        <w:tab/>
        <w:tab/>
        <w:t xml:space="preserve">Web application files</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config.yaml               </w:t>
        <w:tab/>
        <w:tab/>
        <w:t xml:space="preserve">Configuration parameters</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8.3 Execution Time</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Typical pipeline completion: 10–15 minutes</w:t>
      </w:r>
      <w:r w:rsidDel="00000000" w:rsidR="00000000" w:rsidRPr="00000000">
        <w:rPr>
          <w:rtl w:val="0"/>
        </w:rPr>
      </w:r>
    </w:p>
    <w:p w:rsidR="00000000" w:rsidDel="00000000" w:rsidP="00000000" w:rsidRDefault="00000000" w:rsidRPr="00000000" w14:paraId="0000015F">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Dependent on network latency and raster processing complexity</w:t>
      </w:r>
      <w:r w:rsidDel="00000000" w:rsidR="00000000" w:rsidRPr="00000000">
        <w:rPr>
          <w:rtl w:val="0"/>
        </w:rPr>
      </w:r>
    </w:p>
    <w:p w:rsidR="00000000" w:rsidDel="00000000" w:rsidP="00000000" w:rsidRDefault="00000000" w:rsidRPr="00000000" w14:paraId="00000160">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Progress tracked through status API with 2second polling</w:t>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w:t>
        <w:br w:type="textWrapping"/>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9. Website Interface</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an interactive web interface built on Leaflet for visualization and analysis.</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9.1 Simple View Features</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Mapbased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anywhere to query risk values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popup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static vulnerability, dynamic risk, ETA, max risk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Nominatim geocoding for addresses and landmarks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locations for monitoring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between Static, Dynamic, Forecast, and Historical views </w:t>
            </w:r>
          </w:p>
        </w:tc>
      </w:tr>
    </w:tbl>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9.2 Advanced View Features</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rainfall and soil moisture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distribution visualization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 distribution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Watchlist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remove, and organize saved locations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execution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forecasts manually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slider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through 48hour forecast timeline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download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rasters and GeoJSON</w:t>
            </w:r>
          </w:p>
        </w:tc>
      </w:tr>
    </w:tbl>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9.3 Dynamic Risk Engine Modes</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real-time rainfall and soil moisture from Open-Meteo and NASA POWER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48-hour pre-generated rasters; run from the Forecast Engine panel </w:t>
            </w:r>
          </w:p>
        </w:tc>
      </w:tr>
    </w:tbl>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9.4 Risk Color Scale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3"/>
        <w:tblpPr w:leftFromText="180" w:rightFromText="180" w:topFromText="180" w:bottomFromText="180" w:vertAnchor="text" w:horzAnchor="text" w:tblpX="15" w:tblpY="0"/>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440"/>
        <w:gridCol w:w="2205"/>
        <w:gridCol w:w="3555"/>
        <w:tblGridChange w:id="0">
          <w:tblGrid>
            <w:gridCol w:w="1500"/>
            <w:gridCol w:w="1440"/>
            <w:gridCol w:w="2205"/>
            <w:gridCol w:w="3555"/>
          </w:tblGrid>
        </w:tblGridChange>
      </w:tblGrid>
      <w:tr>
        <w:trPr>
          <w:cantSplit w:val="0"/>
          <w:trHeight w:val="405" w:hRule="atLeast"/>
          <w:tblHeader w:val="1"/>
        </w:trPr>
        <w:tc>
          <w:tcPr>
            <w:tcBorders>
              <w:top w:color="0284c7" w:space="0" w:sz="6" w:val="single"/>
              <w:left w:color="0284c7" w:space="0" w:sz="6" w:val="single"/>
              <w:bottom w:color="0284c7" w:space="0" w:sz="6" w:val="single"/>
              <w:right w:color="0284c7" w:space="0" w:sz="6" w:val="single"/>
            </w:tcBorders>
            <w:shd w:fill="ffffff" w:val="clear"/>
            <w:tcMar>
              <w:top w:w="80.0" w:type="dxa"/>
              <w:left w:w="120.0" w:type="dxa"/>
              <w:bottom w:w="80.0" w:type="dxa"/>
              <w:right w:w="120.0" w:type="dxa"/>
            </w:tcMar>
          </w:tcPr>
          <w:p w:rsidR="00000000" w:rsidDel="00000000" w:rsidP="00000000" w:rsidRDefault="00000000" w:rsidRPr="00000000" w14:paraId="00000199">
            <w:pPr>
              <w:spacing w:line="240" w:lineRule="auto"/>
              <w:rPr/>
            </w:pPr>
            <w:r w:rsidDel="00000000" w:rsidR="00000000" w:rsidRPr="00000000">
              <w:rPr>
                <w:rtl w:val="0"/>
              </w:rPr>
              <w:t xml:space="preserve">Level</w:t>
            </w:r>
          </w:p>
        </w:tc>
        <w:tc>
          <w:tcPr>
            <w:tcBorders>
              <w:top w:color="0284c7" w:space="0" w:sz="6" w:val="single"/>
              <w:left w:color="0284c7" w:space="0" w:sz="6" w:val="single"/>
              <w:bottom w:color="0284c7" w:space="0" w:sz="6" w:val="single"/>
              <w:right w:color="0284c7" w:space="0" w:sz="6" w:val="single"/>
            </w:tcBorders>
            <w:shd w:fill="ffffff" w:val="clear"/>
            <w:tcMar>
              <w:top w:w="80.0" w:type="dxa"/>
              <w:left w:w="120.0" w:type="dxa"/>
              <w:bottom w:w="80.0" w:type="dxa"/>
              <w:right w:w="120.0" w:type="dxa"/>
            </w:tcMar>
          </w:tcPr>
          <w:p w:rsidR="00000000" w:rsidDel="00000000" w:rsidP="00000000" w:rsidRDefault="00000000" w:rsidRPr="00000000" w14:paraId="0000019A">
            <w:pPr>
              <w:spacing w:line="240" w:lineRule="auto"/>
              <w:rPr/>
            </w:pPr>
            <w:r w:rsidDel="00000000" w:rsidR="00000000" w:rsidRPr="00000000">
              <w:rPr>
                <w:rtl w:val="0"/>
              </w:rPr>
              <w:t xml:space="preserve">Score</w:t>
            </w:r>
          </w:p>
        </w:tc>
        <w:tc>
          <w:tcPr>
            <w:tcBorders>
              <w:top w:color="0284c7" w:space="0" w:sz="6" w:val="single"/>
              <w:left w:color="0284c7" w:space="0" w:sz="6" w:val="single"/>
              <w:bottom w:color="0284c7" w:space="0" w:sz="6" w:val="single"/>
              <w:right w:color="0284c7" w:space="0" w:sz="6" w:val="single"/>
            </w:tcBorders>
            <w:shd w:fill="ffffff" w:val="clear"/>
            <w:tcMar>
              <w:top w:w="80.0" w:type="dxa"/>
              <w:left w:w="120.0" w:type="dxa"/>
              <w:bottom w:w="80.0" w:type="dxa"/>
              <w:right w:w="120.0" w:type="dxa"/>
            </w:tcMar>
          </w:tcPr>
          <w:p w:rsidR="00000000" w:rsidDel="00000000" w:rsidP="00000000" w:rsidRDefault="00000000" w:rsidRPr="00000000" w14:paraId="0000019B">
            <w:pPr>
              <w:spacing w:line="240" w:lineRule="auto"/>
              <w:rPr/>
            </w:pPr>
            <w:r w:rsidDel="00000000" w:rsidR="00000000" w:rsidRPr="00000000">
              <w:rPr>
                <w:rtl w:val="0"/>
              </w:rPr>
              <w:t xml:space="preserve">Color</w:t>
            </w:r>
          </w:p>
        </w:tc>
        <w:tc>
          <w:tcPr>
            <w:tcBorders>
              <w:top w:color="0284c7" w:space="0" w:sz="6" w:val="single"/>
              <w:left w:color="0284c7" w:space="0" w:sz="6" w:val="single"/>
              <w:bottom w:color="0284c7" w:space="0" w:sz="6" w:val="single"/>
              <w:right w:color="0284c7" w:space="0" w:sz="6"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line="240" w:lineRule="auto"/>
              <w:rPr/>
            </w:pPr>
            <w:r w:rsidDel="00000000" w:rsidR="00000000" w:rsidRPr="00000000">
              <w:rPr>
                <w:rtl w:val="0"/>
              </w:rPr>
              <w:t xml:space="preserve">What to expect</w:t>
            </w:r>
          </w:p>
        </w:tc>
      </w:tr>
      <w:tr>
        <w:trPr>
          <w:cantSplit w:val="0"/>
          <w:trHeight w:val="654.4775390625" w:hRule="atLeast"/>
          <w:tblHeader w:val="0"/>
        </w:trPr>
        <w:tc>
          <w:tcPr>
            <w:tcBorders>
              <w:top w:color="0284c7"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9D">
            <w:pPr>
              <w:spacing w:line="240" w:lineRule="auto"/>
              <w:rPr/>
            </w:pPr>
            <w:r w:rsidDel="00000000" w:rsidR="00000000" w:rsidRPr="00000000">
              <w:rPr>
                <w:rtl w:val="0"/>
              </w:rPr>
              <w:t xml:space="preserve">None</w:t>
            </w:r>
          </w:p>
        </w:tc>
        <w:tc>
          <w:tcPr>
            <w:tcBorders>
              <w:top w:color="0284c7"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9E">
            <w:pPr>
              <w:spacing w:line="240" w:lineRule="auto"/>
              <w:rPr/>
            </w:pPr>
            <w:r w:rsidDel="00000000" w:rsidR="00000000" w:rsidRPr="00000000">
              <w:rPr>
                <w:rtl w:val="0"/>
              </w:rPr>
              <w:t xml:space="preserve">0–20%</w:t>
            </w:r>
          </w:p>
        </w:tc>
        <w:tc>
          <w:tcPr>
            <w:tcBorders>
              <w:top w:color="0284c7" w:space="0" w:sz="6" w:val="single"/>
              <w:left w:color="d1d5db" w:space="0" w:sz="6" w:val="single"/>
              <w:bottom w:color="d1d5db" w:space="0" w:sz="6" w:val="single"/>
              <w:right w:color="d1d5db" w:space="0" w:sz="6" w:val="single"/>
            </w:tcBorders>
            <w:shd w:fill="22c55e" w:val="clear"/>
            <w:tcMar>
              <w:top w:w="80.0" w:type="dxa"/>
              <w:left w:w="120.0" w:type="dxa"/>
              <w:bottom w:w="80.0" w:type="dxa"/>
              <w:right w:w="120.0" w:type="dxa"/>
            </w:tcMar>
          </w:tcPr>
          <w:p w:rsidR="00000000" w:rsidDel="00000000" w:rsidP="00000000" w:rsidRDefault="00000000" w:rsidRPr="00000000" w14:paraId="0000019F">
            <w:pPr>
              <w:spacing w:line="240" w:lineRule="auto"/>
              <w:rPr/>
            </w:pPr>
            <w:r w:rsidDel="00000000" w:rsidR="00000000" w:rsidRPr="00000000">
              <w:rPr>
                <w:rtl w:val="0"/>
              </w:rPr>
              <w:t xml:space="preserve">22C55E</w:t>
            </w:r>
          </w:p>
        </w:tc>
        <w:tc>
          <w:tcPr>
            <w:tcBorders>
              <w:top w:color="0284c7"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A0">
            <w:pPr>
              <w:spacing w:line="240" w:lineRule="auto"/>
              <w:rPr/>
            </w:pPr>
            <w:r w:rsidDel="00000000" w:rsidR="00000000" w:rsidRPr="00000000">
              <w:rPr>
                <w:rtl w:val="0"/>
              </w:rPr>
              <w:t xml:space="preserve">No flooding expected</w:t>
            </w:r>
          </w:p>
        </w:tc>
      </w:tr>
      <w:tr>
        <w:trPr>
          <w:cantSplit w:val="0"/>
          <w:trHeight w:val="390" w:hRule="atLeast"/>
          <w:tblHeader w:val="0"/>
        </w:trPr>
        <w:tc>
          <w:tcPr>
            <w:tcBorders>
              <w:top w:color="d1d5db"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A1">
            <w:pPr>
              <w:spacing w:line="240" w:lineRule="auto"/>
              <w:rPr/>
            </w:pPr>
            <w:r w:rsidDel="00000000" w:rsidR="00000000" w:rsidRPr="00000000">
              <w:rPr>
                <w:rtl w:val="0"/>
              </w:rPr>
              <w:t xml:space="preserve">Low</w:t>
            </w:r>
          </w:p>
        </w:tc>
        <w:tc>
          <w:tcPr>
            <w:tcBorders>
              <w:top w:color="d1d5db"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A2">
            <w:pPr>
              <w:spacing w:line="240" w:lineRule="auto"/>
              <w:rPr/>
            </w:pPr>
            <w:r w:rsidDel="00000000" w:rsidR="00000000" w:rsidRPr="00000000">
              <w:rPr>
                <w:rtl w:val="0"/>
              </w:rPr>
              <w:t xml:space="preserve">20–40%</w:t>
            </w:r>
          </w:p>
        </w:tc>
        <w:tc>
          <w:tcPr>
            <w:tcBorders>
              <w:top w:color="d1d5db" w:space="0" w:sz="6" w:val="single"/>
              <w:left w:color="d1d5db" w:space="0" w:sz="6" w:val="single"/>
              <w:bottom w:color="d1d5db" w:space="0" w:sz="6" w:val="single"/>
              <w:right w:color="d1d5db" w:space="0" w:sz="6" w:val="single"/>
            </w:tcBorders>
            <w:shd w:fill="84cc16" w:val="clear"/>
            <w:tcMar>
              <w:top w:w="80.0" w:type="dxa"/>
              <w:left w:w="120.0" w:type="dxa"/>
              <w:bottom w:w="80.0" w:type="dxa"/>
              <w:right w:w="120.0" w:type="dxa"/>
            </w:tcMar>
          </w:tcPr>
          <w:p w:rsidR="00000000" w:rsidDel="00000000" w:rsidP="00000000" w:rsidRDefault="00000000" w:rsidRPr="00000000" w14:paraId="000001A3">
            <w:pPr>
              <w:spacing w:line="240" w:lineRule="auto"/>
              <w:rPr/>
            </w:pPr>
            <w:r w:rsidDel="00000000" w:rsidR="00000000" w:rsidRPr="00000000">
              <w:rPr>
                <w:rtl w:val="0"/>
              </w:rPr>
              <w:t xml:space="preserve">84CC16</w:t>
            </w:r>
          </w:p>
        </w:tc>
        <w:tc>
          <w:tcPr>
            <w:tcBorders>
              <w:top w:color="d1d5db"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A4">
            <w:pPr>
              <w:spacing w:line="240" w:lineRule="auto"/>
              <w:rPr/>
            </w:pPr>
            <w:r w:rsidDel="00000000" w:rsidR="00000000" w:rsidRPr="00000000">
              <w:rPr>
                <w:rtl w:val="0"/>
              </w:rPr>
              <w:t xml:space="preserve">Minor puddles possible</w:t>
            </w:r>
          </w:p>
        </w:tc>
      </w:tr>
      <w:tr>
        <w:trPr>
          <w:cantSplit w:val="0"/>
          <w:trHeight w:val="390" w:hRule="atLeast"/>
          <w:tblHeader w:val="0"/>
        </w:trPr>
        <w:tc>
          <w:tcPr>
            <w:tcBorders>
              <w:top w:color="d1d5db"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A5">
            <w:pPr>
              <w:spacing w:line="240" w:lineRule="auto"/>
              <w:rPr/>
            </w:pPr>
            <w:r w:rsidDel="00000000" w:rsidR="00000000" w:rsidRPr="00000000">
              <w:rPr>
                <w:rtl w:val="0"/>
              </w:rPr>
              <w:t xml:space="preserve">Moderate</w:t>
            </w:r>
          </w:p>
        </w:tc>
        <w:tc>
          <w:tcPr>
            <w:tcBorders>
              <w:top w:color="d1d5db"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A6">
            <w:pPr>
              <w:spacing w:line="240" w:lineRule="auto"/>
              <w:rPr/>
            </w:pPr>
            <w:r w:rsidDel="00000000" w:rsidR="00000000" w:rsidRPr="00000000">
              <w:rPr>
                <w:rtl w:val="0"/>
              </w:rPr>
              <w:t xml:space="preserve">40–60%</w:t>
            </w:r>
          </w:p>
        </w:tc>
        <w:tc>
          <w:tcPr>
            <w:tcBorders>
              <w:top w:color="d1d5db" w:space="0" w:sz="6" w:val="single"/>
              <w:left w:color="d1d5db" w:space="0" w:sz="6" w:val="single"/>
              <w:bottom w:color="d1d5db" w:space="0" w:sz="6" w:val="single"/>
              <w:right w:color="d1d5db" w:space="0" w:sz="6" w:val="single"/>
            </w:tcBorders>
            <w:shd w:fill="eab308" w:val="clear"/>
            <w:tcMar>
              <w:top w:w="80.0" w:type="dxa"/>
              <w:left w:w="120.0" w:type="dxa"/>
              <w:bottom w:w="80.0" w:type="dxa"/>
              <w:right w:w="120.0" w:type="dxa"/>
            </w:tcMar>
          </w:tcPr>
          <w:p w:rsidR="00000000" w:rsidDel="00000000" w:rsidP="00000000" w:rsidRDefault="00000000" w:rsidRPr="00000000" w14:paraId="000001A7">
            <w:pPr>
              <w:spacing w:line="240" w:lineRule="auto"/>
              <w:rPr/>
            </w:pPr>
            <w:r w:rsidDel="00000000" w:rsidR="00000000" w:rsidRPr="00000000">
              <w:rPr>
                <w:rtl w:val="0"/>
              </w:rPr>
              <w:t xml:space="preserve">EAB308</w:t>
            </w:r>
          </w:p>
        </w:tc>
        <w:tc>
          <w:tcPr>
            <w:tcBorders>
              <w:top w:color="d1d5db"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A8">
            <w:pPr>
              <w:spacing w:line="240" w:lineRule="auto"/>
              <w:rPr/>
            </w:pPr>
            <w:r w:rsidDel="00000000" w:rsidR="00000000" w:rsidRPr="00000000">
              <w:rPr>
                <w:rtl w:val="0"/>
              </w:rPr>
              <w:t xml:space="preserve">Shallow street water (5–15 cm)</w:t>
            </w:r>
          </w:p>
        </w:tc>
      </w:tr>
      <w:tr>
        <w:trPr>
          <w:cantSplit w:val="0"/>
          <w:trHeight w:val="390" w:hRule="atLeast"/>
          <w:tblHeader w:val="0"/>
        </w:trPr>
        <w:tc>
          <w:tcPr>
            <w:tcBorders>
              <w:top w:color="d1d5db"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A9">
            <w:pPr>
              <w:spacing w:line="240" w:lineRule="auto"/>
              <w:rPr/>
            </w:pPr>
            <w:r w:rsidDel="00000000" w:rsidR="00000000" w:rsidRPr="00000000">
              <w:rPr>
                <w:rtl w:val="0"/>
              </w:rPr>
              <w:t xml:space="preserve">High</w:t>
            </w:r>
          </w:p>
        </w:tc>
        <w:tc>
          <w:tcPr>
            <w:tcBorders>
              <w:top w:color="d1d5db"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AA">
            <w:pPr>
              <w:spacing w:line="240" w:lineRule="auto"/>
              <w:rPr/>
            </w:pPr>
            <w:r w:rsidDel="00000000" w:rsidR="00000000" w:rsidRPr="00000000">
              <w:rPr>
                <w:rtl w:val="0"/>
              </w:rPr>
              <w:t xml:space="preserve">60–80%</w:t>
            </w:r>
          </w:p>
        </w:tc>
        <w:tc>
          <w:tcPr>
            <w:tcBorders>
              <w:top w:color="d1d5db" w:space="0" w:sz="6" w:val="single"/>
              <w:left w:color="d1d5db" w:space="0" w:sz="6" w:val="single"/>
              <w:bottom w:color="d1d5db" w:space="0" w:sz="6" w:val="single"/>
              <w:right w:color="d1d5db" w:space="0" w:sz="6" w:val="single"/>
            </w:tcBorders>
            <w:shd w:fill="f97316" w:val="clear"/>
            <w:tcMar>
              <w:top w:w="80.0" w:type="dxa"/>
              <w:left w:w="120.0" w:type="dxa"/>
              <w:bottom w:w="80.0" w:type="dxa"/>
              <w:right w:w="120.0" w:type="dxa"/>
            </w:tcMar>
          </w:tcPr>
          <w:p w:rsidR="00000000" w:rsidDel="00000000" w:rsidP="00000000" w:rsidRDefault="00000000" w:rsidRPr="00000000" w14:paraId="000001AB">
            <w:pPr>
              <w:spacing w:line="240" w:lineRule="auto"/>
              <w:rPr/>
            </w:pPr>
            <w:r w:rsidDel="00000000" w:rsidR="00000000" w:rsidRPr="00000000">
              <w:rPr>
                <w:rtl w:val="0"/>
              </w:rPr>
              <w:t xml:space="preserve">F97316</w:t>
            </w:r>
          </w:p>
        </w:tc>
        <w:tc>
          <w:tcPr>
            <w:tcBorders>
              <w:top w:color="d1d5db"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AC">
            <w:pPr>
              <w:spacing w:line="240" w:lineRule="auto"/>
              <w:rPr/>
            </w:pPr>
            <w:r w:rsidDel="00000000" w:rsidR="00000000" w:rsidRPr="00000000">
              <w:rPr>
                <w:rtl w:val="0"/>
              </w:rPr>
              <w:t xml:space="preserve">Roads may be impassable (15–30 cm)</w:t>
            </w:r>
          </w:p>
        </w:tc>
      </w:tr>
      <w:tr>
        <w:trPr>
          <w:cantSplit w:val="0"/>
          <w:trHeight w:val="505.95703125" w:hRule="atLeast"/>
          <w:tblHeader w:val="0"/>
        </w:trPr>
        <w:tc>
          <w:tcPr>
            <w:tcBorders>
              <w:top w:color="d1d5db"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AD">
            <w:pPr>
              <w:spacing w:line="240" w:lineRule="auto"/>
              <w:rPr/>
            </w:pPr>
            <w:r w:rsidDel="00000000" w:rsidR="00000000" w:rsidRPr="00000000">
              <w:rPr>
                <w:rtl w:val="0"/>
              </w:rPr>
              <w:t xml:space="preserve">Very High</w:t>
            </w:r>
          </w:p>
        </w:tc>
        <w:tc>
          <w:tcPr>
            <w:tcBorders>
              <w:top w:color="d1d5db"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AE">
            <w:pPr>
              <w:spacing w:line="240" w:lineRule="auto"/>
              <w:rPr/>
            </w:pPr>
            <w:r w:rsidDel="00000000" w:rsidR="00000000" w:rsidRPr="00000000">
              <w:rPr>
                <w:rtl w:val="0"/>
              </w:rPr>
              <w:t xml:space="preserve">80–100%</w:t>
            </w:r>
          </w:p>
        </w:tc>
        <w:tc>
          <w:tcPr>
            <w:tcBorders>
              <w:top w:color="d1d5db" w:space="0" w:sz="6" w:val="single"/>
              <w:left w:color="d1d5db" w:space="0" w:sz="6" w:val="single"/>
              <w:bottom w:color="d1d5db" w:space="0" w:sz="6" w:val="single"/>
              <w:right w:color="d1d5db" w:space="0" w:sz="6" w:val="single"/>
            </w:tcBorders>
            <w:shd w:fill="ef4444" w:val="clear"/>
            <w:tcMar>
              <w:top w:w="80.0" w:type="dxa"/>
              <w:left w:w="120.0" w:type="dxa"/>
              <w:bottom w:w="80.0" w:type="dxa"/>
              <w:right w:w="120.0" w:type="dxa"/>
            </w:tcMar>
          </w:tcPr>
          <w:p w:rsidR="00000000" w:rsidDel="00000000" w:rsidP="00000000" w:rsidRDefault="00000000" w:rsidRPr="00000000" w14:paraId="000001AF">
            <w:pPr>
              <w:spacing w:line="240" w:lineRule="auto"/>
              <w:rPr/>
            </w:pPr>
            <w:r w:rsidDel="00000000" w:rsidR="00000000" w:rsidRPr="00000000">
              <w:rPr>
                <w:rtl w:val="0"/>
              </w:rPr>
              <w:t xml:space="preserve">EF4444</w:t>
            </w:r>
          </w:p>
        </w:tc>
        <w:tc>
          <w:tcPr>
            <w:tcBorders>
              <w:top w:color="d1d5db" w:space="0" w:sz="6" w:val="single"/>
              <w:left w:color="d1d5db" w:space="0" w:sz="6" w:val="single"/>
              <w:bottom w:color="d1d5db" w:space="0" w:sz="6" w:val="single"/>
              <w:right w:color="d1d5db" w:space="0" w:sz="6" w:val="single"/>
            </w:tcBorders>
            <w:tcMar>
              <w:top w:w="80.0" w:type="dxa"/>
              <w:left w:w="120.0" w:type="dxa"/>
              <w:bottom w:w="80.0" w:type="dxa"/>
              <w:right w:w="120.0" w:type="dxa"/>
            </w:tcMar>
          </w:tcPr>
          <w:p w:rsidR="00000000" w:rsidDel="00000000" w:rsidP="00000000" w:rsidRDefault="00000000" w:rsidRPr="00000000" w14:paraId="000001B0">
            <w:pPr>
              <w:spacing w:line="240" w:lineRule="auto"/>
              <w:rPr/>
            </w:pPr>
            <w:r w:rsidDel="00000000" w:rsidR="00000000" w:rsidRPr="00000000">
              <w:rPr>
                <w:rtl w:val="0"/>
              </w:rPr>
              <w:t xml:space="preserve">Severe flooding risk (30–60+ cm)</w:t>
            </w:r>
          </w:p>
        </w:tc>
      </w:tr>
    </w:tbl>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Data Inputs and Outputs</w:t>
      </w:r>
    </w:p>
    <w:p w:rsidR="00000000" w:rsidDel="00000000" w:rsidP="00000000" w:rsidRDefault="00000000" w:rsidRPr="00000000" w14:paraId="000001B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10.1 Input Data</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Geospatial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meters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DEM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GeoTIFF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meters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accumulation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DEM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GeoTIFF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meters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OpenMeteo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JSON/Time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POWER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JSON/Time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Road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County GIS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GeoTIFF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w:t>
            </w:r>
          </w:p>
        </w:tc>
      </w:tr>
    </w:tbl>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10.2 Output Data</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 estimate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vulnerability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static_fv_10m.tif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MB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Hourly risk rasters (48)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GeoTIFF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risk_YYYYMMDD_HH.tif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~57 GB total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ETA raster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GeoTIFF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eta.tif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MB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Maximum risk raster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GeoTIFF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max_risk.tif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MB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 forecast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GeoTIFF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street.geojson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MB </w:t>
            </w:r>
          </w:p>
        </w:tc>
      </w:tr>
    </w:tbl>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10.3 External API Endpoints</w:t>
      </w: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tbl>
      <w:tblPr>
        <w:tblStyle w:val="Table16"/>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390"/>
        <w:tblGridChange w:id="0">
          <w:tblGrid>
            <w:gridCol w:w="3120"/>
            <w:gridCol w:w="3120"/>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forecasts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https://api.openmeteo.com/v1/forecast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NASA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Soil moisture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https://power.larc.nasa.gov/api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Nominatim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 address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https://nominatim.openstreetmap.org/search</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 Installation and Setup</w:t>
      </w:r>
    </w:p>
    <w:p w:rsidR="00000000" w:rsidDel="00000000" w:rsidP="00000000" w:rsidRDefault="00000000" w:rsidRPr="00000000" w14:paraId="000002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11.1 System Requirements</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Windows 10+, macOS 10.15+, or Linux (Ubuntu 20.04+)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 minimum (16 GB recommended when running the forecast pipeline)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GB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modern processor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or newer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or newer (npm included)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Firefox, or Edge (current version) </w:t>
            </w:r>
          </w:p>
        </w:tc>
      </w:tr>
    </w:tbl>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11.2 Backend Installation</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server</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pandas rasterio flask flask-cors numpy requests pyproj geopandas</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server.py</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11.3 Frontend Installation</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run dev</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11.4 Configuration File (config.yaml)</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rainfall threshold (mm/hr)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ETA_threshold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threshold for flooding onset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forecast_hours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hourly forecasts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dem_path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data/dem/hc_dem_10m.tif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 file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roads_path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data/roads/hc_roads.geojson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Road network location </w:t>
            </w:r>
          </w:p>
        </w:tc>
      </w:tr>
    </w:tbl>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11.5 Access</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Web application: http://localhost:5173</w:t>
      </w:r>
      <w:r w:rsidDel="00000000" w:rsidR="00000000" w:rsidRPr="00000000">
        <w:rPr>
          <w:rtl w:val="0"/>
        </w:rPr>
      </w:r>
    </w:p>
    <w:p w:rsidR="00000000" w:rsidDel="00000000" w:rsidP="00000000" w:rsidRDefault="00000000" w:rsidRPr="00000000" w14:paraId="0000024E">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API server: http://localhost:5000</w:t>
      </w: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Usage Instructions</w:t>
      </w:r>
    </w:p>
    <w:p w:rsidR="00000000" w:rsidDel="00000000" w:rsidP="00000000" w:rsidRDefault="00000000" w:rsidRPr="00000000" w14:paraId="000002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32100"/>
            <wp:effectExtent b="0" l="0" r="0" t="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12.1 Basic Workflow</w:t>
      </w:r>
    </w:p>
    <w:p w:rsidR="00000000" w:rsidDel="00000000" w:rsidP="00000000" w:rsidRDefault="00000000" w:rsidRPr="00000000" w14:paraId="00000254">
      <w:pPr>
        <w:rPr>
          <w:rFonts w:ascii="Times New Roman" w:cs="Times New Roman" w:eastAsia="Times New Roman" w:hAnsi="Times New Roman"/>
          <w:b w:val="1"/>
          <w:bCs w:val="1"/>
          <w:sz w:val="24"/>
          <w:szCs w:val="24"/>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Open browser to http://localhost:5173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Map displays static vulnerability 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Navigate to Forecast 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Additional controls become visible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Click Run Forecast Pipeline</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(Heartbeat Moni)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System fetches weather data and generates 48-hour forecast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Monitor progress (polls every 2 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Status updates show current stage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Click any location on 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Popup displays risk score and ETA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Use search bar for address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Map pans and zooms to location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Save locations to watchlist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Locations persist across sessions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Monitor alerts during active storms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Banner notifications for High/Very High risk</w:t>
            </w:r>
            <w:r w:rsidDel="00000000" w:rsidR="00000000" w:rsidRPr="00000000">
              <w:rPr>
                <w:rtl w:val="0"/>
              </w:rPr>
            </w:r>
          </w:p>
        </w:tc>
      </w:tr>
    </w:tbl>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 Watchlist Management</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star icon in risk popup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star again or use watchlist panel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bell icon on watchlist item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Disable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bell icon again (turns from blue to gray) </w:t>
            </w:r>
          </w:p>
        </w:tc>
      </w:tr>
    </w:tbl>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12.3 Data Export</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Method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vulnerability raster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view download link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risk raster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view download link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 raster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view download link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 forecast GeoJSON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view download link </w:t>
            </w:r>
          </w:p>
        </w:tc>
      </w:tr>
    </w:tbl>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13. Visualization and Interpretation</w:t>
      </w:r>
    </w:p>
    <w:p w:rsidR="00000000" w:rsidDel="00000000" w:rsidP="00000000" w:rsidRDefault="00000000" w:rsidRPr="00000000" w14:paraId="000002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13.1 Recommended Tools</w:t>
      </w: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QGIS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raster and vector analysis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Leaflet (built-in)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interactive visualization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(rasterio/matplotlib)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analysis and plotting </w:t>
            </w:r>
          </w:p>
        </w:tc>
      </w:tr>
    </w:tbl>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13.2 Analysis Workflows</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Goal  Method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Terrain-based risk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static_fv_10m.tif, apply color ramp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evolution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Animate or sequence through 48 risk_*.tif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Onset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eta.tif at specific locations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max_risk.tif with red-orange palette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 impact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street.geojson, symbolize by max_risk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13.3 Interpretation Guidelines</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static vulnerability + low rainfall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immediate risk despite vulnerable terrain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static + high rainfall + saturated soil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dynamic risk due to environmental factors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 &lt; 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onset requiring immediate response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 &gt; 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time for preparation and resource staging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risk &gt;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 category; expect severe impacts </w:t>
            </w:r>
          </w:p>
        </w:tc>
      </w:tr>
    </w:tbl>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14. Limitations</w:t>
      </w: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rainfall 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assumes same rainfall across entire county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 storms may be misrepresented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soil moisture during forecast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fetched once, not updated across 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Saturation changes not captured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hydraulic flow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simulate water movement across terrain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predict flow paths or depth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limited to DEM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10-meter cells cannot represent building-scale variation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features may be averaged out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on external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Open-Meteo and NASA POWER must be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Forecasts fail if APIs are down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drainage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Storm sewers, culverts, pumps not modeled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drainage effects omitted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Multiplicative simplification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Assumes linear independence of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interactions not captured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MAX_RAIN fixed at 75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Capped normalization regardless of event 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events may be underestimated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15. Future Work</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rainfall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gridded rainfall data instead of uniform assumption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soil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soil moisture throughout forecast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 depth simulation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hydraulic modeling for depth 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WebSocket or server-sent events for real-time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r>
    </w:tbl>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16. Batch Processing</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has one batch processing pipeline, triggered manually via the Run 48-Hour Forecast button in the Forecast Engine panel.</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16.1 What the Pipeline Does</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rainfall forecast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48-hour hourly CSV from Open-Meteo (one HTTP call, 48 rows) </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soil moisture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data from NASA POWER, generates spatially-varying soil raster matching static TIF grid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48 risk rasters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Loop over forecast hours: </w:t>
            </w:r>
            <w:r w:rsidDel="00000000" w:rsidR="00000000" w:rsidRPr="00000000">
              <w:rPr>
                <w:rFonts w:ascii="Times New Roman" w:cs="Times New Roman" w:eastAsia="Times New Roman" w:hAnsi="Times New Roman"/>
                <w:i w:val="1"/>
                <w:iCs w:val="1"/>
                <w:sz w:val="24"/>
                <w:szCs w:val="24"/>
                <w:rtl w:val="0"/>
              </w:rPr>
              <w:t xml:space="preserve">risk[pixel] = static_fv[pixel] × (rain_mm/75) × soil[pixel]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48 TIF files to </w:t>
            </w:r>
            <w:r w:rsidDel="00000000" w:rsidR="00000000" w:rsidRPr="00000000">
              <w:rPr>
                <w:rFonts w:ascii="Times New Roman" w:cs="Times New Roman" w:eastAsia="Times New Roman" w:hAnsi="Times New Roman"/>
                <w:i w:val="1"/>
                <w:iCs w:val="1"/>
                <w:sz w:val="24"/>
                <w:szCs w:val="24"/>
                <w:rtl w:val="0"/>
              </w:rPr>
              <w:t xml:space="preserve">data_dynamic_processed/dynamic_risk/forecast/</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max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Collapse 48 rasters into single</w:t>
            </w:r>
            <w:r w:rsidDel="00000000" w:rsidR="00000000" w:rsidRPr="00000000">
              <w:rPr>
                <w:rFonts w:ascii="Times New Roman" w:cs="Times New Roman" w:eastAsia="Times New Roman" w:hAnsi="Times New Roman"/>
                <w:i w:val="1"/>
                <w:iCs w:val="1"/>
                <w:sz w:val="24"/>
                <w:szCs w:val="24"/>
                <w:rtl w:val="0"/>
              </w:rPr>
              <w:t xml:space="preserve"> max_risk.tif </w:t>
            </w:r>
            <w:r w:rsidDel="00000000" w:rsidR="00000000" w:rsidRPr="00000000">
              <w:rPr>
                <w:rFonts w:ascii="Times New Roman" w:cs="Times New Roman" w:eastAsia="Times New Roman" w:hAnsi="Times New Roman"/>
                <w:sz w:val="24"/>
                <w:szCs w:val="24"/>
                <w:rtl w:val="0"/>
              </w:rPr>
              <w:t xml:space="preserve">(worst-case across window)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rFonts w:ascii="Times New Roman" w:cs="Times New Roman" w:eastAsia="Times New Roman" w:hAnsi="Times New Roman"/>
                <w:i w:val="1"/>
                <w:iCs w:val="1"/>
                <w:sz w:val="24"/>
                <w:szCs w:val="24"/>
              </w:rPr>
            </w:pPr>
            <w:r w:rsidDel="00000000" w:rsidR="00000000" w:rsidRPr="00000000">
              <w:rPr>
                <w:rFonts w:ascii="Cardo" w:cs="Cardo" w:eastAsia="Cardo" w:hAnsi="Cardo"/>
                <w:sz w:val="24"/>
                <w:szCs w:val="24"/>
                <w:rtl w:val="0"/>
              </w:rPr>
              <w:t xml:space="preserve">First hour each pixel crosses 5% risk threshold → </w:t>
            </w:r>
            <w:r w:rsidDel="00000000" w:rsidR="00000000" w:rsidRPr="00000000">
              <w:rPr>
                <w:rFonts w:ascii="Times New Roman" w:cs="Times New Roman" w:eastAsia="Times New Roman" w:hAnsi="Times New Roman"/>
                <w:i w:val="1"/>
                <w:iCs w:val="1"/>
                <w:sz w:val="24"/>
                <w:szCs w:val="24"/>
                <w:rtl w:val="0"/>
              </w:rPr>
              <w:t xml:space="preserve">eta.tif</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16.2 Resource Requirements</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rasters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 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 per raster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disk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thread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Python thread (server stays responsive)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Frontend polling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Every 2 seconds via `/api/forecast/status` </w:t>
            </w:r>
          </w:p>
        </w:tc>
      </w:tr>
    </w:tbl>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16.3 Road Sampling as Batch Operation</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t>
      </w:r>
      <w:r w:rsidDel="00000000" w:rsidR="00000000" w:rsidRPr="00000000">
        <w:rPr>
          <w:rFonts w:ascii="Times New Roman" w:cs="Times New Roman" w:eastAsia="Times New Roman" w:hAnsi="Times New Roman"/>
          <w:i w:val="1"/>
          <w:iCs w:val="1"/>
          <w:sz w:val="24"/>
          <w:szCs w:val="24"/>
          <w:rtl w:val="0"/>
        </w:rPr>
        <w:t xml:space="preserve">/api/roads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/api/dynamic/roads </w:t>
      </w:r>
      <w:r w:rsidDel="00000000" w:rsidR="00000000" w:rsidRPr="00000000">
        <w:rPr>
          <w:rFonts w:ascii="Times New Roman" w:cs="Times New Roman" w:eastAsia="Times New Roman" w:hAnsi="Times New Roman"/>
          <w:sz w:val="24"/>
          <w:szCs w:val="24"/>
          <w:rtl w:val="0"/>
        </w:rPr>
        <w:t xml:space="preserve">is first called:</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API call after server start or cache clear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TIF at midpoint of all 11,376 road segments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 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TIF for 11376 roads..."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cached in memory for subsequent requests </w:t>
            </w:r>
          </w:p>
        </w:tc>
      </w:tr>
    </w:tbl>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16.4 Manual Trigger</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 48-Hour Forecast in Forecast Engine panel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POST  </w:t>
            </w:r>
            <w:r w:rsidDel="00000000" w:rsidR="00000000" w:rsidRPr="00000000">
              <w:rPr>
                <w:rFonts w:ascii="Times New Roman" w:cs="Times New Roman" w:eastAsia="Times New Roman" w:hAnsi="Times New Roman"/>
                <w:i w:val="1"/>
                <w:iCs w:val="1"/>
                <w:sz w:val="24"/>
                <w:szCs w:val="24"/>
                <w:rtl w:val="0"/>
              </w:rPr>
              <w:t xml:space="preserve">/api/forecast/run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w:t>
            </w:r>
            <w:r w:rsidDel="00000000" w:rsidR="00000000" w:rsidRPr="00000000">
              <w:rPr>
                <w:rFonts w:ascii="Times New Roman" w:cs="Times New Roman" w:eastAsia="Times New Roman" w:hAnsi="Times New Roman"/>
                <w:i w:val="1"/>
                <w:iCs w:val="1"/>
                <w:sz w:val="24"/>
                <w:szCs w:val="24"/>
                <w:rtl w:val="0"/>
              </w:rPr>
              <w:t xml:space="preserve">/api/forecast/status</w:t>
            </w:r>
            <w:r w:rsidDel="00000000" w:rsidR="00000000" w:rsidRPr="00000000">
              <w:rPr>
                <w:rFonts w:ascii="Times New Roman" w:cs="Times New Roman" w:eastAsia="Times New Roman" w:hAnsi="Times New Roman"/>
                <w:sz w:val="24"/>
                <w:szCs w:val="24"/>
                <w:rtl w:val="0"/>
              </w:rPr>
              <w:t xml:space="preserve"> returns stage, percentage, errors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17. API</w:t>
      </w:r>
    </w:p>
    <w:p w:rsidR="00000000" w:rsidDel="00000000" w:rsidP="00000000" w:rsidRDefault="00000000" w:rsidRPr="00000000" w14:paraId="000003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17.1 External APIs Called by the System</w:t>
      </w:r>
    </w:p>
    <w:p w:rsidR="00000000" w:rsidDel="00000000" w:rsidP="00000000" w:rsidRDefault="00000000" w:rsidRPr="00000000" w14:paraId="000003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Fonts w:ascii="Times New Roman" w:cs="Times New Roman" w:eastAsia="Times New Roman" w:hAnsi="Times New Roman"/>
                <w:sz w:val="24"/>
                <w:szCs w:val="24"/>
                <w:rtl w:val="0"/>
              </w:rPr>
              <w:t xml:space="preserve">API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Details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Open-Meteo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https://api.open-meteo.com/v1/forecast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current hourly precipitation (mm/hr) and soil moisture (m³/m³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Called every 10 minutes (cached); uses Hudson County centroid (40.73°N, 74.08°W); no API key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https://power.larc.nasa.gov/api/temporal/daily/point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daily soil moisture (GWETPROF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Called once per pipeline run; falls back to seasonal average if unavailable; no API key required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https://nominatim.openstreetmap.org/search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search autocomplete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Called when user types in search bar; bounded to Hudson County; no API key required </w:t>
            </w:r>
          </w:p>
        </w:tc>
      </w:tr>
    </w:tbl>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17.3 Scenario Definitions</w:t>
      </w: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mm/hr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rainfall baseline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mm/hr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rain, minimal impact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 mm/hr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rain, significant runoff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mm/hr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MAX_RAIN threshold, maximum normalization </w:t>
            </w:r>
          </w:p>
        </w:tc>
      </w:tr>
    </w:tbl>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18. Alert Notification</w:t>
      </w:r>
    </w:p>
    <w:p w:rsidR="00000000" w:rsidDel="00000000" w:rsidP="00000000" w:rsidRDefault="00000000" w:rsidRPr="00000000" w14:paraId="000003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18.1 Overview</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are entirely frontend-driven no push notifications or external services are involved. The system works only when the web page is open and active in the browser.</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18.2 How Alerts Work</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saves a location to Watchlist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star icon in risk popup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enables alert for that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Click bell icon on watchlist item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Watchlist scores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page load, mode switch, or manual refresh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each alerted item's risk_level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against High and Very High thresholds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notification banner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item reaches High or Very High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18.3 Notification Banner Behavior</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name, risk level, and percentage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of the map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5 notifications at once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Dismissal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banner has a × button for individual dismissal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Bell icon turns blue when alert is active for an item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bar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alert count in Advanced view sidebar </w:t>
            </w:r>
          </w:p>
        </w:tc>
      </w:tr>
    </w:tbl>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18.4 Alert Triggers</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Triggered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 (20–40%)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Moderate (40–60%)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 (60–80%)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 (80–100%)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r>
    </w:tbl>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18.5 Current Limitations</w:t>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Page must be open, Alerts only trigger when the page is active in browser </w:t>
      </w:r>
      <w:r w:rsidDel="00000000" w:rsidR="00000000" w:rsidRPr="00000000">
        <w:rPr>
          <w:rtl w:val="0"/>
        </w:rPr>
      </w:r>
    </w:p>
    <w:p w:rsidR="00000000" w:rsidDel="00000000" w:rsidP="00000000" w:rsidRDefault="00000000" w:rsidRPr="00000000" w14:paraId="000003B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No background notifications,  Closed browser or inactive tab will not receive alerts </w:t>
      </w:r>
      <w:r w:rsidDel="00000000" w:rsidR="00000000" w:rsidRPr="00000000">
        <w:rPr>
          <w:rtl w:val="0"/>
        </w:rPr>
      </w:r>
    </w:p>
    <w:p w:rsidR="00000000" w:rsidDel="00000000" w:rsidP="00000000" w:rsidRDefault="00000000" w:rsidRPr="00000000" w14:paraId="000003B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Refresh required,  Alerts only checked when scores are refreshed, not continuously </w:t>
      </w:r>
      <w:r w:rsidDel="00000000" w:rsidR="00000000" w:rsidRPr="00000000">
        <w:rPr>
          <w:rtl w:val="0"/>
        </w:rPr>
      </w:r>
    </w:p>
    <w:p w:rsidR="00000000" w:rsidDel="00000000" w:rsidP="00000000" w:rsidRDefault="00000000" w:rsidRPr="00000000" w14:paraId="000003B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No push infrastructure,  Backend does not send push notifications or emails </w:t>
      </w: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18.6 Production Enhancement Recommendation</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production deployment, implement:</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WebSockets or Server-Sent Events (SSE) : Push alerts to users even when not actively    interacting </w:t>
      </w:r>
      <w:r w:rsidDel="00000000" w:rsidR="00000000" w:rsidRPr="00000000">
        <w:rPr>
          <w:rtl w:val="0"/>
        </w:rPr>
      </w:r>
    </w:p>
    <w:p w:rsidR="00000000" w:rsidDel="00000000" w:rsidP="00000000" w:rsidRDefault="00000000" w:rsidRPr="00000000" w14:paraId="000003BF">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Web Push API  :Browser notifications when page is in background </w:t>
      </w:r>
      <w:r w:rsidDel="00000000" w:rsidR="00000000" w:rsidRPr="00000000">
        <w:rPr>
          <w:rtl w:val="0"/>
        </w:rPr>
      </w:r>
    </w:p>
    <w:p w:rsidR="00000000" w:rsidDel="00000000" w:rsidP="00000000" w:rsidRDefault="00000000" w:rsidRPr="00000000" w14:paraId="000003C0">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Email/SMS gateway : Offline notification delivery </w:t>
      </w:r>
      <w:r w:rsidDel="00000000" w:rsidR="00000000" w:rsidRPr="00000000">
        <w:rPr>
          <w:rtl w:val="0"/>
        </w:rPr>
      </w:r>
    </w:p>
    <w:p w:rsidR="00000000" w:rsidDel="00000000" w:rsidP="00000000" w:rsidRDefault="00000000" w:rsidRPr="00000000" w14:paraId="000003C1">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Service Worker : Background alert processing </w:t>
      </w: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w:t>
        <w:br w:type="textWrapping"/>
        <w:br w:type="textWrapping"/>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power.larc.nasa.gov/api" TargetMode="External"/><Relationship Id="rId14" Type="http://schemas.openxmlformats.org/officeDocument/2006/relationships/hyperlink" Target="https://api.openmeteo.com/v1/forecast" TargetMode="External"/><Relationship Id="rId17" Type="http://schemas.openxmlformats.org/officeDocument/2006/relationships/image" Target="media/image7.png"/><Relationship Id="rId16" Type="http://schemas.openxmlformats.org/officeDocument/2006/relationships/hyperlink" Target="https://nominatim.openstreetmap.org/search"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5ZwFEYMGrboGTHH1Kr9kwDQdyg==">CgMxLjA4AHIhMVNzT2dKdmVneVNWYkxpR3BrajRnZFA5X2NQYm01TzBk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