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2"/>
          <w:szCs w:val="32"/>
        </w:rPr>
        <w:t xml:space="preserve">Applied Physics (PHY-201)</w:t>
      </w:r>
    </w:p>
    <w:p>
      <w:pPr>
        <w:jc w:val="center"/>
        <w:spacing w:after="200"/>
      </w:pPr>
      <w:r>
        <w:rPr>
          <w:i/>
          <w:sz w:val="20"/>
          <w:szCs w:val="20"/>
        </w:rPr>
        <w:t xml:space="preserve">Course Outline (Spring 2026)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900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Week #</w:t>
            </w:r>
          </w:p>
        </w:tc>
        <w:tc>
          <w:tcPr>
            <w:tcW w:w="5600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List of Topics (Lectures)</w:t>
            </w:r>
          </w:p>
        </w:tc>
        <w:tc>
          <w:tcPr>
            <w:tcW w:w="3580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01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Introduction to Physics and Measurement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Units and Dimensions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Significant Figures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02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Vectors and Scalars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Vector Addition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Components of Vectors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03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Motion in One Dimension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Equations of Motion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Free Fall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04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Newton's Laws of Motion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First Law</w:t>
            </w:r>
          </w:p>
          <w:p>
            <w:pPr>
              <w:ind w:left="520"/>
              <w:spacing w:after="40"/>
            </w:pPr>
            <w:r>
              <w:rPr>
                <w:sz w:val="18"/>
                <w:szCs w:val="18"/>
              </w:rPr>
              <w:t xml:space="preserve">o FirstLaw-Part2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Second Law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Third Law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05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Work, Energy and Power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Kinetic Energy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Potential Energy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06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Electricity and Circuits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Ohm's Law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Series Circuits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Parallel Circuits</w:t>
            </w:r>
          </w:p>
        </w:tc>
        <w:tc>
          <w:tcPr>
            <w:tcW w:w="3580" w:type="dxa"/>
            <w:vAlign w:val="top"/>
          </w:tcPr>
          <w:p/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07</w:t>
            </w:r>
          </w:p>
        </w:tc>
        <w:tc>
          <w:tcPr>
            <w:tcW w:w="5600" w:type="dxa"/>
            <w:vAlign w:val="top"/>
          </w:tcPr>
          <w:p>
            <w:pPr>
              <w:ind w:left="80"/>
              <w:spacing w:after="40"/>
            </w:pPr>
            <w:r>
              <w:rPr>
                <w:b/>
                <w:sz w:val="18"/>
                <w:szCs w:val="18"/>
              </w:rPr>
              <w:t xml:space="preserve">– Waves and Sound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Wave Properties</w:t>
            </w:r>
          </w:p>
          <w:p>
            <w:pPr>
              <w:ind w:left="300"/>
              <w:spacing w:after="40"/>
            </w:pPr>
            <w:r>
              <w:rPr>
                <w:sz w:val="18"/>
                <w:szCs w:val="18"/>
              </w:rPr>
              <w:t xml:space="preserve">o Sound Waves</w:t>
            </w:r>
          </w:p>
        </w:tc>
        <w:tc>
          <w:tcPr>
            <w:tcW w:w="3580" w:type="dxa"/>
            <w:vAlign w:val="top"/>
          </w:tcPr>
          <w:p/>
        </w:tc>
      </w:tr>
    </w:tbl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/>
</file>