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AEB27" w14:textId="77777777" w:rsidR="00D6354C" w:rsidRPr="00D6354C" w:rsidRDefault="00D6354C" w:rsidP="00D6354C">
      <w:r w:rsidRPr="00D6354C">
        <w:t xml:space="preserve">  The dataset had </w:t>
      </w:r>
      <w:r w:rsidRPr="00D6354C">
        <w:rPr>
          <w:b/>
          <w:bCs/>
        </w:rPr>
        <w:t>562 duplicate rows out of 1,014</w:t>
      </w:r>
      <w:r w:rsidRPr="00D6354C">
        <w:t xml:space="preserve"> (over half) </w:t>
      </w:r>
    </w:p>
    <w:p w14:paraId="0D5C0685" w14:textId="77777777" w:rsidR="00D6354C" w:rsidRPr="00D6354C" w:rsidRDefault="00D6354C" w:rsidP="00D6354C">
      <w:r w:rsidRPr="00D6354C">
        <w:t xml:space="preserve">  Decision: dropped duplicates to prevent train/test data leakage </w:t>
      </w:r>
    </w:p>
    <w:p w14:paraId="13C8A344" w14:textId="1E72DD82" w:rsidR="00A643E7" w:rsidRDefault="00D6354C" w:rsidP="00D6354C">
      <w:r w:rsidRPr="00D6354C">
        <w:t xml:space="preserve">  Result: down to </w:t>
      </w:r>
      <w:r w:rsidRPr="00D6354C">
        <w:rPr>
          <w:b/>
          <w:bCs/>
        </w:rPr>
        <w:t>452 unique rows</w:t>
      </w:r>
      <w:r w:rsidRPr="00D6354C">
        <w:t xml:space="preserve"> (once your script confirms it)</w:t>
      </w:r>
    </w:p>
    <w:p w14:paraId="55647FE8" w14:textId="77777777" w:rsidR="00C829DF" w:rsidRPr="00C829DF" w:rsidRDefault="00C829DF" w:rsidP="00C829DF">
      <w:r w:rsidRPr="00C829DF">
        <w:t xml:space="preserve">  Note: "BS and blood pressure show the clearest separation across risk levels; </w:t>
      </w:r>
      <w:proofErr w:type="spellStart"/>
      <w:r w:rsidRPr="00C829DF">
        <w:t>HeartRate</w:t>
      </w:r>
      <w:proofErr w:type="spellEnd"/>
      <w:r w:rsidRPr="00C829DF">
        <w:t xml:space="preserve"> shows little separation — flagged as a possibly weak feature for </w:t>
      </w:r>
      <w:proofErr w:type="spellStart"/>
      <w:r w:rsidRPr="00C829DF">
        <w:t>modeling</w:t>
      </w:r>
      <w:proofErr w:type="spellEnd"/>
      <w:r w:rsidRPr="00C829DF">
        <w:t xml:space="preserve">." </w:t>
      </w:r>
    </w:p>
    <w:p w14:paraId="5E88A83C" w14:textId="0B8BCDB6" w:rsidR="00C829DF" w:rsidRDefault="00C829DF" w:rsidP="00C829DF">
      <w:r w:rsidRPr="00C829DF">
        <w:t>  Note the low-risk age outliers (60-70 yrs) as a data point to sanity-check later, not fix yet</w:t>
      </w:r>
    </w:p>
    <w:p w14:paraId="00402820" w14:textId="77777777" w:rsidR="000D036E" w:rsidRDefault="000D036E" w:rsidP="00C829DF"/>
    <w:p w14:paraId="6F6156CF" w14:textId="77777777" w:rsidR="000D036E" w:rsidRDefault="000D036E" w:rsidP="00C829DF"/>
    <w:p w14:paraId="7A2D75E8" w14:textId="77777777" w:rsidR="000D036E" w:rsidRDefault="000D036E" w:rsidP="00C829DF"/>
    <w:p w14:paraId="10DED992" w14:textId="77777777" w:rsidR="000D036E" w:rsidRPr="000D036E" w:rsidRDefault="000D036E" w:rsidP="000D036E">
      <w:r w:rsidRPr="000D036E">
        <w:t xml:space="preserve">  Baseline Logistic Regression: 67% accuracy, but recall on High Risk = 0.57 and Mid Risk = 0.05 — model struggles to distinguish mid risk from low risk </w:t>
      </w:r>
    </w:p>
    <w:p w14:paraId="504D70DB" w14:textId="77777777" w:rsidR="000D036E" w:rsidRPr="000D036E" w:rsidRDefault="000D036E" w:rsidP="000D036E">
      <w:r w:rsidRPr="000D036E">
        <w:t xml:space="preserve">  Confusion matrix shows most mid-risk misclassifications land in low-risk, and ~43% of high-risk cases are also predicted as low-risk — flagged as the key clinical risk of this baseline model </w:t>
      </w:r>
    </w:p>
    <w:p w14:paraId="45EF71F3" w14:textId="77777777" w:rsidR="000D036E" w:rsidRPr="000D036E" w:rsidRDefault="000D036E" w:rsidP="000D036E">
      <w:r w:rsidRPr="000D036E">
        <w:t xml:space="preserve">  Convergence warning noted — features need scaling for Logistic Regression to train properly </w:t>
      </w:r>
    </w:p>
    <w:p w14:paraId="59EE5FDD" w14:textId="0DF362CE" w:rsidR="000D036E" w:rsidRDefault="000D036E" w:rsidP="000D036E">
      <w:r w:rsidRPr="000D036E">
        <w:t>  Conclusion: baseline established; motivates moving to tree-based models (Decision Tree, Random Forest) which don't require scaling and may better capture non-linear separation between risk classes</w:t>
      </w:r>
    </w:p>
    <w:p w14:paraId="1E108E52" w14:textId="77777777" w:rsidR="000E151A" w:rsidRDefault="000E151A" w:rsidP="000D036E"/>
    <w:p w14:paraId="7323349B" w14:textId="77777777" w:rsidR="000E151A" w:rsidRDefault="000E151A" w:rsidP="000D036E"/>
    <w:p w14:paraId="533C46B1" w14:textId="77777777" w:rsidR="000E151A" w:rsidRPr="000E151A" w:rsidRDefault="000E151A" w:rsidP="000E151A">
      <w:r w:rsidRPr="000E151A">
        <w:t xml:space="preserve">  Applied </w:t>
      </w:r>
      <w:proofErr w:type="spellStart"/>
      <w:r w:rsidRPr="000E151A">
        <w:t>StandardScaler</w:t>
      </w:r>
      <w:proofErr w:type="spellEnd"/>
      <w:r w:rsidRPr="000E151A">
        <w:t xml:space="preserve"> to features before training Logistic Regression </w:t>
      </w:r>
    </w:p>
    <w:p w14:paraId="4A70E49E" w14:textId="77777777" w:rsidR="000E151A" w:rsidRPr="000E151A" w:rsidRDefault="000E151A" w:rsidP="000E151A">
      <w:r w:rsidRPr="000E151A">
        <w:t xml:space="preserve">  Confirmed via debug output that scaling was correctly applied </w:t>
      </w:r>
    </w:p>
    <w:p w14:paraId="67FF65F3" w14:textId="77777777" w:rsidR="000E151A" w:rsidRPr="000E151A" w:rsidRDefault="000E151A" w:rsidP="000E151A">
      <w:r w:rsidRPr="000E151A">
        <w:t xml:space="preserve">  Result: identical performance to the unscaled baseline (67% accuracy), but the convergence warning present in the unscaled run disappeared — scaling improved training stability without changing the decision boundary, consistent with Logistic Regression's theoretical scale-invariance </w:t>
      </w:r>
    </w:p>
    <w:p w14:paraId="08DECE7A" w14:textId="36763878" w:rsidR="000E151A" w:rsidRDefault="000E151A" w:rsidP="000E151A">
      <w:r w:rsidRPr="000E151A">
        <w:t xml:space="preserve">  Conclusion: the core weakness (poor mid-risk recall) is not a scaling artifact — it reflects a real limitation of a linear decision boundary on this data, reinforcing the case for tree-based models </w:t>
      </w:r>
      <w:proofErr w:type="spellStart"/>
      <w:r w:rsidRPr="000E151A">
        <w:t>next</w:t>
      </w:r>
      <w:r w:rsidR="00FC35D4">
        <w:t>s</w:t>
      </w:r>
      <w:proofErr w:type="spellEnd"/>
    </w:p>
    <w:p w14:paraId="0E0A460D" w14:textId="77777777" w:rsidR="005346F3" w:rsidRDefault="005346F3" w:rsidP="000E151A"/>
    <w:p w14:paraId="727BF22E" w14:textId="77777777" w:rsidR="005346F3" w:rsidRDefault="005346F3" w:rsidP="000E151A"/>
    <w:p w14:paraId="545FE53E" w14:textId="77777777" w:rsidR="005346F3" w:rsidRDefault="005346F3" w:rsidP="000E151A"/>
    <w:p w14:paraId="228EBA50" w14:textId="77777777" w:rsidR="005346F3" w:rsidRDefault="005346F3" w:rsidP="000E151A"/>
    <w:p w14:paraId="3D9E4881" w14:textId="77777777" w:rsidR="005346F3" w:rsidRDefault="005346F3" w:rsidP="000E151A"/>
    <w:p w14:paraId="306E90D3" w14:textId="77777777" w:rsidR="005346F3" w:rsidRDefault="005346F3" w:rsidP="000E151A"/>
    <w:p w14:paraId="27FA80B1" w14:textId="77777777" w:rsidR="005346F3" w:rsidRDefault="005346F3" w:rsidP="000E151A"/>
    <w:p w14:paraId="65E32B0F" w14:textId="77777777" w:rsidR="005346F3" w:rsidRDefault="005346F3" w:rsidP="000E151A"/>
    <w:p w14:paraId="34B40974" w14:textId="77777777" w:rsidR="005346F3" w:rsidRPr="005346F3" w:rsidRDefault="005346F3" w:rsidP="005346F3">
      <w:r w:rsidRPr="005346F3">
        <w:lastRenderedPageBreak/>
        <w:t>  Decision Tree (</w:t>
      </w:r>
      <w:proofErr w:type="spellStart"/>
      <w:r w:rsidRPr="005346F3">
        <w:t>max_depth</w:t>
      </w:r>
      <w:proofErr w:type="spellEnd"/>
      <w:r w:rsidRPr="005346F3">
        <w:t xml:space="preserve">=5): 68% accuracy, high-risk recall improved to 0.65 vs 0.57 for Logistic Regression </w:t>
      </w:r>
    </w:p>
    <w:p w14:paraId="79DB83C0" w14:textId="77777777" w:rsidR="005346F3" w:rsidRPr="005346F3" w:rsidRDefault="005346F3" w:rsidP="005346F3">
      <w:r w:rsidRPr="005346F3">
        <w:t xml:space="preserve">  Mid-risk recall remains weak (0.10) — mid risk patients are being predicted as low risk in most cases; likely genuine class overlap in the data, not a </w:t>
      </w:r>
      <w:proofErr w:type="spellStart"/>
      <w:r w:rsidRPr="005346F3">
        <w:t>modeling</w:t>
      </w:r>
      <w:proofErr w:type="spellEnd"/>
      <w:r w:rsidRPr="005346F3">
        <w:t xml:space="preserve"> artifact </w:t>
      </w:r>
    </w:p>
    <w:p w14:paraId="755A4A11" w14:textId="77777777" w:rsidR="005346F3" w:rsidRPr="005346F3" w:rsidRDefault="005346F3" w:rsidP="005346F3">
      <w:r w:rsidRPr="005346F3">
        <w:t xml:space="preserve">  Feature importance: BS (54.6%) and </w:t>
      </w:r>
      <w:proofErr w:type="spellStart"/>
      <w:r w:rsidRPr="005346F3">
        <w:t>SystolicBP</w:t>
      </w:r>
      <w:proofErr w:type="spellEnd"/>
      <w:r w:rsidRPr="005346F3">
        <w:t xml:space="preserve"> (25.5%) dominate; </w:t>
      </w:r>
      <w:proofErr w:type="spellStart"/>
      <w:r w:rsidRPr="005346F3">
        <w:t>HeartRate</w:t>
      </w:r>
      <w:proofErr w:type="spellEnd"/>
      <w:r w:rsidRPr="005346F3">
        <w:t xml:space="preserve"> contributes 0% — consistent with EDA boxplot observations </w:t>
      </w:r>
    </w:p>
    <w:p w14:paraId="7CAA0F68" w14:textId="23D86EFB" w:rsidR="005346F3" w:rsidRDefault="005346F3" w:rsidP="005346F3">
      <w:r w:rsidRPr="005346F3">
        <w:t>  Conclusion: single-tree models still struggle with mid-risk separation; motivates testing Random Forest (ensemble of trees) to see if aggregating reduces this weakness</w:t>
      </w:r>
    </w:p>
    <w:p w14:paraId="5CF927BC" w14:textId="77777777" w:rsidR="00375EE6" w:rsidRDefault="00375EE6" w:rsidP="005346F3"/>
    <w:p w14:paraId="1AAF58BC" w14:textId="77777777" w:rsidR="00375EE6" w:rsidRDefault="00375EE6" w:rsidP="005346F3"/>
    <w:p w14:paraId="1A73D096" w14:textId="77777777" w:rsidR="00375EE6" w:rsidRDefault="00375EE6" w:rsidP="005346F3"/>
    <w:p w14:paraId="647C2F01" w14:textId="77777777" w:rsidR="00375EE6" w:rsidRPr="00375EE6" w:rsidRDefault="00375EE6" w:rsidP="00375EE6">
      <w:r w:rsidRPr="00375EE6">
        <w:t xml:space="preserve">  Random Forest (200 trees, </w:t>
      </w:r>
      <w:proofErr w:type="spellStart"/>
      <w:r w:rsidRPr="00375EE6">
        <w:t>max_depth</w:t>
      </w:r>
      <w:proofErr w:type="spellEnd"/>
      <w:r w:rsidRPr="00375EE6">
        <w:t xml:space="preserve">=6): 69% accuracy — best so far. High risk recall = 0.70, precision = 0.94 (best high-risk detection across all three models) </w:t>
      </w:r>
    </w:p>
    <w:p w14:paraId="0B241D79" w14:textId="77777777" w:rsidR="00375EE6" w:rsidRPr="00375EE6" w:rsidRDefault="00375EE6" w:rsidP="00375EE6">
      <w:r w:rsidRPr="00375EE6">
        <w:t xml:space="preserve">  Mid risk recall dropped back to 0.05 — confirms this is a persistent, model-independent weakness, not an artifact of any one algorithm </w:t>
      </w:r>
    </w:p>
    <w:p w14:paraId="038B51D9" w14:textId="77777777" w:rsidR="00375EE6" w:rsidRPr="00375EE6" w:rsidRDefault="00375EE6" w:rsidP="00375EE6">
      <w:r w:rsidRPr="00375EE6">
        <w:t xml:space="preserve">  Feature importance still led by BS and </w:t>
      </w:r>
      <w:proofErr w:type="spellStart"/>
      <w:r w:rsidRPr="00375EE6">
        <w:t>SystolicBP</w:t>
      </w:r>
      <w:proofErr w:type="spellEnd"/>
      <w:r w:rsidRPr="00375EE6">
        <w:t xml:space="preserve">; </w:t>
      </w:r>
      <w:proofErr w:type="spellStart"/>
      <w:r w:rsidRPr="00375EE6">
        <w:t>HeartRate</w:t>
      </w:r>
      <w:proofErr w:type="spellEnd"/>
      <w:r w:rsidRPr="00375EE6">
        <w:t xml:space="preserve"> importance rose slightly due to ensemble randomness but remains the weakest predictor overall </w:t>
      </w:r>
    </w:p>
    <w:p w14:paraId="27088F0A" w14:textId="12CFAFBA" w:rsidR="00375EE6" w:rsidRDefault="00375EE6" w:rsidP="00375EE6">
      <w:r w:rsidRPr="00375EE6">
        <w:t xml:space="preserve">  Conclusion: three different model families (linear, single tree, ensemble) all struggle equally with mid-risk — this points to genuine class overlap in the data rather than a </w:t>
      </w:r>
      <w:proofErr w:type="spellStart"/>
      <w:r w:rsidRPr="00375EE6">
        <w:t>modeling</w:t>
      </w:r>
      <w:proofErr w:type="spellEnd"/>
      <w:r w:rsidRPr="00375EE6">
        <w:t xml:space="preserve"> failure, and is a legitimate limitation to state plainly rather than something to "fix" by overfitting</w:t>
      </w:r>
    </w:p>
    <w:p w14:paraId="1EBCD718" w14:textId="77777777" w:rsidR="00FE753D" w:rsidRDefault="00FE753D" w:rsidP="00375EE6"/>
    <w:p w14:paraId="51983737" w14:textId="77777777" w:rsidR="00FE753D" w:rsidRDefault="00FE753D" w:rsidP="00375EE6"/>
    <w:p w14:paraId="0D411542" w14:textId="77777777" w:rsidR="00FE753D" w:rsidRDefault="00FE753D" w:rsidP="00375EE6"/>
    <w:p w14:paraId="6CB387AC" w14:textId="77777777" w:rsidR="00FE753D" w:rsidRDefault="00FE753D" w:rsidP="00375EE6"/>
    <w:p w14:paraId="593F400E" w14:textId="77777777" w:rsidR="00FE753D" w:rsidRPr="00FE753D" w:rsidRDefault="00FE753D" w:rsidP="00FE753D">
      <w:r w:rsidRPr="00FE753D">
        <w:t xml:space="preserve">  Investigated mid-risk vs low-risk overlap directly via IQR analysis </w:t>
      </w:r>
    </w:p>
    <w:p w14:paraId="6A893685" w14:textId="77777777" w:rsidR="00FE753D" w:rsidRPr="00FE753D" w:rsidRDefault="00FE753D" w:rsidP="00FE753D">
      <w:r w:rsidRPr="00FE753D">
        <w:t xml:space="preserve">  Found substantial overlap across nearly all vitals: </w:t>
      </w:r>
      <w:proofErr w:type="spellStart"/>
      <w:r w:rsidRPr="00FE753D">
        <w:t>SystolicBP</w:t>
      </w:r>
      <w:proofErr w:type="spellEnd"/>
      <w:r w:rsidRPr="00FE753D">
        <w:t xml:space="preserve"> (79%), </w:t>
      </w:r>
      <w:proofErr w:type="spellStart"/>
      <w:r w:rsidRPr="00FE753D">
        <w:t>BodyTemp</w:t>
      </w:r>
      <w:proofErr w:type="spellEnd"/>
      <w:r w:rsidRPr="00FE753D">
        <w:t xml:space="preserve"> (73%), </w:t>
      </w:r>
      <w:proofErr w:type="spellStart"/>
      <w:r w:rsidRPr="00FE753D">
        <w:t>DiastolicBP</w:t>
      </w:r>
      <w:proofErr w:type="spellEnd"/>
      <w:r w:rsidRPr="00FE753D">
        <w:t xml:space="preserve"> (70%), </w:t>
      </w:r>
      <w:proofErr w:type="spellStart"/>
      <w:r w:rsidRPr="00FE753D">
        <w:t>HeartRate</w:t>
      </w:r>
      <w:proofErr w:type="spellEnd"/>
      <w:r w:rsidRPr="00FE753D">
        <w:t xml:space="preserve"> (50%), Age (59%), BS (40% — lowest, i.e. most discriminative) </w:t>
      </w:r>
    </w:p>
    <w:p w14:paraId="2CFD7990" w14:textId="77777777" w:rsidR="00FE753D" w:rsidRPr="00FE753D" w:rsidRDefault="00FE753D" w:rsidP="00FE753D">
      <w:r w:rsidRPr="00FE753D">
        <w:t xml:space="preserve">  Conclusion: consistently poor mid-risk recall across three model families is explained by genuine class overlap in the underlying data, not a </w:t>
      </w:r>
      <w:proofErr w:type="spellStart"/>
      <w:r w:rsidRPr="00FE753D">
        <w:t>modeling</w:t>
      </w:r>
      <w:proofErr w:type="spellEnd"/>
      <w:r w:rsidRPr="00FE753D">
        <w:t xml:space="preserve"> deficiency </w:t>
      </w:r>
    </w:p>
    <w:p w14:paraId="4EC40FFB" w14:textId="132D5CB6" w:rsidR="00FE753D" w:rsidRDefault="00FE753D" w:rsidP="00FE753D">
      <w:r w:rsidRPr="00FE753D">
        <w:t>  Implication for future work: mid-risk classification likely needs additional clinical features beyond these six vitals (e.g. symptoms, history, lab markers) to be reliably distinguished from low risk</w:t>
      </w:r>
    </w:p>
    <w:p w14:paraId="128BCA52" w14:textId="77777777" w:rsidR="00DB5F71" w:rsidRDefault="00DB5F71" w:rsidP="00FE753D"/>
    <w:p w14:paraId="225D4839" w14:textId="77777777" w:rsidR="00DB5F71" w:rsidRDefault="00DB5F71" w:rsidP="00FE753D"/>
    <w:p w14:paraId="2C6A5378" w14:textId="77777777" w:rsidR="00DB5F71" w:rsidRDefault="00DB5F71" w:rsidP="00FE753D"/>
    <w:p w14:paraId="79D0ACBB" w14:textId="77777777" w:rsidR="00DB5F71" w:rsidRPr="00DB5F71" w:rsidRDefault="00DB5F71" w:rsidP="00DB5F71">
      <w:r w:rsidRPr="00DB5F71">
        <w:t xml:space="preserve">  </w:t>
      </w:r>
      <w:proofErr w:type="spellStart"/>
      <w:r w:rsidRPr="00DB5F71">
        <w:t>XGBoost</w:t>
      </w:r>
      <w:proofErr w:type="spellEnd"/>
      <w:r w:rsidRPr="00DB5F71">
        <w:t xml:space="preserve"> (200 estimators, </w:t>
      </w:r>
      <w:proofErr w:type="spellStart"/>
      <w:r w:rsidRPr="00DB5F71">
        <w:t>max_depth</w:t>
      </w:r>
      <w:proofErr w:type="spellEnd"/>
      <w:r w:rsidRPr="00DB5F71">
        <w:t xml:space="preserve">=4, </w:t>
      </w:r>
      <w:proofErr w:type="spellStart"/>
      <w:r w:rsidRPr="00DB5F71">
        <w:t>lr</w:t>
      </w:r>
      <w:proofErr w:type="spellEnd"/>
      <w:r w:rsidRPr="00DB5F71">
        <w:t xml:space="preserve">=0.1): 61.5% accuracy — lowest of all four models </w:t>
      </w:r>
    </w:p>
    <w:p w14:paraId="557F783F" w14:textId="77777777" w:rsidR="00DB5F71" w:rsidRPr="00DB5F71" w:rsidRDefault="00DB5F71" w:rsidP="00DB5F71">
      <w:r w:rsidRPr="00DB5F71">
        <w:lastRenderedPageBreak/>
        <w:t xml:space="preserve">  Mid-risk recall improved to 0.19 (best of all models) but at the cost of low-risk recall dropping to 0.77 and increased </w:t>
      </w:r>
      <w:proofErr w:type="spellStart"/>
      <w:r w:rsidRPr="00DB5F71">
        <w:t>low-risk→mid-risk</w:t>
      </w:r>
      <w:proofErr w:type="spellEnd"/>
      <w:r w:rsidRPr="00DB5F71">
        <w:t xml:space="preserve"> confusion </w:t>
      </w:r>
    </w:p>
    <w:p w14:paraId="1634DB89" w14:textId="77777777" w:rsidR="00DB5F71" w:rsidRPr="00DB5F71" w:rsidRDefault="00DB5F71" w:rsidP="00DB5F71">
      <w:r w:rsidRPr="00DB5F71">
        <w:t xml:space="preserve">  Feature importance: </w:t>
      </w:r>
      <w:proofErr w:type="spellStart"/>
      <w:r w:rsidRPr="00DB5F71">
        <w:t>SystolicBP</w:t>
      </w:r>
      <w:proofErr w:type="spellEnd"/>
      <w:r w:rsidRPr="00DB5F71">
        <w:t xml:space="preserve"> (28.2%) and BS (25.4%) still dominate, similar ranking to other tree models </w:t>
      </w:r>
    </w:p>
    <w:p w14:paraId="52B716C2" w14:textId="04D6D7A9" w:rsidR="00DB5F71" w:rsidRDefault="00DB5F71" w:rsidP="00DB5F71">
      <w:pPr>
        <w:rPr>
          <w:b/>
          <w:bCs/>
        </w:rPr>
      </w:pPr>
      <w:r w:rsidRPr="00DB5F71">
        <w:t xml:space="preserve">  Conclusion: likely underperforms due to limited training data (360 rows) — gradient boosting typically needs larger datasets to outperform Random Forest; </w:t>
      </w:r>
      <w:r w:rsidRPr="00DB5F71">
        <w:rPr>
          <w:b/>
          <w:bCs/>
        </w:rPr>
        <w:t>Random Forest remains the selected final model</w:t>
      </w:r>
    </w:p>
    <w:p w14:paraId="3F72E632" w14:textId="77777777" w:rsidR="00881458" w:rsidRDefault="00881458" w:rsidP="00DB5F71">
      <w:pPr>
        <w:rPr>
          <w:b/>
          <w:bCs/>
        </w:rPr>
      </w:pPr>
    </w:p>
    <w:p w14:paraId="372EF2E5" w14:textId="77777777" w:rsidR="00881458" w:rsidRDefault="00881458" w:rsidP="00DB5F71">
      <w:pPr>
        <w:rPr>
          <w:b/>
          <w:bCs/>
        </w:rPr>
      </w:pPr>
    </w:p>
    <w:p w14:paraId="23B4D011" w14:textId="77777777" w:rsidR="00881458" w:rsidRPr="00881458" w:rsidRDefault="00881458" w:rsidP="00881458">
      <w:r w:rsidRPr="00881458">
        <w:t xml:space="preserve">  Final model selected: Random Forest (200 estimators, </w:t>
      </w:r>
      <w:proofErr w:type="spellStart"/>
      <w:r w:rsidRPr="00881458">
        <w:t>max_depth</w:t>
      </w:r>
      <w:proofErr w:type="spellEnd"/>
      <w:r w:rsidRPr="00881458">
        <w:t xml:space="preserve">=6), based on best High Risk precision/recall </w:t>
      </w:r>
      <w:proofErr w:type="spellStart"/>
      <w:r w:rsidRPr="00881458">
        <w:t>tradeoff</w:t>
      </w:r>
      <w:proofErr w:type="spellEnd"/>
      <w:r w:rsidRPr="00881458">
        <w:t xml:space="preserve"> </w:t>
      </w:r>
    </w:p>
    <w:p w14:paraId="069CDFA2" w14:textId="6A9EEC4F" w:rsidR="00881458" w:rsidRDefault="00881458" w:rsidP="00881458">
      <w:r w:rsidRPr="00881458">
        <w:t xml:space="preserve">  Model serialized as </w:t>
      </w:r>
      <w:proofErr w:type="spellStart"/>
      <w:r w:rsidRPr="00881458">
        <w:t>maternal_risk_model.pkl</w:t>
      </w:r>
      <w:proofErr w:type="spellEnd"/>
      <w:r w:rsidRPr="00881458">
        <w:t xml:space="preserve">; label encoder saved separately as </w:t>
      </w:r>
      <w:proofErr w:type="spellStart"/>
      <w:r w:rsidRPr="00881458">
        <w:t>label_encoder.pkl</w:t>
      </w:r>
      <w:proofErr w:type="spellEnd"/>
      <w:r w:rsidRPr="00881458">
        <w:t xml:space="preserve"> (needed to convert numeric predictions back to "low/mid/high risk" text)</w:t>
      </w:r>
    </w:p>
    <w:p w14:paraId="6F39948A" w14:textId="77777777" w:rsidR="009B726A" w:rsidRDefault="009B726A" w:rsidP="00881458"/>
    <w:p w14:paraId="3586E2E3" w14:textId="77777777" w:rsidR="009B726A" w:rsidRDefault="009B726A" w:rsidP="00881458"/>
    <w:p w14:paraId="2A72B2E6" w14:textId="77777777" w:rsidR="009B726A" w:rsidRDefault="009B726A" w:rsidP="00881458"/>
    <w:p w14:paraId="5B518597" w14:textId="77777777" w:rsidR="009B726A" w:rsidRPr="009B726A" w:rsidRDefault="009B726A" w:rsidP="009B726A">
      <w:r w:rsidRPr="009B726A">
        <w:t xml:space="preserve">  Tested three cases through the live API, spanning all three risk levels </w:t>
      </w:r>
    </w:p>
    <w:p w14:paraId="617ED489" w14:textId="77777777" w:rsidR="009B726A" w:rsidRPr="009B726A" w:rsidRDefault="009B726A" w:rsidP="009B726A">
      <w:r w:rsidRPr="009B726A">
        <w:t xml:space="preserve">  Clear-cut high risk case → predicted "high risk" at 95.6% confidence </w:t>
      </w:r>
    </w:p>
    <w:p w14:paraId="59AC6E13" w14:textId="77777777" w:rsidR="009B726A" w:rsidRPr="009B726A" w:rsidRDefault="009B726A" w:rsidP="009B726A">
      <w:r w:rsidRPr="009B726A">
        <w:t xml:space="preserve">  Clear-cut low risk case → predicted "low risk" at 83.7% confidence </w:t>
      </w:r>
    </w:p>
    <w:p w14:paraId="4B804046" w14:textId="4707B4BB" w:rsidR="009B726A" w:rsidRPr="00D6354C" w:rsidRDefault="009B726A" w:rsidP="009B726A">
      <w:r w:rsidRPr="009B726A">
        <w:t>  Deliberately ambiguous case (vitals near the low/mid boundary identified in Section 8) → predicted "low risk" but with mid-risk confidence nearly doubling to 21.4%, visibly reflecting the documented overlap rather than confidently misclassifying</w:t>
      </w:r>
    </w:p>
    <w:sectPr w:rsidR="009B726A" w:rsidRPr="00D635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193"/>
    <w:rsid w:val="000D036E"/>
    <w:rsid w:val="000E151A"/>
    <w:rsid w:val="000F70E7"/>
    <w:rsid w:val="002B25A5"/>
    <w:rsid w:val="002C2193"/>
    <w:rsid w:val="00375EE6"/>
    <w:rsid w:val="005346F3"/>
    <w:rsid w:val="005B6D9D"/>
    <w:rsid w:val="00651862"/>
    <w:rsid w:val="00881458"/>
    <w:rsid w:val="009B726A"/>
    <w:rsid w:val="00A643E7"/>
    <w:rsid w:val="00C829DF"/>
    <w:rsid w:val="00D6354C"/>
    <w:rsid w:val="00DB5F71"/>
    <w:rsid w:val="00FC35D4"/>
    <w:rsid w:val="00FE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BE0BE"/>
  <w15:chartTrackingRefBased/>
  <w15:docId w15:val="{13498EAB-5F5C-4C32-A7BF-C6ED48080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1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1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1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1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1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1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1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1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1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1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1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3</Pages>
  <Words>755</Words>
  <Characters>4310</Characters>
  <Application>Microsoft Office Word</Application>
  <DocSecurity>0</DocSecurity>
  <Lines>35</Lines>
  <Paragraphs>10</Paragraphs>
  <ScaleCrop>false</ScaleCrop>
  <Company/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MY PC</cp:lastModifiedBy>
  <cp:revision>17</cp:revision>
  <dcterms:created xsi:type="dcterms:W3CDTF">2026-08-15T17:53:00Z</dcterms:created>
  <dcterms:modified xsi:type="dcterms:W3CDTF">2026-08-15T21:00:00Z</dcterms:modified>
</cp:coreProperties>
</file>