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B23DF" w14:textId="42BFB50D" w:rsidR="008D026C" w:rsidRDefault="008D026C">
      <w:pPr>
        <w:rPr>
          <w:rFonts w:ascii="Arial" w:hAnsi="Arial" w:cs="Arial"/>
          <w:b/>
          <w:bCs/>
          <w:sz w:val="24"/>
          <w:szCs w:val="24"/>
        </w:rPr>
      </w:pPr>
      <w:r>
        <w:rPr>
          <w:rFonts w:ascii="Arial" w:hAnsi="Arial" w:cs="Arial"/>
          <w:b/>
          <w:bCs/>
          <w:sz w:val="24"/>
          <w:szCs w:val="24"/>
        </w:rPr>
        <w:t>Load Projection</w:t>
      </w:r>
    </w:p>
    <w:p w14:paraId="4F9189E4" w14:textId="6ADA32EF" w:rsidR="008D026C" w:rsidRDefault="008D026C" w:rsidP="004D685D">
      <w:pPr>
        <w:spacing w:after="0" w:line="360" w:lineRule="auto"/>
        <w:jc w:val="both"/>
        <w:rPr>
          <w:rFonts w:ascii="Arial" w:hAnsi="Arial" w:cs="Arial"/>
          <w:sz w:val="24"/>
          <w:szCs w:val="24"/>
        </w:rPr>
      </w:pPr>
      <w:r>
        <w:rPr>
          <w:rFonts w:ascii="Arial" w:hAnsi="Arial" w:cs="Arial"/>
          <w:b/>
          <w:bCs/>
          <w:sz w:val="24"/>
          <w:szCs w:val="24"/>
        </w:rPr>
        <w:tab/>
      </w:r>
      <w:r w:rsidR="004D685D">
        <w:rPr>
          <w:rFonts w:ascii="Arial" w:hAnsi="Arial" w:cs="Arial"/>
          <w:sz w:val="24"/>
          <w:szCs w:val="24"/>
        </w:rPr>
        <w:t xml:space="preserve">This process helps to plan the future in terms of the size, location, and type of the future generation plant. It also allows the utility company to plan well since it has an understanding of future consumption or load demand. According to the Department of Energy (DOE), this data below shows the load projection particularly the distribution utilities operating in Batangas provice that includes BATELEC I, BATELEC II, FBPC, and IEEC. The Manila Electric Company (MERALCO) was also considered in the load projection. </w:t>
      </w:r>
    </w:p>
    <w:p w14:paraId="4FE0F7BB" w14:textId="77777777" w:rsidR="00494012" w:rsidRPr="004D685D" w:rsidRDefault="00494012" w:rsidP="004D685D">
      <w:pPr>
        <w:spacing w:after="0" w:line="360" w:lineRule="auto"/>
        <w:jc w:val="both"/>
        <w:rPr>
          <w:rFonts w:ascii="Arial" w:hAnsi="Arial" w:cs="Arial"/>
          <w:sz w:val="24"/>
          <w:szCs w:val="24"/>
        </w:rPr>
      </w:pPr>
    </w:p>
    <w:p w14:paraId="2AE4AD81" w14:textId="33EC8F69" w:rsidR="008D026C" w:rsidRDefault="00494012" w:rsidP="00494012">
      <w:pPr>
        <w:spacing w:line="240" w:lineRule="auto"/>
        <w:contextualSpacing/>
        <w:jc w:val="center"/>
        <w:rPr>
          <w:rFonts w:ascii="Arial" w:hAnsi="Arial" w:cs="Arial"/>
          <w:b/>
          <w:bCs/>
          <w:sz w:val="24"/>
          <w:szCs w:val="24"/>
        </w:rPr>
      </w:pPr>
      <w:r>
        <w:rPr>
          <w:rFonts w:ascii="Arial" w:hAnsi="Arial" w:cs="Arial"/>
          <w:b/>
          <w:bCs/>
          <w:sz w:val="24"/>
          <w:szCs w:val="24"/>
        </w:rPr>
        <w:t>Table _</w:t>
      </w:r>
    </w:p>
    <w:p w14:paraId="0D6F280D" w14:textId="71ADA065" w:rsidR="008D026C" w:rsidRDefault="00A56044" w:rsidP="00494012">
      <w:pPr>
        <w:spacing w:line="240" w:lineRule="auto"/>
        <w:contextualSpacing/>
        <w:jc w:val="center"/>
        <w:rPr>
          <w:rFonts w:ascii="Arial" w:hAnsi="Arial" w:cs="Arial"/>
          <w:b/>
          <w:bCs/>
          <w:sz w:val="24"/>
          <w:szCs w:val="24"/>
        </w:rPr>
      </w:pPr>
      <w:r w:rsidRPr="00A56044">
        <w:rPr>
          <w:rFonts w:ascii="Arial" w:hAnsi="Arial" w:cs="Arial"/>
          <w:b/>
          <w:bCs/>
          <w:sz w:val="24"/>
          <w:szCs w:val="24"/>
        </w:rPr>
        <w:t>Projected Load in MW</w:t>
      </w:r>
      <w:r w:rsidR="009C0E09">
        <w:rPr>
          <w:rFonts w:ascii="Arial" w:hAnsi="Arial" w:cs="Arial"/>
          <w:b/>
          <w:bCs/>
          <w:sz w:val="24"/>
          <w:szCs w:val="24"/>
        </w:rPr>
        <w:t xml:space="preserve"> from 2020-2030</w:t>
      </w:r>
    </w:p>
    <w:tbl>
      <w:tblPr>
        <w:tblStyle w:val="TableGrid"/>
        <w:tblW w:w="5000" w:type="pct"/>
        <w:jc w:val="center"/>
        <w:tblLook w:val="04A0" w:firstRow="1" w:lastRow="0" w:firstColumn="1" w:lastColumn="0" w:noHBand="0" w:noVBand="1"/>
      </w:tblPr>
      <w:tblGrid>
        <w:gridCol w:w="823"/>
        <w:gridCol w:w="1586"/>
        <w:gridCol w:w="1659"/>
        <w:gridCol w:w="942"/>
        <w:gridCol w:w="853"/>
        <w:gridCol w:w="1540"/>
        <w:gridCol w:w="1191"/>
      </w:tblGrid>
      <w:tr w:rsidR="00DF2168" w14:paraId="55A6C07C" w14:textId="77777777" w:rsidTr="00DF2168">
        <w:trPr>
          <w:jc w:val="center"/>
        </w:trPr>
        <w:tc>
          <w:tcPr>
            <w:tcW w:w="479" w:type="pct"/>
            <w:tcBorders>
              <w:top w:val="single" w:sz="18" w:space="0" w:color="auto"/>
              <w:left w:val="single" w:sz="18" w:space="0" w:color="auto"/>
              <w:bottom w:val="single" w:sz="18" w:space="0" w:color="auto"/>
            </w:tcBorders>
            <w:vAlign w:val="center"/>
          </w:tcPr>
          <w:p w14:paraId="364A7DCB" w14:textId="1C6B3317" w:rsidR="000B0553" w:rsidRPr="00A56044" w:rsidRDefault="000B0553" w:rsidP="00494012">
            <w:pPr>
              <w:contextualSpacing/>
              <w:jc w:val="center"/>
              <w:rPr>
                <w:rFonts w:ascii="Arial" w:hAnsi="Arial" w:cs="Arial"/>
                <w:sz w:val="24"/>
                <w:szCs w:val="24"/>
              </w:rPr>
            </w:pPr>
            <w:r w:rsidRPr="00A56044">
              <w:rPr>
                <w:rFonts w:ascii="Arial" w:hAnsi="Arial" w:cs="Arial"/>
                <w:sz w:val="24"/>
                <w:szCs w:val="24"/>
              </w:rPr>
              <w:t>Year</w:t>
            </w:r>
          </w:p>
        </w:tc>
        <w:tc>
          <w:tcPr>
            <w:tcW w:w="923" w:type="pct"/>
            <w:tcBorders>
              <w:top w:val="single" w:sz="18" w:space="0" w:color="auto"/>
              <w:bottom w:val="single" w:sz="18" w:space="0" w:color="auto"/>
            </w:tcBorders>
            <w:vAlign w:val="center"/>
          </w:tcPr>
          <w:p w14:paraId="62C8B6E6" w14:textId="4D58B37C" w:rsidR="000B0553" w:rsidRPr="00A56044" w:rsidRDefault="000B0553" w:rsidP="00494012">
            <w:pPr>
              <w:contextualSpacing/>
              <w:jc w:val="center"/>
              <w:rPr>
                <w:rFonts w:ascii="Arial" w:hAnsi="Arial" w:cs="Arial"/>
                <w:sz w:val="24"/>
                <w:szCs w:val="24"/>
              </w:rPr>
            </w:pPr>
            <w:r w:rsidRPr="00A56044">
              <w:rPr>
                <w:rFonts w:ascii="Arial" w:hAnsi="Arial" w:cs="Arial"/>
                <w:sz w:val="24"/>
                <w:szCs w:val="24"/>
              </w:rPr>
              <w:t>B</w:t>
            </w:r>
            <w:r>
              <w:rPr>
                <w:rFonts w:ascii="Arial" w:hAnsi="Arial" w:cs="Arial"/>
                <w:sz w:val="24"/>
                <w:szCs w:val="24"/>
              </w:rPr>
              <w:t>ATELEC I</w:t>
            </w:r>
          </w:p>
        </w:tc>
        <w:tc>
          <w:tcPr>
            <w:tcW w:w="965" w:type="pct"/>
            <w:tcBorders>
              <w:top w:val="single" w:sz="18" w:space="0" w:color="auto"/>
              <w:bottom w:val="single" w:sz="18" w:space="0" w:color="auto"/>
            </w:tcBorders>
            <w:vAlign w:val="center"/>
          </w:tcPr>
          <w:p w14:paraId="491D93CF" w14:textId="56D2F86C" w:rsidR="000B0553" w:rsidRPr="00A56044" w:rsidRDefault="000B0553" w:rsidP="00494012">
            <w:pPr>
              <w:contextualSpacing/>
              <w:jc w:val="center"/>
              <w:rPr>
                <w:rFonts w:ascii="Arial" w:hAnsi="Arial" w:cs="Arial"/>
                <w:sz w:val="24"/>
                <w:szCs w:val="24"/>
              </w:rPr>
            </w:pPr>
            <w:r>
              <w:rPr>
                <w:rFonts w:ascii="Arial" w:hAnsi="Arial" w:cs="Arial"/>
                <w:sz w:val="24"/>
                <w:szCs w:val="24"/>
              </w:rPr>
              <w:t>BATELEC II</w:t>
            </w:r>
          </w:p>
        </w:tc>
        <w:tc>
          <w:tcPr>
            <w:tcW w:w="548" w:type="pct"/>
            <w:tcBorders>
              <w:top w:val="single" w:sz="18" w:space="0" w:color="auto"/>
              <w:bottom w:val="single" w:sz="18" w:space="0" w:color="auto"/>
            </w:tcBorders>
            <w:vAlign w:val="center"/>
          </w:tcPr>
          <w:p w14:paraId="79559744" w14:textId="412B7D4B" w:rsidR="000B0553" w:rsidRPr="00A56044" w:rsidRDefault="000B0553" w:rsidP="00494012">
            <w:pPr>
              <w:contextualSpacing/>
              <w:jc w:val="center"/>
              <w:rPr>
                <w:rFonts w:ascii="Arial" w:hAnsi="Arial" w:cs="Arial"/>
                <w:sz w:val="24"/>
                <w:szCs w:val="24"/>
              </w:rPr>
            </w:pPr>
            <w:r>
              <w:rPr>
                <w:rFonts w:ascii="Arial" w:hAnsi="Arial" w:cs="Arial"/>
                <w:sz w:val="24"/>
                <w:szCs w:val="24"/>
              </w:rPr>
              <w:t>FBPC</w:t>
            </w:r>
          </w:p>
        </w:tc>
        <w:tc>
          <w:tcPr>
            <w:tcW w:w="496" w:type="pct"/>
            <w:tcBorders>
              <w:top w:val="single" w:sz="18" w:space="0" w:color="auto"/>
              <w:bottom w:val="single" w:sz="18" w:space="0" w:color="auto"/>
            </w:tcBorders>
            <w:vAlign w:val="center"/>
          </w:tcPr>
          <w:p w14:paraId="0EBC4884" w14:textId="23867C27" w:rsidR="000B0553" w:rsidRPr="00A56044" w:rsidRDefault="000B0553" w:rsidP="00494012">
            <w:pPr>
              <w:contextualSpacing/>
              <w:jc w:val="center"/>
              <w:rPr>
                <w:rFonts w:ascii="Arial" w:hAnsi="Arial" w:cs="Arial"/>
                <w:sz w:val="24"/>
                <w:szCs w:val="24"/>
              </w:rPr>
            </w:pPr>
            <w:r w:rsidRPr="00A56044">
              <w:rPr>
                <w:rFonts w:ascii="Arial" w:hAnsi="Arial" w:cs="Arial"/>
                <w:sz w:val="24"/>
                <w:szCs w:val="24"/>
              </w:rPr>
              <w:t>IEEC</w:t>
            </w:r>
          </w:p>
        </w:tc>
        <w:tc>
          <w:tcPr>
            <w:tcW w:w="896" w:type="pct"/>
            <w:tcBorders>
              <w:top w:val="single" w:sz="18" w:space="0" w:color="auto"/>
              <w:bottom w:val="single" w:sz="18" w:space="0" w:color="auto"/>
            </w:tcBorders>
            <w:vAlign w:val="center"/>
          </w:tcPr>
          <w:p w14:paraId="68369B09" w14:textId="330CDE88" w:rsidR="000B0553" w:rsidRPr="00A56044" w:rsidRDefault="000B0553" w:rsidP="00494012">
            <w:pPr>
              <w:contextualSpacing/>
              <w:jc w:val="center"/>
              <w:rPr>
                <w:rFonts w:ascii="Arial" w:hAnsi="Arial" w:cs="Arial"/>
                <w:sz w:val="24"/>
                <w:szCs w:val="24"/>
              </w:rPr>
            </w:pPr>
            <w:r>
              <w:rPr>
                <w:rFonts w:ascii="Arial" w:hAnsi="Arial" w:cs="Arial"/>
                <w:sz w:val="24"/>
                <w:szCs w:val="24"/>
              </w:rPr>
              <w:t>MERALCO</w:t>
            </w:r>
          </w:p>
        </w:tc>
        <w:tc>
          <w:tcPr>
            <w:tcW w:w="693" w:type="pct"/>
            <w:tcBorders>
              <w:top w:val="single" w:sz="18" w:space="0" w:color="auto"/>
              <w:bottom w:val="single" w:sz="18" w:space="0" w:color="auto"/>
              <w:right w:val="single" w:sz="18" w:space="0" w:color="auto"/>
            </w:tcBorders>
            <w:vAlign w:val="center"/>
          </w:tcPr>
          <w:p w14:paraId="11E6931F" w14:textId="4BA1B8FF" w:rsidR="000B0553" w:rsidRPr="00A56044" w:rsidRDefault="000B0553" w:rsidP="00494012">
            <w:pPr>
              <w:contextualSpacing/>
              <w:jc w:val="center"/>
              <w:rPr>
                <w:rFonts w:ascii="Arial" w:hAnsi="Arial" w:cs="Arial"/>
                <w:sz w:val="24"/>
                <w:szCs w:val="24"/>
              </w:rPr>
            </w:pPr>
            <w:r w:rsidRPr="00A56044">
              <w:rPr>
                <w:rFonts w:ascii="Arial" w:hAnsi="Arial" w:cs="Arial"/>
                <w:sz w:val="24"/>
                <w:szCs w:val="24"/>
              </w:rPr>
              <w:t>TOTAL</w:t>
            </w:r>
          </w:p>
        </w:tc>
      </w:tr>
      <w:tr w:rsidR="00DF2168" w14:paraId="6E89B361" w14:textId="77777777" w:rsidTr="00DF2168">
        <w:trPr>
          <w:jc w:val="center"/>
        </w:trPr>
        <w:tc>
          <w:tcPr>
            <w:tcW w:w="479" w:type="pct"/>
            <w:tcBorders>
              <w:top w:val="single" w:sz="18" w:space="0" w:color="auto"/>
              <w:left w:val="single" w:sz="18" w:space="0" w:color="auto"/>
            </w:tcBorders>
            <w:vAlign w:val="center"/>
          </w:tcPr>
          <w:p w14:paraId="79334609" w14:textId="0B7717EE" w:rsidR="00DF2168" w:rsidRPr="00A56044" w:rsidRDefault="00DF2168" w:rsidP="00DF2168">
            <w:pPr>
              <w:jc w:val="center"/>
              <w:rPr>
                <w:rFonts w:ascii="Arial" w:hAnsi="Arial" w:cs="Arial"/>
                <w:sz w:val="24"/>
                <w:szCs w:val="24"/>
              </w:rPr>
            </w:pPr>
            <w:r w:rsidRPr="00A56044">
              <w:rPr>
                <w:rFonts w:ascii="Arial" w:hAnsi="Arial" w:cs="Arial"/>
                <w:sz w:val="24"/>
                <w:szCs w:val="24"/>
              </w:rPr>
              <w:t>2</w:t>
            </w:r>
            <w:r>
              <w:rPr>
                <w:rFonts w:ascii="Arial" w:hAnsi="Arial" w:cs="Arial"/>
                <w:sz w:val="24"/>
                <w:szCs w:val="24"/>
              </w:rPr>
              <w:t>020</w:t>
            </w:r>
          </w:p>
        </w:tc>
        <w:tc>
          <w:tcPr>
            <w:tcW w:w="923" w:type="pct"/>
            <w:tcBorders>
              <w:top w:val="single" w:sz="18" w:space="0" w:color="auto"/>
            </w:tcBorders>
            <w:vAlign w:val="center"/>
          </w:tcPr>
          <w:p w14:paraId="3F12C42D" w14:textId="0A2E89C6" w:rsidR="00DF2168" w:rsidRPr="00F53999" w:rsidRDefault="00DF2168" w:rsidP="00DF2168">
            <w:pPr>
              <w:jc w:val="center"/>
              <w:rPr>
                <w:rFonts w:ascii="Arial" w:hAnsi="Arial" w:cs="Arial"/>
                <w:sz w:val="24"/>
                <w:szCs w:val="24"/>
              </w:rPr>
            </w:pPr>
            <w:r w:rsidRPr="00F53999">
              <w:rPr>
                <w:rFonts w:ascii="Arial" w:hAnsi="Arial" w:cs="Arial"/>
                <w:sz w:val="24"/>
                <w:szCs w:val="24"/>
              </w:rPr>
              <w:t>70.34</w:t>
            </w:r>
          </w:p>
        </w:tc>
        <w:tc>
          <w:tcPr>
            <w:tcW w:w="965" w:type="pct"/>
            <w:tcBorders>
              <w:top w:val="single" w:sz="18" w:space="0" w:color="auto"/>
            </w:tcBorders>
            <w:vAlign w:val="center"/>
          </w:tcPr>
          <w:p w14:paraId="4DFCC465" w14:textId="3C000735" w:rsidR="00DF2168" w:rsidRPr="00F53999" w:rsidRDefault="00DF2168" w:rsidP="00DF2168">
            <w:pPr>
              <w:jc w:val="center"/>
              <w:rPr>
                <w:rFonts w:ascii="Arial" w:hAnsi="Arial" w:cs="Arial"/>
                <w:sz w:val="24"/>
                <w:szCs w:val="24"/>
              </w:rPr>
            </w:pPr>
            <w:r w:rsidRPr="00F53999">
              <w:rPr>
                <w:rFonts w:ascii="Arial" w:hAnsi="Arial" w:cs="Arial"/>
                <w:sz w:val="24"/>
                <w:szCs w:val="24"/>
              </w:rPr>
              <w:t>163.33</w:t>
            </w:r>
          </w:p>
        </w:tc>
        <w:tc>
          <w:tcPr>
            <w:tcW w:w="548" w:type="pct"/>
            <w:tcBorders>
              <w:top w:val="single" w:sz="18" w:space="0" w:color="auto"/>
            </w:tcBorders>
            <w:vAlign w:val="center"/>
          </w:tcPr>
          <w:p w14:paraId="00B85D0D" w14:textId="106B956C" w:rsidR="00DF2168" w:rsidRPr="00DF2168" w:rsidRDefault="00DF2168" w:rsidP="00DF2168">
            <w:pPr>
              <w:jc w:val="center"/>
              <w:rPr>
                <w:rFonts w:ascii="Arial" w:hAnsi="Arial" w:cs="Arial"/>
                <w:sz w:val="24"/>
                <w:szCs w:val="24"/>
              </w:rPr>
            </w:pPr>
            <w:r w:rsidRPr="00DF2168">
              <w:rPr>
                <w:rFonts w:ascii="Arial" w:hAnsi="Arial" w:cs="Arial"/>
                <w:sz w:val="24"/>
                <w:szCs w:val="24"/>
              </w:rPr>
              <w:t>9.11</w:t>
            </w:r>
          </w:p>
        </w:tc>
        <w:tc>
          <w:tcPr>
            <w:tcW w:w="496" w:type="pct"/>
            <w:tcBorders>
              <w:top w:val="single" w:sz="18" w:space="0" w:color="auto"/>
            </w:tcBorders>
            <w:vAlign w:val="center"/>
          </w:tcPr>
          <w:p w14:paraId="75072C8E" w14:textId="55FA8EAB" w:rsidR="00DF2168" w:rsidRPr="00DF2168" w:rsidRDefault="00DF2168" w:rsidP="00DF2168">
            <w:pPr>
              <w:jc w:val="center"/>
              <w:rPr>
                <w:rFonts w:ascii="Arial" w:hAnsi="Arial" w:cs="Arial"/>
                <w:sz w:val="24"/>
                <w:szCs w:val="24"/>
              </w:rPr>
            </w:pPr>
            <w:r w:rsidRPr="00DF2168">
              <w:rPr>
                <w:rFonts w:ascii="Arial" w:hAnsi="Arial" w:cs="Arial"/>
                <w:sz w:val="24"/>
                <w:szCs w:val="24"/>
              </w:rPr>
              <w:t>4.75</w:t>
            </w:r>
          </w:p>
        </w:tc>
        <w:tc>
          <w:tcPr>
            <w:tcW w:w="896" w:type="pct"/>
            <w:tcBorders>
              <w:top w:val="single" w:sz="18" w:space="0" w:color="auto"/>
            </w:tcBorders>
            <w:vAlign w:val="center"/>
          </w:tcPr>
          <w:p w14:paraId="2F4549EF" w14:textId="66105B3C" w:rsidR="00DF2168" w:rsidRPr="00A72EC1" w:rsidRDefault="00DF2168" w:rsidP="00DF2168">
            <w:pPr>
              <w:jc w:val="center"/>
              <w:rPr>
                <w:rFonts w:ascii="Arial" w:hAnsi="Arial" w:cs="Arial"/>
                <w:sz w:val="24"/>
                <w:szCs w:val="24"/>
              </w:rPr>
            </w:pPr>
            <w:r w:rsidRPr="00A72EC1">
              <w:rPr>
                <w:rFonts w:ascii="Arial" w:hAnsi="Arial" w:cs="Arial"/>
                <w:sz w:val="24"/>
                <w:szCs w:val="24"/>
              </w:rPr>
              <w:t>5783</w:t>
            </w:r>
          </w:p>
        </w:tc>
        <w:tc>
          <w:tcPr>
            <w:tcW w:w="693" w:type="pct"/>
            <w:tcBorders>
              <w:top w:val="single" w:sz="18" w:space="0" w:color="auto"/>
              <w:right w:val="single" w:sz="18" w:space="0" w:color="auto"/>
            </w:tcBorders>
            <w:vAlign w:val="center"/>
          </w:tcPr>
          <w:p w14:paraId="10322387" w14:textId="0784D62A" w:rsidR="00DF2168" w:rsidRPr="00DF2168" w:rsidRDefault="00DF2168" w:rsidP="00DF2168">
            <w:pPr>
              <w:jc w:val="center"/>
              <w:rPr>
                <w:rFonts w:ascii="Arial" w:hAnsi="Arial" w:cs="Arial"/>
                <w:b/>
                <w:bCs/>
                <w:sz w:val="24"/>
                <w:szCs w:val="24"/>
              </w:rPr>
            </w:pPr>
            <w:r w:rsidRPr="00DF2168">
              <w:rPr>
                <w:rFonts w:ascii="Arial" w:hAnsi="Arial" w:cs="Arial"/>
                <w:color w:val="000000"/>
                <w:sz w:val="24"/>
                <w:szCs w:val="24"/>
              </w:rPr>
              <w:t>6030.53</w:t>
            </w:r>
          </w:p>
        </w:tc>
      </w:tr>
      <w:tr w:rsidR="00DF2168" w14:paraId="7B8905FE" w14:textId="77777777" w:rsidTr="00DF2168">
        <w:trPr>
          <w:jc w:val="center"/>
        </w:trPr>
        <w:tc>
          <w:tcPr>
            <w:tcW w:w="479" w:type="pct"/>
            <w:tcBorders>
              <w:left w:val="single" w:sz="18" w:space="0" w:color="auto"/>
            </w:tcBorders>
            <w:vAlign w:val="center"/>
          </w:tcPr>
          <w:p w14:paraId="33B37910" w14:textId="47F95525" w:rsidR="00DF2168" w:rsidRPr="00A56044" w:rsidRDefault="00DF2168" w:rsidP="00DF2168">
            <w:pPr>
              <w:jc w:val="center"/>
              <w:rPr>
                <w:rFonts w:ascii="Arial" w:hAnsi="Arial" w:cs="Arial"/>
                <w:sz w:val="24"/>
                <w:szCs w:val="24"/>
              </w:rPr>
            </w:pPr>
            <w:r>
              <w:rPr>
                <w:rFonts w:ascii="Arial" w:hAnsi="Arial" w:cs="Arial"/>
                <w:sz w:val="24"/>
                <w:szCs w:val="24"/>
              </w:rPr>
              <w:t>2021</w:t>
            </w:r>
          </w:p>
        </w:tc>
        <w:tc>
          <w:tcPr>
            <w:tcW w:w="923" w:type="pct"/>
            <w:vAlign w:val="center"/>
          </w:tcPr>
          <w:p w14:paraId="07383927" w14:textId="0F466AB1" w:rsidR="00DF2168" w:rsidRPr="00F53999" w:rsidRDefault="00DF2168" w:rsidP="00DF2168">
            <w:pPr>
              <w:jc w:val="center"/>
              <w:rPr>
                <w:rFonts w:ascii="Arial" w:hAnsi="Arial" w:cs="Arial"/>
                <w:sz w:val="24"/>
                <w:szCs w:val="24"/>
              </w:rPr>
            </w:pPr>
            <w:r w:rsidRPr="00F53999">
              <w:rPr>
                <w:rFonts w:ascii="Arial" w:hAnsi="Arial" w:cs="Arial"/>
                <w:sz w:val="24"/>
                <w:szCs w:val="24"/>
              </w:rPr>
              <w:t>73.32</w:t>
            </w:r>
          </w:p>
        </w:tc>
        <w:tc>
          <w:tcPr>
            <w:tcW w:w="965" w:type="pct"/>
            <w:vAlign w:val="center"/>
          </w:tcPr>
          <w:p w14:paraId="12F53495" w14:textId="61F4DAEA" w:rsidR="00DF2168" w:rsidRPr="00F53999" w:rsidRDefault="00DF2168" w:rsidP="00DF2168">
            <w:pPr>
              <w:jc w:val="center"/>
              <w:rPr>
                <w:rFonts w:ascii="Arial" w:hAnsi="Arial" w:cs="Arial"/>
                <w:sz w:val="24"/>
                <w:szCs w:val="24"/>
              </w:rPr>
            </w:pPr>
            <w:r w:rsidRPr="00F53999">
              <w:rPr>
                <w:rFonts w:ascii="Arial" w:hAnsi="Arial" w:cs="Arial"/>
                <w:sz w:val="24"/>
                <w:szCs w:val="24"/>
              </w:rPr>
              <w:t>170.53</w:t>
            </w:r>
          </w:p>
        </w:tc>
        <w:tc>
          <w:tcPr>
            <w:tcW w:w="548" w:type="pct"/>
            <w:vAlign w:val="center"/>
          </w:tcPr>
          <w:p w14:paraId="2B7AB474" w14:textId="40EF6C1D" w:rsidR="00DF2168" w:rsidRPr="00DF2168" w:rsidRDefault="00DF2168" w:rsidP="00DF2168">
            <w:pPr>
              <w:jc w:val="center"/>
              <w:rPr>
                <w:rFonts w:ascii="Arial" w:hAnsi="Arial" w:cs="Arial"/>
                <w:sz w:val="24"/>
                <w:szCs w:val="24"/>
              </w:rPr>
            </w:pPr>
            <w:r w:rsidRPr="00DF2168">
              <w:rPr>
                <w:rFonts w:ascii="Arial" w:hAnsi="Arial" w:cs="Arial"/>
                <w:sz w:val="24"/>
                <w:szCs w:val="24"/>
              </w:rPr>
              <w:t>9.13</w:t>
            </w:r>
          </w:p>
        </w:tc>
        <w:tc>
          <w:tcPr>
            <w:tcW w:w="496" w:type="pct"/>
            <w:vAlign w:val="center"/>
          </w:tcPr>
          <w:p w14:paraId="63EF006F" w14:textId="3C1CBAA6" w:rsidR="00DF2168" w:rsidRPr="00DF2168" w:rsidRDefault="00DF2168" w:rsidP="00DF2168">
            <w:pPr>
              <w:jc w:val="center"/>
              <w:rPr>
                <w:rFonts w:ascii="Arial" w:hAnsi="Arial" w:cs="Arial"/>
                <w:sz w:val="24"/>
                <w:szCs w:val="24"/>
              </w:rPr>
            </w:pPr>
            <w:r w:rsidRPr="00DF2168">
              <w:rPr>
                <w:rFonts w:ascii="Arial" w:hAnsi="Arial" w:cs="Arial"/>
                <w:sz w:val="24"/>
                <w:szCs w:val="24"/>
              </w:rPr>
              <w:t>4.90</w:t>
            </w:r>
          </w:p>
        </w:tc>
        <w:tc>
          <w:tcPr>
            <w:tcW w:w="896" w:type="pct"/>
            <w:vAlign w:val="center"/>
          </w:tcPr>
          <w:p w14:paraId="62F08707" w14:textId="349B1D02" w:rsidR="00DF2168" w:rsidRPr="00A72EC1" w:rsidRDefault="00DF2168" w:rsidP="00DF2168">
            <w:pPr>
              <w:jc w:val="center"/>
              <w:rPr>
                <w:rFonts w:ascii="Arial" w:hAnsi="Arial" w:cs="Arial"/>
                <w:sz w:val="24"/>
                <w:szCs w:val="24"/>
              </w:rPr>
            </w:pPr>
            <w:r w:rsidRPr="00A72EC1">
              <w:rPr>
                <w:rFonts w:ascii="Arial" w:hAnsi="Arial" w:cs="Arial"/>
                <w:sz w:val="24"/>
                <w:szCs w:val="24"/>
              </w:rPr>
              <w:t>5924</w:t>
            </w:r>
          </w:p>
        </w:tc>
        <w:tc>
          <w:tcPr>
            <w:tcW w:w="693" w:type="pct"/>
            <w:tcBorders>
              <w:right w:val="single" w:sz="18" w:space="0" w:color="auto"/>
            </w:tcBorders>
            <w:vAlign w:val="center"/>
          </w:tcPr>
          <w:p w14:paraId="4078F62D" w14:textId="0E18CDF8" w:rsidR="00DF2168" w:rsidRPr="00DF2168" w:rsidRDefault="00DF2168" w:rsidP="00DF2168">
            <w:pPr>
              <w:jc w:val="center"/>
              <w:rPr>
                <w:rFonts w:ascii="Arial" w:hAnsi="Arial" w:cs="Arial"/>
                <w:b/>
                <w:bCs/>
                <w:sz w:val="24"/>
                <w:szCs w:val="24"/>
              </w:rPr>
            </w:pPr>
            <w:r w:rsidRPr="00DF2168">
              <w:rPr>
                <w:rFonts w:ascii="Arial" w:hAnsi="Arial" w:cs="Arial"/>
                <w:color w:val="000000"/>
                <w:sz w:val="24"/>
                <w:szCs w:val="24"/>
              </w:rPr>
              <w:t>6181.88</w:t>
            </w:r>
          </w:p>
        </w:tc>
      </w:tr>
      <w:tr w:rsidR="00DF2168" w14:paraId="2E76F907" w14:textId="77777777" w:rsidTr="00DF2168">
        <w:trPr>
          <w:jc w:val="center"/>
        </w:trPr>
        <w:tc>
          <w:tcPr>
            <w:tcW w:w="479" w:type="pct"/>
            <w:tcBorders>
              <w:left w:val="single" w:sz="18" w:space="0" w:color="auto"/>
            </w:tcBorders>
            <w:vAlign w:val="center"/>
          </w:tcPr>
          <w:p w14:paraId="52B7E5D2" w14:textId="20830048" w:rsidR="00DF2168" w:rsidRPr="00A56044" w:rsidRDefault="00DF2168" w:rsidP="00DF2168">
            <w:pPr>
              <w:jc w:val="center"/>
              <w:rPr>
                <w:rFonts w:ascii="Arial" w:hAnsi="Arial" w:cs="Arial"/>
                <w:sz w:val="24"/>
                <w:szCs w:val="24"/>
              </w:rPr>
            </w:pPr>
            <w:r>
              <w:rPr>
                <w:rFonts w:ascii="Arial" w:hAnsi="Arial" w:cs="Arial"/>
                <w:sz w:val="24"/>
                <w:szCs w:val="24"/>
              </w:rPr>
              <w:t>2022</w:t>
            </w:r>
          </w:p>
        </w:tc>
        <w:tc>
          <w:tcPr>
            <w:tcW w:w="923" w:type="pct"/>
            <w:vAlign w:val="center"/>
          </w:tcPr>
          <w:p w14:paraId="73F88F90" w14:textId="456E255C" w:rsidR="00DF2168" w:rsidRPr="00F53999" w:rsidRDefault="00DF2168" w:rsidP="00DF2168">
            <w:pPr>
              <w:jc w:val="center"/>
              <w:rPr>
                <w:rFonts w:ascii="Arial" w:hAnsi="Arial" w:cs="Arial"/>
                <w:sz w:val="24"/>
                <w:szCs w:val="24"/>
              </w:rPr>
            </w:pPr>
            <w:r w:rsidRPr="00F53999">
              <w:rPr>
                <w:rFonts w:ascii="Arial" w:hAnsi="Arial" w:cs="Arial"/>
                <w:sz w:val="24"/>
                <w:szCs w:val="24"/>
              </w:rPr>
              <w:t>76.28</w:t>
            </w:r>
          </w:p>
        </w:tc>
        <w:tc>
          <w:tcPr>
            <w:tcW w:w="965" w:type="pct"/>
            <w:vAlign w:val="center"/>
          </w:tcPr>
          <w:p w14:paraId="21A88532" w14:textId="69DC1ED5" w:rsidR="00DF2168" w:rsidRPr="00F53999" w:rsidRDefault="00DF2168" w:rsidP="00DF2168">
            <w:pPr>
              <w:jc w:val="center"/>
              <w:rPr>
                <w:rFonts w:ascii="Arial" w:hAnsi="Arial" w:cs="Arial"/>
                <w:sz w:val="24"/>
                <w:szCs w:val="24"/>
              </w:rPr>
            </w:pPr>
            <w:r w:rsidRPr="00F53999">
              <w:rPr>
                <w:rFonts w:ascii="Arial" w:hAnsi="Arial" w:cs="Arial"/>
                <w:sz w:val="24"/>
                <w:szCs w:val="24"/>
              </w:rPr>
              <w:t>178.05</w:t>
            </w:r>
          </w:p>
        </w:tc>
        <w:tc>
          <w:tcPr>
            <w:tcW w:w="548" w:type="pct"/>
            <w:vAlign w:val="center"/>
          </w:tcPr>
          <w:p w14:paraId="760ECA2A" w14:textId="55D14483" w:rsidR="00DF2168" w:rsidRPr="00DF2168" w:rsidRDefault="00DF2168" w:rsidP="00DF2168">
            <w:pPr>
              <w:jc w:val="center"/>
              <w:rPr>
                <w:rFonts w:ascii="Arial" w:hAnsi="Arial" w:cs="Arial"/>
                <w:sz w:val="24"/>
                <w:szCs w:val="24"/>
              </w:rPr>
            </w:pPr>
            <w:r w:rsidRPr="00DF2168">
              <w:rPr>
                <w:rFonts w:ascii="Arial" w:hAnsi="Arial" w:cs="Arial"/>
                <w:sz w:val="24"/>
                <w:szCs w:val="24"/>
              </w:rPr>
              <w:t>9.09</w:t>
            </w:r>
          </w:p>
        </w:tc>
        <w:tc>
          <w:tcPr>
            <w:tcW w:w="496" w:type="pct"/>
            <w:vAlign w:val="center"/>
          </w:tcPr>
          <w:p w14:paraId="590A88A2" w14:textId="7E62C9AA" w:rsidR="00DF2168" w:rsidRPr="00DF2168" w:rsidRDefault="00DF2168" w:rsidP="00DF2168">
            <w:pPr>
              <w:jc w:val="center"/>
              <w:rPr>
                <w:rFonts w:ascii="Arial" w:hAnsi="Arial" w:cs="Arial"/>
                <w:sz w:val="24"/>
                <w:szCs w:val="24"/>
              </w:rPr>
            </w:pPr>
            <w:r w:rsidRPr="00DF2168">
              <w:rPr>
                <w:rFonts w:ascii="Arial" w:hAnsi="Arial" w:cs="Arial"/>
                <w:sz w:val="24"/>
                <w:szCs w:val="24"/>
              </w:rPr>
              <w:t>5.06</w:t>
            </w:r>
          </w:p>
        </w:tc>
        <w:tc>
          <w:tcPr>
            <w:tcW w:w="896" w:type="pct"/>
            <w:vAlign w:val="center"/>
          </w:tcPr>
          <w:p w14:paraId="042894E8" w14:textId="2445CC71" w:rsidR="00DF2168" w:rsidRPr="00A72EC1" w:rsidRDefault="00DF2168" w:rsidP="00DF2168">
            <w:pPr>
              <w:jc w:val="center"/>
              <w:rPr>
                <w:rFonts w:ascii="Arial" w:hAnsi="Arial" w:cs="Arial"/>
                <w:sz w:val="24"/>
                <w:szCs w:val="24"/>
              </w:rPr>
            </w:pPr>
            <w:r w:rsidRPr="00A72EC1">
              <w:rPr>
                <w:rFonts w:ascii="Arial" w:hAnsi="Arial" w:cs="Arial"/>
                <w:sz w:val="24"/>
                <w:szCs w:val="24"/>
              </w:rPr>
              <w:t>6134</w:t>
            </w:r>
          </w:p>
        </w:tc>
        <w:tc>
          <w:tcPr>
            <w:tcW w:w="693" w:type="pct"/>
            <w:tcBorders>
              <w:right w:val="single" w:sz="18" w:space="0" w:color="auto"/>
            </w:tcBorders>
            <w:vAlign w:val="center"/>
          </w:tcPr>
          <w:p w14:paraId="23E54AE5" w14:textId="68A26C39" w:rsidR="00DF2168" w:rsidRPr="00DF2168" w:rsidRDefault="00DF2168" w:rsidP="00DF2168">
            <w:pPr>
              <w:jc w:val="center"/>
              <w:rPr>
                <w:rFonts w:ascii="Arial" w:hAnsi="Arial" w:cs="Arial"/>
                <w:b/>
                <w:bCs/>
                <w:sz w:val="24"/>
                <w:szCs w:val="24"/>
              </w:rPr>
            </w:pPr>
            <w:r w:rsidRPr="00DF2168">
              <w:rPr>
                <w:rFonts w:ascii="Arial" w:hAnsi="Arial" w:cs="Arial"/>
                <w:color w:val="000000"/>
                <w:sz w:val="24"/>
                <w:szCs w:val="24"/>
              </w:rPr>
              <w:t>6402.48</w:t>
            </w:r>
          </w:p>
        </w:tc>
      </w:tr>
      <w:tr w:rsidR="00DF2168" w14:paraId="69633C76" w14:textId="77777777" w:rsidTr="00DF2168">
        <w:trPr>
          <w:jc w:val="center"/>
        </w:trPr>
        <w:tc>
          <w:tcPr>
            <w:tcW w:w="479" w:type="pct"/>
            <w:tcBorders>
              <w:left w:val="single" w:sz="18" w:space="0" w:color="auto"/>
            </w:tcBorders>
            <w:vAlign w:val="center"/>
          </w:tcPr>
          <w:p w14:paraId="253C401C" w14:textId="3BD1B950" w:rsidR="00DF2168" w:rsidRPr="00A56044" w:rsidRDefault="00DF2168" w:rsidP="00DF2168">
            <w:pPr>
              <w:jc w:val="center"/>
              <w:rPr>
                <w:rFonts w:ascii="Arial" w:hAnsi="Arial" w:cs="Arial"/>
                <w:sz w:val="24"/>
                <w:szCs w:val="24"/>
              </w:rPr>
            </w:pPr>
            <w:r>
              <w:rPr>
                <w:rFonts w:ascii="Arial" w:hAnsi="Arial" w:cs="Arial"/>
                <w:sz w:val="24"/>
                <w:szCs w:val="24"/>
              </w:rPr>
              <w:t>2023</w:t>
            </w:r>
          </w:p>
        </w:tc>
        <w:tc>
          <w:tcPr>
            <w:tcW w:w="923" w:type="pct"/>
            <w:vAlign w:val="center"/>
          </w:tcPr>
          <w:p w14:paraId="13743F5A" w14:textId="56E72F04" w:rsidR="00DF2168" w:rsidRPr="00F53999" w:rsidRDefault="00DF2168" w:rsidP="00DF2168">
            <w:pPr>
              <w:jc w:val="center"/>
              <w:rPr>
                <w:rFonts w:ascii="Arial" w:hAnsi="Arial" w:cs="Arial"/>
                <w:sz w:val="24"/>
                <w:szCs w:val="24"/>
              </w:rPr>
            </w:pPr>
            <w:r w:rsidRPr="00F53999">
              <w:rPr>
                <w:rFonts w:ascii="Arial" w:hAnsi="Arial" w:cs="Arial"/>
                <w:sz w:val="24"/>
                <w:szCs w:val="24"/>
              </w:rPr>
              <w:t>79.25</w:t>
            </w:r>
          </w:p>
        </w:tc>
        <w:tc>
          <w:tcPr>
            <w:tcW w:w="965" w:type="pct"/>
            <w:vAlign w:val="center"/>
          </w:tcPr>
          <w:p w14:paraId="6DAF169E" w14:textId="3CB8E626" w:rsidR="00DF2168" w:rsidRPr="00F53999" w:rsidRDefault="00DF2168" w:rsidP="00DF2168">
            <w:pPr>
              <w:jc w:val="center"/>
              <w:rPr>
                <w:rFonts w:ascii="Arial" w:hAnsi="Arial" w:cs="Arial"/>
                <w:sz w:val="24"/>
                <w:szCs w:val="24"/>
              </w:rPr>
            </w:pPr>
            <w:r w:rsidRPr="00F53999">
              <w:rPr>
                <w:rFonts w:ascii="Arial" w:hAnsi="Arial" w:cs="Arial"/>
                <w:sz w:val="24"/>
                <w:szCs w:val="24"/>
              </w:rPr>
              <w:t>185.89</w:t>
            </w:r>
          </w:p>
        </w:tc>
        <w:tc>
          <w:tcPr>
            <w:tcW w:w="548" w:type="pct"/>
            <w:vAlign w:val="center"/>
          </w:tcPr>
          <w:p w14:paraId="220F8D76" w14:textId="623B7106" w:rsidR="00DF2168" w:rsidRPr="00DF2168" w:rsidRDefault="00DF2168" w:rsidP="00DF2168">
            <w:pPr>
              <w:jc w:val="center"/>
              <w:rPr>
                <w:rFonts w:ascii="Arial" w:hAnsi="Arial" w:cs="Arial"/>
                <w:sz w:val="24"/>
                <w:szCs w:val="24"/>
              </w:rPr>
            </w:pPr>
            <w:r w:rsidRPr="00DF2168">
              <w:rPr>
                <w:rFonts w:ascii="Arial" w:hAnsi="Arial" w:cs="Arial"/>
                <w:sz w:val="24"/>
                <w:szCs w:val="24"/>
              </w:rPr>
              <w:t>9.11</w:t>
            </w:r>
          </w:p>
        </w:tc>
        <w:tc>
          <w:tcPr>
            <w:tcW w:w="496" w:type="pct"/>
            <w:vAlign w:val="center"/>
          </w:tcPr>
          <w:p w14:paraId="71038AB4" w14:textId="13A246D5" w:rsidR="00DF2168" w:rsidRPr="00DF2168" w:rsidRDefault="00DF2168" w:rsidP="00DF2168">
            <w:pPr>
              <w:jc w:val="center"/>
              <w:rPr>
                <w:rFonts w:ascii="Arial" w:hAnsi="Arial" w:cs="Arial"/>
                <w:sz w:val="24"/>
                <w:szCs w:val="24"/>
              </w:rPr>
            </w:pPr>
            <w:r w:rsidRPr="00DF2168">
              <w:rPr>
                <w:rFonts w:ascii="Arial" w:hAnsi="Arial" w:cs="Arial"/>
                <w:sz w:val="24"/>
                <w:szCs w:val="24"/>
              </w:rPr>
              <w:t>5.22</w:t>
            </w:r>
          </w:p>
        </w:tc>
        <w:tc>
          <w:tcPr>
            <w:tcW w:w="896" w:type="pct"/>
            <w:vAlign w:val="center"/>
          </w:tcPr>
          <w:p w14:paraId="2FED1D64" w14:textId="4F21F579" w:rsidR="00DF2168" w:rsidRPr="00A72EC1" w:rsidRDefault="00DF2168" w:rsidP="00DF2168">
            <w:pPr>
              <w:jc w:val="center"/>
              <w:rPr>
                <w:rFonts w:ascii="Arial" w:hAnsi="Arial" w:cs="Arial"/>
                <w:sz w:val="24"/>
                <w:szCs w:val="24"/>
              </w:rPr>
            </w:pPr>
            <w:r w:rsidRPr="00A72EC1">
              <w:rPr>
                <w:rFonts w:ascii="Arial" w:hAnsi="Arial" w:cs="Arial"/>
                <w:sz w:val="24"/>
                <w:szCs w:val="24"/>
              </w:rPr>
              <w:t>6355</w:t>
            </w:r>
          </w:p>
        </w:tc>
        <w:tc>
          <w:tcPr>
            <w:tcW w:w="693" w:type="pct"/>
            <w:tcBorders>
              <w:right w:val="single" w:sz="18" w:space="0" w:color="auto"/>
            </w:tcBorders>
            <w:vAlign w:val="center"/>
          </w:tcPr>
          <w:p w14:paraId="368D64DD" w14:textId="3A1EAB56" w:rsidR="00DF2168" w:rsidRPr="00DF2168" w:rsidRDefault="00DF2168" w:rsidP="00DF2168">
            <w:pPr>
              <w:jc w:val="center"/>
              <w:rPr>
                <w:rFonts w:ascii="Arial" w:hAnsi="Arial" w:cs="Arial"/>
                <w:b/>
                <w:bCs/>
                <w:sz w:val="24"/>
                <w:szCs w:val="24"/>
              </w:rPr>
            </w:pPr>
            <w:r w:rsidRPr="00DF2168">
              <w:rPr>
                <w:rFonts w:ascii="Arial" w:hAnsi="Arial" w:cs="Arial"/>
                <w:color w:val="000000"/>
                <w:sz w:val="24"/>
                <w:szCs w:val="24"/>
              </w:rPr>
              <w:t>6634.47</w:t>
            </w:r>
          </w:p>
        </w:tc>
      </w:tr>
      <w:tr w:rsidR="00DF2168" w14:paraId="0BC71F1B" w14:textId="77777777" w:rsidTr="00DF2168">
        <w:trPr>
          <w:jc w:val="center"/>
        </w:trPr>
        <w:tc>
          <w:tcPr>
            <w:tcW w:w="479" w:type="pct"/>
            <w:tcBorders>
              <w:left w:val="single" w:sz="18" w:space="0" w:color="auto"/>
            </w:tcBorders>
            <w:vAlign w:val="center"/>
          </w:tcPr>
          <w:p w14:paraId="1F137454" w14:textId="01BC9616" w:rsidR="00DF2168" w:rsidRPr="00A56044" w:rsidRDefault="00DF2168" w:rsidP="00DF2168">
            <w:pPr>
              <w:jc w:val="center"/>
              <w:rPr>
                <w:rFonts w:ascii="Arial" w:hAnsi="Arial" w:cs="Arial"/>
                <w:sz w:val="24"/>
                <w:szCs w:val="24"/>
              </w:rPr>
            </w:pPr>
            <w:r>
              <w:rPr>
                <w:rFonts w:ascii="Arial" w:hAnsi="Arial" w:cs="Arial"/>
                <w:sz w:val="24"/>
                <w:szCs w:val="24"/>
              </w:rPr>
              <w:t>2024</w:t>
            </w:r>
          </w:p>
        </w:tc>
        <w:tc>
          <w:tcPr>
            <w:tcW w:w="923" w:type="pct"/>
            <w:vAlign w:val="center"/>
          </w:tcPr>
          <w:p w14:paraId="48627EDA" w14:textId="72828F31" w:rsidR="00DF2168" w:rsidRPr="00F53999" w:rsidRDefault="00DF2168" w:rsidP="00DF2168">
            <w:pPr>
              <w:jc w:val="center"/>
              <w:rPr>
                <w:rFonts w:ascii="Arial" w:hAnsi="Arial" w:cs="Arial"/>
                <w:sz w:val="24"/>
                <w:szCs w:val="24"/>
              </w:rPr>
            </w:pPr>
            <w:r w:rsidRPr="00F53999">
              <w:rPr>
                <w:rFonts w:ascii="Arial" w:hAnsi="Arial" w:cs="Arial"/>
                <w:sz w:val="24"/>
                <w:szCs w:val="24"/>
              </w:rPr>
              <w:t>82.20</w:t>
            </w:r>
          </w:p>
        </w:tc>
        <w:tc>
          <w:tcPr>
            <w:tcW w:w="965" w:type="pct"/>
            <w:vAlign w:val="center"/>
          </w:tcPr>
          <w:p w14:paraId="05A93DDA" w14:textId="1C063336" w:rsidR="00DF2168" w:rsidRPr="00F53999" w:rsidRDefault="00DF2168" w:rsidP="00DF2168">
            <w:pPr>
              <w:jc w:val="center"/>
              <w:rPr>
                <w:rFonts w:ascii="Arial" w:hAnsi="Arial" w:cs="Arial"/>
                <w:sz w:val="24"/>
                <w:szCs w:val="24"/>
              </w:rPr>
            </w:pPr>
            <w:r w:rsidRPr="00F53999">
              <w:rPr>
                <w:rFonts w:ascii="Arial" w:hAnsi="Arial" w:cs="Arial"/>
                <w:sz w:val="24"/>
                <w:szCs w:val="24"/>
              </w:rPr>
              <w:t>194.07</w:t>
            </w:r>
          </w:p>
        </w:tc>
        <w:tc>
          <w:tcPr>
            <w:tcW w:w="548" w:type="pct"/>
            <w:vAlign w:val="center"/>
          </w:tcPr>
          <w:p w14:paraId="6468ABDB" w14:textId="676A59C3" w:rsidR="00DF2168" w:rsidRPr="00DF2168" w:rsidRDefault="00DF2168" w:rsidP="00DF2168">
            <w:pPr>
              <w:jc w:val="center"/>
              <w:rPr>
                <w:rFonts w:ascii="Arial" w:hAnsi="Arial" w:cs="Arial"/>
                <w:sz w:val="24"/>
                <w:szCs w:val="24"/>
              </w:rPr>
            </w:pPr>
            <w:r w:rsidRPr="00DF2168">
              <w:rPr>
                <w:rFonts w:ascii="Arial" w:hAnsi="Arial" w:cs="Arial"/>
                <w:sz w:val="24"/>
                <w:szCs w:val="24"/>
              </w:rPr>
              <w:t>9.11</w:t>
            </w:r>
          </w:p>
        </w:tc>
        <w:tc>
          <w:tcPr>
            <w:tcW w:w="496" w:type="pct"/>
            <w:vAlign w:val="center"/>
          </w:tcPr>
          <w:p w14:paraId="48B680B4" w14:textId="4B69385B" w:rsidR="00DF2168" w:rsidRPr="00DF2168" w:rsidRDefault="00DF2168" w:rsidP="00DF2168">
            <w:pPr>
              <w:jc w:val="center"/>
              <w:rPr>
                <w:rFonts w:ascii="Arial" w:hAnsi="Arial" w:cs="Arial"/>
                <w:sz w:val="24"/>
                <w:szCs w:val="24"/>
              </w:rPr>
            </w:pPr>
            <w:r w:rsidRPr="00DF2168">
              <w:rPr>
                <w:rFonts w:ascii="Arial" w:hAnsi="Arial" w:cs="Arial"/>
                <w:sz w:val="24"/>
                <w:szCs w:val="24"/>
              </w:rPr>
              <w:t>5.39</w:t>
            </w:r>
          </w:p>
        </w:tc>
        <w:tc>
          <w:tcPr>
            <w:tcW w:w="896" w:type="pct"/>
            <w:vAlign w:val="center"/>
          </w:tcPr>
          <w:p w14:paraId="1C744F30" w14:textId="685BC926" w:rsidR="00DF2168" w:rsidRPr="00A72EC1" w:rsidRDefault="00DF2168" w:rsidP="00DF2168">
            <w:pPr>
              <w:jc w:val="center"/>
              <w:rPr>
                <w:rFonts w:ascii="Arial" w:hAnsi="Arial" w:cs="Arial"/>
                <w:sz w:val="24"/>
                <w:szCs w:val="24"/>
              </w:rPr>
            </w:pPr>
            <w:r w:rsidRPr="00A72EC1">
              <w:rPr>
                <w:rFonts w:ascii="Arial" w:hAnsi="Arial" w:cs="Arial"/>
                <w:sz w:val="24"/>
                <w:szCs w:val="24"/>
              </w:rPr>
              <w:t>6577</w:t>
            </w:r>
          </w:p>
        </w:tc>
        <w:tc>
          <w:tcPr>
            <w:tcW w:w="693" w:type="pct"/>
            <w:tcBorders>
              <w:right w:val="single" w:sz="18" w:space="0" w:color="auto"/>
            </w:tcBorders>
            <w:vAlign w:val="center"/>
          </w:tcPr>
          <w:p w14:paraId="350E9717" w14:textId="459FD9E9" w:rsidR="00DF2168" w:rsidRPr="00DF2168" w:rsidRDefault="00DF2168" w:rsidP="00DF2168">
            <w:pPr>
              <w:jc w:val="center"/>
              <w:rPr>
                <w:rFonts w:ascii="Arial" w:hAnsi="Arial" w:cs="Arial"/>
                <w:b/>
                <w:bCs/>
                <w:sz w:val="24"/>
                <w:szCs w:val="24"/>
              </w:rPr>
            </w:pPr>
            <w:r w:rsidRPr="00DF2168">
              <w:rPr>
                <w:rFonts w:ascii="Arial" w:hAnsi="Arial" w:cs="Arial"/>
                <w:color w:val="000000"/>
                <w:sz w:val="24"/>
                <w:szCs w:val="24"/>
              </w:rPr>
              <w:t>6867.77</w:t>
            </w:r>
          </w:p>
        </w:tc>
      </w:tr>
      <w:tr w:rsidR="00DF2168" w14:paraId="3D62B62F" w14:textId="77777777" w:rsidTr="00DF2168">
        <w:trPr>
          <w:jc w:val="center"/>
        </w:trPr>
        <w:tc>
          <w:tcPr>
            <w:tcW w:w="479" w:type="pct"/>
            <w:tcBorders>
              <w:left w:val="single" w:sz="18" w:space="0" w:color="auto"/>
            </w:tcBorders>
            <w:vAlign w:val="center"/>
          </w:tcPr>
          <w:p w14:paraId="710108CD" w14:textId="6FD5A5F1" w:rsidR="00DF2168" w:rsidRPr="00A56044" w:rsidRDefault="00DF2168" w:rsidP="00DF2168">
            <w:pPr>
              <w:jc w:val="center"/>
              <w:rPr>
                <w:rFonts w:ascii="Arial" w:hAnsi="Arial" w:cs="Arial"/>
                <w:sz w:val="24"/>
                <w:szCs w:val="24"/>
              </w:rPr>
            </w:pPr>
            <w:r>
              <w:rPr>
                <w:rFonts w:ascii="Arial" w:hAnsi="Arial" w:cs="Arial"/>
                <w:sz w:val="24"/>
                <w:szCs w:val="24"/>
              </w:rPr>
              <w:t>2025</w:t>
            </w:r>
          </w:p>
        </w:tc>
        <w:tc>
          <w:tcPr>
            <w:tcW w:w="923" w:type="pct"/>
            <w:vAlign w:val="center"/>
          </w:tcPr>
          <w:p w14:paraId="4FBB90F0" w14:textId="5CCAD873" w:rsidR="00DF2168" w:rsidRPr="00F53999" w:rsidRDefault="00DF2168" w:rsidP="00DF2168">
            <w:pPr>
              <w:jc w:val="center"/>
              <w:rPr>
                <w:rFonts w:ascii="Arial" w:hAnsi="Arial" w:cs="Arial"/>
                <w:sz w:val="24"/>
                <w:szCs w:val="24"/>
              </w:rPr>
            </w:pPr>
            <w:r w:rsidRPr="00F53999">
              <w:rPr>
                <w:rFonts w:ascii="Arial" w:hAnsi="Arial" w:cs="Arial"/>
                <w:sz w:val="24"/>
                <w:szCs w:val="24"/>
              </w:rPr>
              <w:t>85.15</w:t>
            </w:r>
          </w:p>
        </w:tc>
        <w:tc>
          <w:tcPr>
            <w:tcW w:w="965" w:type="pct"/>
            <w:vAlign w:val="center"/>
          </w:tcPr>
          <w:p w14:paraId="69B439C0" w14:textId="38ADA33B" w:rsidR="00DF2168" w:rsidRPr="00F53999" w:rsidRDefault="00DF2168" w:rsidP="00DF2168">
            <w:pPr>
              <w:jc w:val="center"/>
              <w:rPr>
                <w:rFonts w:ascii="Arial" w:hAnsi="Arial" w:cs="Arial"/>
                <w:sz w:val="24"/>
                <w:szCs w:val="24"/>
              </w:rPr>
            </w:pPr>
            <w:r w:rsidRPr="00F53999">
              <w:rPr>
                <w:rFonts w:ascii="Arial" w:hAnsi="Arial" w:cs="Arial"/>
                <w:sz w:val="24"/>
                <w:szCs w:val="24"/>
              </w:rPr>
              <w:t>202.61</w:t>
            </w:r>
          </w:p>
        </w:tc>
        <w:tc>
          <w:tcPr>
            <w:tcW w:w="548" w:type="pct"/>
            <w:vAlign w:val="center"/>
          </w:tcPr>
          <w:p w14:paraId="73969BD2" w14:textId="5B91FFB0" w:rsidR="00DF2168" w:rsidRPr="00DF2168" w:rsidRDefault="00DF2168" w:rsidP="00DF2168">
            <w:pPr>
              <w:jc w:val="center"/>
              <w:rPr>
                <w:rFonts w:ascii="Arial" w:hAnsi="Arial" w:cs="Arial"/>
                <w:sz w:val="24"/>
                <w:szCs w:val="24"/>
              </w:rPr>
            </w:pPr>
            <w:r w:rsidRPr="00DF2168">
              <w:rPr>
                <w:rFonts w:ascii="Arial" w:hAnsi="Arial" w:cs="Arial"/>
                <w:sz w:val="24"/>
                <w:szCs w:val="24"/>
              </w:rPr>
              <w:t>9.10</w:t>
            </w:r>
          </w:p>
        </w:tc>
        <w:tc>
          <w:tcPr>
            <w:tcW w:w="496" w:type="pct"/>
            <w:vAlign w:val="center"/>
          </w:tcPr>
          <w:p w14:paraId="4218708A" w14:textId="779B4F9F" w:rsidR="00DF2168" w:rsidRPr="00DF2168" w:rsidRDefault="00DF2168" w:rsidP="00DF2168">
            <w:pPr>
              <w:jc w:val="center"/>
              <w:rPr>
                <w:rFonts w:ascii="Arial" w:hAnsi="Arial" w:cs="Arial"/>
                <w:sz w:val="24"/>
                <w:szCs w:val="24"/>
              </w:rPr>
            </w:pPr>
            <w:r w:rsidRPr="00DF2168">
              <w:rPr>
                <w:rFonts w:ascii="Arial" w:hAnsi="Arial" w:cs="Arial"/>
                <w:sz w:val="24"/>
                <w:szCs w:val="24"/>
              </w:rPr>
              <w:t>5.56</w:t>
            </w:r>
          </w:p>
        </w:tc>
        <w:tc>
          <w:tcPr>
            <w:tcW w:w="896" w:type="pct"/>
            <w:vAlign w:val="center"/>
          </w:tcPr>
          <w:p w14:paraId="3EA2264A" w14:textId="4885C310" w:rsidR="00DF2168" w:rsidRPr="00A72EC1" w:rsidRDefault="00DF2168" w:rsidP="00DF2168">
            <w:pPr>
              <w:jc w:val="center"/>
              <w:rPr>
                <w:rFonts w:ascii="Arial" w:hAnsi="Arial" w:cs="Arial"/>
                <w:sz w:val="24"/>
                <w:szCs w:val="24"/>
              </w:rPr>
            </w:pPr>
            <w:r w:rsidRPr="00A72EC1">
              <w:rPr>
                <w:rFonts w:ascii="Arial" w:hAnsi="Arial" w:cs="Arial"/>
                <w:sz w:val="24"/>
                <w:szCs w:val="24"/>
              </w:rPr>
              <w:t>6815</w:t>
            </w:r>
          </w:p>
        </w:tc>
        <w:tc>
          <w:tcPr>
            <w:tcW w:w="693" w:type="pct"/>
            <w:tcBorders>
              <w:right w:val="single" w:sz="18" w:space="0" w:color="auto"/>
            </w:tcBorders>
            <w:vAlign w:val="center"/>
          </w:tcPr>
          <w:p w14:paraId="6DA3BBA6" w14:textId="2077870E" w:rsidR="00DF2168" w:rsidRPr="00DF2168" w:rsidRDefault="00DF2168" w:rsidP="00DF2168">
            <w:pPr>
              <w:jc w:val="center"/>
              <w:rPr>
                <w:rFonts w:ascii="Arial" w:hAnsi="Arial" w:cs="Arial"/>
                <w:b/>
                <w:bCs/>
                <w:sz w:val="24"/>
                <w:szCs w:val="24"/>
              </w:rPr>
            </w:pPr>
            <w:r w:rsidRPr="00DF2168">
              <w:rPr>
                <w:rFonts w:ascii="Arial" w:hAnsi="Arial" w:cs="Arial"/>
                <w:color w:val="000000"/>
                <w:sz w:val="24"/>
                <w:szCs w:val="24"/>
              </w:rPr>
              <w:t>7117.42</w:t>
            </w:r>
          </w:p>
        </w:tc>
      </w:tr>
      <w:tr w:rsidR="00DF2168" w14:paraId="310394FF" w14:textId="77777777" w:rsidTr="00DF2168">
        <w:trPr>
          <w:jc w:val="center"/>
        </w:trPr>
        <w:tc>
          <w:tcPr>
            <w:tcW w:w="479" w:type="pct"/>
            <w:tcBorders>
              <w:left w:val="single" w:sz="18" w:space="0" w:color="auto"/>
            </w:tcBorders>
            <w:vAlign w:val="center"/>
          </w:tcPr>
          <w:p w14:paraId="0EF3EBB0" w14:textId="235F7D5F" w:rsidR="00DF2168" w:rsidRPr="00A56044" w:rsidRDefault="00DF2168" w:rsidP="00DF2168">
            <w:pPr>
              <w:jc w:val="center"/>
              <w:rPr>
                <w:rFonts w:ascii="Arial" w:hAnsi="Arial" w:cs="Arial"/>
                <w:sz w:val="24"/>
                <w:szCs w:val="24"/>
              </w:rPr>
            </w:pPr>
            <w:r>
              <w:rPr>
                <w:rFonts w:ascii="Arial" w:hAnsi="Arial" w:cs="Arial"/>
                <w:sz w:val="24"/>
                <w:szCs w:val="24"/>
              </w:rPr>
              <w:t>2026</w:t>
            </w:r>
          </w:p>
        </w:tc>
        <w:tc>
          <w:tcPr>
            <w:tcW w:w="923" w:type="pct"/>
            <w:vAlign w:val="center"/>
          </w:tcPr>
          <w:p w14:paraId="3EA584C5" w14:textId="5EFD1CFA" w:rsidR="00DF2168" w:rsidRPr="00F53999" w:rsidRDefault="00DF2168" w:rsidP="00DF2168">
            <w:pPr>
              <w:jc w:val="center"/>
              <w:rPr>
                <w:rFonts w:ascii="Arial" w:hAnsi="Arial" w:cs="Arial"/>
                <w:sz w:val="24"/>
                <w:szCs w:val="24"/>
              </w:rPr>
            </w:pPr>
            <w:r w:rsidRPr="00F53999">
              <w:rPr>
                <w:rFonts w:ascii="Arial" w:hAnsi="Arial" w:cs="Arial"/>
                <w:sz w:val="24"/>
                <w:szCs w:val="24"/>
              </w:rPr>
              <w:t>88.57</w:t>
            </w:r>
          </w:p>
        </w:tc>
        <w:tc>
          <w:tcPr>
            <w:tcW w:w="965" w:type="pct"/>
            <w:vAlign w:val="center"/>
          </w:tcPr>
          <w:p w14:paraId="6EE35E7E" w14:textId="648F0B3E" w:rsidR="00DF2168" w:rsidRPr="00F53999" w:rsidRDefault="00DF2168" w:rsidP="00DF2168">
            <w:pPr>
              <w:jc w:val="center"/>
              <w:rPr>
                <w:rFonts w:ascii="Arial" w:hAnsi="Arial" w:cs="Arial"/>
                <w:sz w:val="24"/>
                <w:szCs w:val="24"/>
              </w:rPr>
            </w:pPr>
            <w:r w:rsidRPr="00F53999">
              <w:rPr>
                <w:rFonts w:ascii="Arial" w:hAnsi="Arial" w:cs="Arial"/>
                <w:sz w:val="24"/>
                <w:szCs w:val="24"/>
              </w:rPr>
              <w:t>210.96</w:t>
            </w:r>
          </w:p>
        </w:tc>
        <w:tc>
          <w:tcPr>
            <w:tcW w:w="548" w:type="pct"/>
            <w:vAlign w:val="center"/>
          </w:tcPr>
          <w:p w14:paraId="26621103" w14:textId="60A05220" w:rsidR="00DF2168" w:rsidRPr="00DF2168" w:rsidRDefault="00DF2168" w:rsidP="00DF2168">
            <w:pPr>
              <w:jc w:val="center"/>
              <w:rPr>
                <w:rFonts w:ascii="Arial" w:hAnsi="Arial" w:cs="Arial"/>
                <w:sz w:val="24"/>
                <w:szCs w:val="24"/>
              </w:rPr>
            </w:pPr>
            <w:r w:rsidRPr="00DF2168">
              <w:rPr>
                <w:rFonts w:ascii="Arial" w:hAnsi="Arial" w:cs="Arial"/>
                <w:sz w:val="24"/>
                <w:szCs w:val="24"/>
              </w:rPr>
              <w:t>9.02</w:t>
            </w:r>
          </w:p>
        </w:tc>
        <w:tc>
          <w:tcPr>
            <w:tcW w:w="496" w:type="pct"/>
            <w:vAlign w:val="center"/>
          </w:tcPr>
          <w:p w14:paraId="23ACFB51" w14:textId="4C453C58" w:rsidR="00DF2168" w:rsidRPr="00DF2168" w:rsidRDefault="00DF2168" w:rsidP="00DF2168">
            <w:pPr>
              <w:jc w:val="center"/>
              <w:rPr>
                <w:rFonts w:ascii="Arial" w:hAnsi="Arial" w:cs="Arial"/>
                <w:sz w:val="24"/>
                <w:szCs w:val="24"/>
              </w:rPr>
            </w:pPr>
            <w:r w:rsidRPr="00DF2168">
              <w:rPr>
                <w:rFonts w:ascii="Arial" w:hAnsi="Arial" w:cs="Arial"/>
                <w:sz w:val="24"/>
                <w:szCs w:val="24"/>
              </w:rPr>
              <w:t>5.74</w:t>
            </w:r>
          </w:p>
        </w:tc>
        <w:tc>
          <w:tcPr>
            <w:tcW w:w="896" w:type="pct"/>
            <w:vAlign w:val="center"/>
          </w:tcPr>
          <w:p w14:paraId="3E320980" w14:textId="3E64F107" w:rsidR="00DF2168" w:rsidRPr="00A72EC1" w:rsidRDefault="00DF2168" w:rsidP="00DF2168">
            <w:pPr>
              <w:jc w:val="center"/>
              <w:rPr>
                <w:rFonts w:ascii="Arial" w:hAnsi="Arial" w:cs="Arial"/>
                <w:sz w:val="24"/>
                <w:szCs w:val="24"/>
              </w:rPr>
            </w:pPr>
            <w:r w:rsidRPr="00A72EC1">
              <w:rPr>
                <w:rFonts w:ascii="Arial" w:hAnsi="Arial" w:cs="Arial"/>
                <w:sz w:val="24"/>
                <w:szCs w:val="24"/>
              </w:rPr>
              <w:t>7045</w:t>
            </w:r>
          </w:p>
        </w:tc>
        <w:tc>
          <w:tcPr>
            <w:tcW w:w="693" w:type="pct"/>
            <w:tcBorders>
              <w:right w:val="single" w:sz="18" w:space="0" w:color="auto"/>
            </w:tcBorders>
            <w:vAlign w:val="center"/>
          </w:tcPr>
          <w:p w14:paraId="20A33A62" w14:textId="2484DB89" w:rsidR="00DF2168" w:rsidRPr="00DF2168" w:rsidRDefault="00DF2168" w:rsidP="00DF2168">
            <w:pPr>
              <w:jc w:val="center"/>
              <w:rPr>
                <w:rFonts w:ascii="Arial" w:hAnsi="Arial" w:cs="Arial"/>
                <w:b/>
                <w:bCs/>
                <w:sz w:val="24"/>
                <w:szCs w:val="24"/>
              </w:rPr>
            </w:pPr>
            <w:r w:rsidRPr="00DF2168">
              <w:rPr>
                <w:rFonts w:ascii="Arial" w:hAnsi="Arial" w:cs="Arial"/>
                <w:color w:val="000000"/>
                <w:sz w:val="24"/>
                <w:szCs w:val="24"/>
              </w:rPr>
              <w:t>7359.29</w:t>
            </w:r>
          </w:p>
        </w:tc>
      </w:tr>
      <w:tr w:rsidR="00DF2168" w14:paraId="3EBF5F9E" w14:textId="77777777" w:rsidTr="00DF2168">
        <w:trPr>
          <w:jc w:val="center"/>
        </w:trPr>
        <w:tc>
          <w:tcPr>
            <w:tcW w:w="479" w:type="pct"/>
            <w:tcBorders>
              <w:left w:val="single" w:sz="18" w:space="0" w:color="auto"/>
            </w:tcBorders>
            <w:vAlign w:val="center"/>
          </w:tcPr>
          <w:p w14:paraId="08E93C24" w14:textId="22DB7587" w:rsidR="00DF2168" w:rsidRDefault="00DF2168" w:rsidP="00DF2168">
            <w:pPr>
              <w:jc w:val="center"/>
              <w:rPr>
                <w:rFonts w:ascii="Arial" w:hAnsi="Arial" w:cs="Arial"/>
                <w:sz w:val="24"/>
                <w:szCs w:val="24"/>
              </w:rPr>
            </w:pPr>
            <w:r>
              <w:rPr>
                <w:rFonts w:ascii="Arial" w:hAnsi="Arial" w:cs="Arial"/>
                <w:sz w:val="24"/>
                <w:szCs w:val="24"/>
              </w:rPr>
              <w:t>2027</w:t>
            </w:r>
          </w:p>
        </w:tc>
        <w:tc>
          <w:tcPr>
            <w:tcW w:w="923" w:type="pct"/>
            <w:vAlign w:val="center"/>
          </w:tcPr>
          <w:p w14:paraId="76B4ED18" w14:textId="59681CE2" w:rsidR="00DF2168" w:rsidRPr="00F53999" w:rsidRDefault="00DF2168" w:rsidP="00DF2168">
            <w:pPr>
              <w:jc w:val="center"/>
              <w:rPr>
                <w:rFonts w:ascii="Arial" w:hAnsi="Arial" w:cs="Arial"/>
                <w:sz w:val="24"/>
                <w:szCs w:val="24"/>
              </w:rPr>
            </w:pPr>
            <w:r w:rsidRPr="00F53999">
              <w:rPr>
                <w:rFonts w:ascii="Arial" w:hAnsi="Arial" w:cs="Arial"/>
                <w:sz w:val="24"/>
                <w:szCs w:val="24"/>
              </w:rPr>
              <w:t>92.13</w:t>
            </w:r>
          </w:p>
        </w:tc>
        <w:tc>
          <w:tcPr>
            <w:tcW w:w="965" w:type="pct"/>
            <w:vAlign w:val="center"/>
          </w:tcPr>
          <w:p w14:paraId="15F89E84" w14:textId="3DCE95A1" w:rsidR="00DF2168" w:rsidRPr="00F53999" w:rsidRDefault="00DF2168" w:rsidP="00DF2168">
            <w:pPr>
              <w:jc w:val="center"/>
              <w:rPr>
                <w:rFonts w:ascii="Arial" w:hAnsi="Arial" w:cs="Arial"/>
                <w:sz w:val="24"/>
                <w:szCs w:val="24"/>
              </w:rPr>
            </w:pPr>
            <w:r w:rsidRPr="00F53999">
              <w:rPr>
                <w:rFonts w:ascii="Arial" w:hAnsi="Arial" w:cs="Arial"/>
                <w:sz w:val="24"/>
                <w:szCs w:val="24"/>
              </w:rPr>
              <w:t>219.65</w:t>
            </w:r>
          </w:p>
        </w:tc>
        <w:tc>
          <w:tcPr>
            <w:tcW w:w="548" w:type="pct"/>
            <w:vAlign w:val="center"/>
          </w:tcPr>
          <w:p w14:paraId="20CDF1A7" w14:textId="5C2B6CDD" w:rsidR="00DF2168" w:rsidRPr="00DF2168" w:rsidRDefault="00DF2168" w:rsidP="00DF2168">
            <w:pPr>
              <w:jc w:val="center"/>
              <w:rPr>
                <w:rFonts w:ascii="Arial" w:hAnsi="Arial" w:cs="Arial"/>
                <w:sz w:val="24"/>
                <w:szCs w:val="24"/>
              </w:rPr>
            </w:pPr>
            <w:r w:rsidRPr="00DF2168">
              <w:rPr>
                <w:rFonts w:ascii="Arial" w:hAnsi="Arial" w:cs="Arial"/>
                <w:sz w:val="24"/>
                <w:szCs w:val="24"/>
              </w:rPr>
              <w:t>8.95</w:t>
            </w:r>
          </w:p>
        </w:tc>
        <w:tc>
          <w:tcPr>
            <w:tcW w:w="496" w:type="pct"/>
            <w:vAlign w:val="center"/>
          </w:tcPr>
          <w:p w14:paraId="7DE5FDE6" w14:textId="0231BEA3" w:rsidR="00DF2168" w:rsidRPr="00DF2168" w:rsidRDefault="00DF2168" w:rsidP="00DF2168">
            <w:pPr>
              <w:jc w:val="center"/>
              <w:rPr>
                <w:rFonts w:ascii="Arial" w:hAnsi="Arial" w:cs="Arial"/>
                <w:sz w:val="24"/>
                <w:szCs w:val="24"/>
              </w:rPr>
            </w:pPr>
            <w:r w:rsidRPr="00DF2168">
              <w:rPr>
                <w:rFonts w:ascii="Arial" w:hAnsi="Arial" w:cs="Arial"/>
                <w:sz w:val="24"/>
                <w:szCs w:val="24"/>
              </w:rPr>
              <w:t>5.92</w:t>
            </w:r>
          </w:p>
        </w:tc>
        <w:tc>
          <w:tcPr>
            <w:tcW w:w="896" w:type="pct"/>
            <w:vAlign w:val="center"/>
          </w:tcPr>
          <w:p w14:paraId="7B4A597C" w14:textId="34EB1D87" w:rsidR="00DF2168" w:rsidRPr="00A72EC1" w:rsidRDefault="00DF2168" w:rsidP="00DF2168">
            <w:pPr>
              <w:jc w:val="center"/>
              <w:rPr>
                <w:rFonts w:ascii="Arial" w:hAnsi="Arial" w:cs="Arial"/>
                <w:sz w:val="24"/>
                <w:szCs w:val="24"/>
              </w:rPr>
            </w:pPr>
            <w:r w:rsidRPr="00A72EC1">
              <w:rPr>
                <w:rFonts w:ascii="Arial" w:hAnsi="Arial" w:cs="Arial"/>
                <w:sz w:val="24"/>
                <w:szCs w:val="24"/>
              </w:rPr>
              <w:t>7270</w:t>
            </w:r>
          </w:p>
        </w:tc>
        <w:tc>
          <w:tcPr>
            <w:tcW w:w="693" w:type="pct"/>
            <w:tcBorders>
              <w:right w:val="single" w:sz="18" w:space="0" w:color="auto"/>
            </w:tcBorders>
            <w:vAlign w:val="center"/>
          </w:tcPr>
          <w:p w14:paraId="6E57F0D7" w14:textId="17E6DA22" w:rsidR="00DF2168" w:rsidRPr="00DF2168" w:rsidRDefault="00DF2168" w:rsidP="00DF2168">
            <w:pPr>
              <w:jc w:val="center"/>
              <w:rPr>
                <w:rFonts w:ascii="Arial" w:hAnsi="Arial" w:cs="Arial"/>
                <w:b/>
                <w:bCs/>
                <w:sz w:val="24"/>
                <w:szCs w:val="24"/>
              </w:rPr>
            </w:pPr>
            <w:r w:rsidRPr="00DF2168">
              <w:rPr>
                <w:rFonts w:ascii="Arial" w:hAnsi="Arial" w:cs="Arial"/>
                <w:color w:val="000000"/>
                <w:sz w:val="24"/>
                <w:szCs w:val="24"/>
              </w:rPr>
              <w:t>7596.65</w:t>
            </w:r>
          </w:p>
        </w:tc>
      </w:tr>
      <w:tr w:rsidR="00DF2168" w14:paraId="371A45F6" w14:textId="77777777" w:rsidTr="00DF2168">
        <w:trPr>
          <w:jc w:val="center"/>
        </w:trPr>
        <w:tc>
          <w:tcPr>
            <w:tcW w:w="479" w:type="pct"/>
            <w:tcBorders>
              <w:left w:val="single" w:sz="18" w:space="0" w:color="auto"/>
            </w:tcBorders>
            <w:vAlign w:val="center"/>
          </w:tcPr>
          <w:p w14:paraId="575161D5" w14:textId="5D83E236" w:rsidR="00DF2168" w:rsidRDefault="00DF2168" w:rsidP="00DF2168">
            <w:pPr>
              <w:jc w:val="center"/>
              <w:rPr>
                <w:rFonts w:ascii="Arial" w:hAnsi="Arial" w:cs="Arial"/>
                <w:sz w:val="24"/>
                <w:szCs w:val="24"/>
              </w:rPr>
            </w:pPr>
            <w:r>
              <w:rPr>
                <w:rFonts w:ascii="Arial" w:hAnsi="Arial" w:cs="Arial"/>
                <w:sz w:val="24"/>
                <w:szCs w:val="24"/>
              </w:rPr>
              <w:t>2028</w:t>
            </w:r>
          </w:p>
        </w:tc>
        <w:tc>
          <w:tcPr>
            <w:tcW w:w="923" w:type="pct"/>
            <w:vAlign w:val="center"/>
          </w:tcPr>
          <w:p w14:paraId="6822FC85" w14:textId="10CFCAE3" w:rsidR="00DF2168" w:rsidRPr="00F53999" w:rsidRDefault="00DF2168" w:rsidP="00DF2168">
            <w:pPr>
              <w:jc w:val="center"/>
              <w:rPr>
                <w:rFonts w:ascii="Arial" w:hAnsi="Arial" w:cs="Arial"/>
                <w:sz w:val="24"/>
                <w:szCs w:val="24"/>
              </w:rPr>
            </w:pPr>
            <w:r w:rsidRPr="00F53999">
              <w:rPr>
                <w:rFonts w:ascii="Arial" w:hAnsi="Arial" w:cs="Arial"/>
                <w:sz w:val="24"/>
                <w:szCs w:val="24"/>
              </w:rPr>
              <w:t>95.99</w:t>
            </w:r>
          </w:p>
        </w:tc>
        <w:tc>
          <w:tcPr>
            <w:tcW w:w="965" w:type="pct"/>
            <w:vAlign w:val="center"/>
          </w:tcPr>
          <w:p w14:paraId="213E79D9" w14:textId="792E71E2" w:rsidR="00DF2168" w:rsidRPr="00F53999" w:rsidRDefault="00DF2168" w:rsidP="00DF2168">
            <w:pPr>
              <w:jc w:val="center"/>
              <w:rPr>
                <w:rFonts w:ascii="Arial" w:hAnsi="Arial" w:cs="Arial"/>
                <w:sz w:val="24"/>
                <w:szCs w:val="24"/>
              </w:rPr>
            </w:pPr>
            <w:r w:rsidRPr="00F53999">
              <w:rPr>
                <w:rFonts w:ascii="Arial" w:hAnsi="Arial" w:cs="Arial"/>
                <w:sz w:val="24"/>
                <w:szCs w:val="24"/>
              </w:rPr>
              <w:t>228.70</w:t>
            </w:r>
          </w:p>
        </w:tc>
        <w:tc>
          <w:tcPr>
            <w:tcW w:w="548" w:type="pct"/>
            <w:vAlign w:val="center"/>
          </w:tcPr>
          <w:p w14:paraId="2F694C70" w14:textId="1FE2120D" w:rsidR="00DF2168" w:rsidRPr="00DF2168" w:rsidRDefault="00DF2168" w:rsidP="00DF2168">
            <w:pPr>
              <w:jc w:val="center"/>
              <w:rPr>
                <w:rFonts w:ascii="Arial" w:hAnsi="Arial" w:cs="Arial"/>
                <w:sz w:val="24"/>
                <w:szCs w:val="24"/>
              </w:rPr>
            </w:pPr>
            <w:r w:rsidRPr="00DF2168">
              <w:rPr>
                <w:rFonts w:ascii="Arial" w:hAnsi="Arial" w:cs="Arial"/>
                <w:sz w:val="24"/>
                <w:szCs w:val="24"/>
              </w:rPr>
              <w:t>8.89</w:t>
            </w:r>
          </w:p>
        </w:tc>
        <w:tc>
          <w:tcPr>
            <w:tcW w:w="496" w:type="pct"/>
            <w:vAlign w:val="center"/>
          </w:tcPr>
          <w:p w14:paraId="74D53326" w14:textId="2ABCFC95" w:rsidR="00DF2168" w:rsidRPr="00DF2168" w:rsidRDefault="00DF2168" w:rsidP="00DF2168">
            <w:pPr>
              <w:jc w:val="center"/>
              <w:rPr>
                <w:rFonts w:ascii="Arial" w:hAnsi="Arial" w:cs="Arial"/>
                <w:sz w:val="24"/>
                <w:szCs w:val="24"/>
              </w:rPr>
            </w:pPr>
            <w:r w:rsidRPr="00DF2168">
              <w:rPr>
                <w:rFonts w:ascii="Arial" w:hAnsi="Arial" w:cs="Arial"/>
                <w:sz w:val="24"/>
                <w:szCs w:val="24"/>
              </w:rPr>
              <w:t>6.11</w:t>
            </w:r>
          </w:p>
        </w:tc>
        <w:tc>
          <w:tcPr>
            <w:tcW w:w="896" w:type="pct"/>
            <w:vAlign w:val="center"/>
          </w:tcPr>
          <w:p w14:paraId="32183749" w14:textId="6EB13A0B" w:rsidR="00DF2168" w:rsidRPr="00A72EC1" w:rsidRDefault="00DF2168" w:rsidP="00DF2168">
            <w:pPr>
              <w:jc w:val="center"/>
              <w:rPr>
                <w:rFonts w:ascii="Arial" w:hAnsi="Arial" w:cs="Arial"/>
                <w:sz w:val="24"/>
                <w:szCs w:val="24"/>
              </w:rPr>
            </w:pPr>
            <w:r w:rsidRPr="00A72EC1">
              <w:rPr>
                <w:rFonts w:ascii="Arial" w:hAnsi="Arial" w:cs="Arial"/>
                <w:sz w:val="24"/>
                <w:szCs w:val="24"/>
              </w:rPr>
              <w:t>7477</w:t>
            </w:r>
          </w:p>
        </w:tc>
        <w:tc>
          <w:tcPr>
            <w:tcW w:w="693" w:type="pct"/>
            <w:tcBorders>
              <w:right w:val="single" w:sz="18" w:space="0" w:color="auto"/>
            </w:tcBorders>
            <w:vAlign w:val="center"/>
          </w:tcPr>
          <w:p w14:paraId="660DB65F" w14:textId="0E4B0925" w:rsidR="00DF2168" w:rsidRPr="00DF2168" w:rsidRDefault="00DF2168" w:rsidP="00DF2168">
            <w:pPr>
              <w:jc w:val="center"/>
              <w:rPr>
                <w:rFonts w:ascii="Arial" w:hAnsi="Arial" w:cs="Arial"/>
                <w:b/>
                <w:bCs/>
                <w:sz w:val="24"/>
                <w:szCs w:val="24"/>
              </w:rPr>
            </w:pPr>
            <w:r w:rsidRPr="00DF2168">
              <w:rPr>
                <w:rFonts w:ascii="Arial" w:hAnsi="Arial" w:cs="Arial"/>
                <w:color w:val="000000"/>
                <w:sz w:val="24"/>
                <w:szCs w:val="24"/>
              </w:rPr>
              <w:t>7816.69</w:t>
            </w:r>
          </w:p>
        </w:tc>
      </w:tr>
      <w:tr w:rsidR="00DF2168" w14:paraId="243EC110" w14:textId="77777777" w:rsidTr="00DF2168">
        <w:trPr>
          <w:jc w:val="center"/>
        </w:trPr>
        <w:tc>
          <w:tcPr>
            <w:tcW w:w="479" w:type="pct"/>
            <w:tcBorders>
              <w:left w:val="single" w:sz="18" w:space="0" w:color="auto"/>
            </w:tcBorders>
            <w:vAlign w:val="center"/>
          </w:tcPr>
          <w:p w14:paraId="76EE4BEB" w14:textId="07C9BF16" w:rsidR="00DF2168" w:rsidRDefault="00DF2168" w:rsidP="00DF2168">
            <w:pPr>
              <w:jc w:val="center"/>
              <w:rPr>
                <w:rFonts w:ascii="Arial" w:hAnsi="Arial" w:cs="Arial"/>
                <w:sz w:val="24"/>
                <w:szCs w:val="24"/>
              </w:rPr>
            </w:pPr>
            <w:r>
              <w:rPr>
                <w:rFonts w:ascii="Arial" w:hAnsi="Arial" w:cs="Arial"/>
                <w:sz w:val="24"/>
                <w:szCs w:val="24"/>
              </w:rPr>
              <w:t>2029</w:t>
            </w:r>
          </w:p>
        </w:tc>
        <w:tc>
          <w:tcPr>
            <w:tcW w:w="923" w:type="pct"/>
            <w:vAlign w:val="center"/>
          </w:tcPr>
          <w:p w14:paraId="2EE36AE3" w14:textId="3EB6371F" w:rsidR="00DF2168" w:rsidRPr="00F53999" w:rsidRDefault="00DF2168" w:rsidP="00DF2168">
            <w:pPr>
              <w:jc w:val="center"/>
              <w:rPr>
                <w:rFonts w:ascii="Arial" w:hAnsi="Arial" w:cs="Arial"/>
                <w:sz w:val="24"/>
                <w:szCs w:val="24"/>
              </w:rPr>
            </w:pPr>
            <w:r w:rsidRPr="00F53999">
              <w:rPr>
                <w:rFonts w:ascii="Arial" w:hAnsi="Arial" w:cs="Arial"/>
                <w:sz w:val="24"/>
                <w:szCs w:val="24"/>
              </w:rPr>
              <w:t>99.85</w:t>
            </w:r>
          </w:p>
        </w:tc>
        <w:tc>
          <w:tcPr>
            <w:tcW w:w="965" w:type="pct"/>
            <w:vAlign w:val="center"/>
          </w:tcPr>
          <w:p w14:paraId="65884B52" w14:textId="3E2F9FE7" w:rsidR="00DF2168" w:rsidRPr="00F53999" w:rsidRDefault="00DF2168" w:rsidP="00DF2168">
            <w:pPr>
              <w:jc w:val="center"/>
              <w:rPr>
                <w:rFonts w:ascii="Arial" w:hAnsi="Arial" w:cs="Arial"/>
                <w:sz w:val="24"/>
                <w:szCs w:val="24"/>
              </w:rPr>
            </w:pPr>
            <w:r w:rsidRPr="00F53999">
              <w:rPr>
                <w:rFonts w:ascii="Arial" w:hAnsi="Arial" w:cs="Arial"/>
                <w:sz w:val="24"/>
                <w:szCs w:val="24"/>
              </w:rPr>
              <w:t>238.12</w:t>
            </w:r>
          </w:p>
        </w:tc>
        <w:tc>
          <w:tcPr>
            <w:tcW w:w="548" w:type="pct"/>
            <w:vAlign w:val="center"/>
          </w:tcPr>
          <w:p w14:paraId="05B992B8" w14:textId="54455C1F" w:rsidR="00DF2168" w:rsidRPr="00DF2168" w:rsidRDefault="00DF2168" w:rsidP="00DF2168">
            <w:pPr>
              <w:jc w:val="center"/>
              <w:rPr>
                <w:rFonts w:ascii="Arial" w:hAnsi="Arial" w:cs="Arial"/>
                <w:sz w:val="24"/>
                <w:szCs w:val="24"/>
              </w:rPr>
            </w:pPr>
            <w:r w:rsidRPr="00DF2168">
              <w:rPr>
                <w:rFonts w:ascii="Arial" w:hAnsi="Arial" w:cs="Arial"/>
                <w:sz w:val="24"/>
                <w:szCs w:val="24"/>
              </w:rPr>
              <w:t>8.82</w:t>
            </w:r>
          </w:p>
        </w:tc>
        <w:tc>
          <w:tcPr>
            <w:tcW w:w="496" w:type="pct"/>
            <w:vAlign w:val="center"/>
          </w:tcPr>
          <w:p w14:paraId="38BE8638" w14:textId="1C3B3B5D" w:rsidR="00DF2168" w:rsidRPr="00DF2168" w:rsidRDefault="00DF2168" w:rsidP="00DF2168">
            <w:pPr>
              <w:jc w:val="center"/>
              <w:rPr>
                <w:rFonts w:ascii="Arial" w:hAnsi="Arial" w:cs="Arial"/>
                <w:sz w:val="24"/>
                <w:szCs w:val="24"/>
              </w:rPr>
            </w:pPr>
            <w:r w:rsidRPr="00DF2168">
              <w:rPr>
                <w:rFonts w:ascii="Arial" w:hAnsi="Arial" w:cs="Arial"/>
                <w:sz w:val="24"/>
                <w:szCs w:val="24"/>
              </w:rPr>
              <w:t>6.31</w:t>
            </w:r>
          </w:p>
        </w:tc>
        <w:tc>
          <w:tcPr>
            <w:tcW w:w="896" w:type="pct"/>
            <w:vAlign w:val="center"/>
          </w:tcPr>
          <w:p w14:paraId="002FEEBC" w14:textId="19C1E508" w:rsidR="00DF2168" w:rsidRPr="00A72EC1" w:rsidRDefault="00DF2168" w:rsidP="00DF2168">
            <w:pPr>
              <w:jc w:val="center"/>
              <w:rPr>
                <w:rFonts w:ascii="Arial" w:hAnsi="Arial" w:cs="Arial"/>
                <w:sz w:val="24"/>
                <w:szCs w:val="24"/>
              </w:rPr>
            </w:pPr>
            <w:r w:rsidRPr="00A72EC1">
              <w:rPr>
                <w:rFonts w:ascii="Arial" w:hAnsi="Arial" w:cs="Arial"/>
                <w:sz w:val="24"/>
                <w:szCs w:val="24"/>
              </w:rPr>
              <w:t>7690</w:t>
            </w:r>
          </w:p>
        </w:tc>
        <w:tc>
          <w:tcPr>
            <w:tcW w:w="693" w:type="pct"/>
            <w:tcBorders>
              <w:right w:val="single" w:sz="18" w:space="0" w:color="auto"/>
            </w:tcBorders>
            <w:vAlign w:val="center"/>
          </w:tcPr>
          <w:p w14:paraId="49E65459" w14:textId="6FAA8C28" w:rsidR="00DF2168" w:rsidRPr="00DF2168" w:rsidRDefault="00DF2168" w:rsidP="00DF2168">
            <w:pPr>
              <w:jc w:val="center"/>
              <w:rPr>
                <w:rFonts w:ascii="Arial" w:hAnsi="Arial" w:cs="Arial"/>
                <w:b/>
                <w:bCs/>
                <w:sz w:val="24"/>
                <w:szCs w:val="24"/>
              </w:rPr>
            </w:pPr>
            <w:r w:rsidRPr="00DF2168">
              <w:rPr>
                <w:rFonts w:ascii="Arial" w:hAnsi="Arial" w:cs="Arial"/>
                <w:color w:val="000000"/>
                <w:sz w:val="24"/>
                <w:szCs w:val="24"/>
              </w:rPr>
              <w:t>8043.1</w:t>
            </w:r>
          </w:p>
        </w:tc>
      </w:tr>
      <w:tr w:rsidR="00DF2168" w14:paraId="0A13204B" w14:textId="77777777" w:rsidTr="00DF2168">
        <w:trPr>
          <w:trHeight w:val="64"/>
          <w:jc w:val="center"/>
        </w:trPr>
        <w:tc>
          <w:tcPr>
            <w:tcW w:w="479" w:type="pct"/>
            <w:tcBorders>
              <w:left w:val="single" w:sz="18" w:space="0" w:color="auto"/>
              <w:bottom w:val="single" w:sz="18" w:space="0" w:color="auto"/>
            </w:tcBorders>
            <w:vAlign w:val="center"/>
          </w:tcPr>
          <w:p w14:paraId="0CC6D573" w14:textId="524D561A" w:rsidR="00DF2168" w:rsidRDefault="00DF2168" w:rsidP="00DF2168">
            <w:pPr>
              <w:jc w:val="center"/>
              <w:rPr>
                <w:rFonts w:ascii="Arial" w:hAnsi="Arial" w:cs="Arial"/>
                <w:sz w:val="24"/>
                <w:szCs w:val="24"/>
              </w:rPr>
            </w:pPr>
            <w:r>
              <w:rPr>
                <w:rFonts w:ascii="Arial" w:hAnsi="Arial" w:cs="Arial"/>
                <w:sz w:val="24"/>
                <w:szCs w:val="24"/>
              </w:rPr>
              <w:t>2030</w:t>
            </w:r>
          </w:p>
        </w:tc>
        <w:tc>
          <w:tcPr>
            <w:tcW w:w="923" w:type="pct"/>
            <w:tcBorders>
              <w:bottom w:val="single" w:sz="18" w:space="0" w:color="auto"/>
            </w:tcBorders>
            <w:vAlign w:val="center"/>
          </w:tcPr>
          <w:p w14:paraId="42F74A8F" w14:textId="5110ACBD" w:rsidR="00DF2168" w:rsidRPr="00F53999" w:rsidRDefault="00DF2168" w:rsidP="00DF2168">
            <w:pPr>
              <w:jc w:val="center"/>
              <w:rPr>
                <w:rFonts w:ascii="Arial" w:hAnsi="Arial" w:cs="Arial"/>
                <w:sz w:val="24"/>
                <w:szCs w:val="24"/>
              </w:rPr>
            </w:pPr>
            <w:r w:rsidRPr="00F53999">
              <w:rPr>
                <w:rFonts w:ascii="Arial" w:hAnsi="Arial" w:cs="Arial"/>
                <w:sz w:val="24"/>
                <w:szCs w:val="24"/>
              </w:rPr>
              <w:t>103.86</w:t>
            </w:r>
          </w:p>
        </w:tc>
        <w:tc>
          <w:tcPr>
            <w:tcW w:w="965" w:type="pct"/>
            <w:tcBorders>
              <w:bottom w:val="single" w:sz="18" w:space="0" w:color="auto"/>
            </w:tcBorders>
            <w:vAlign w:val="center"/>
          </w:tcPr>
          <w:p w14:paraId="23F4291E" w14:textId="280207CD" w:rsidR="00DF2168" w:rsidRPr="00F53999" w:rsidRDefault="00DF2168" w:rsidP="00DF2168">
            <w:pPr>
              <w:jc w:val="center"/>
              <w:rPr>
                <w:rFonts w:ascii="Arial" w:hAnsi="Arial" w:cs="Arial"/>
                <w:sz w:val="24"/>
                <w:szCs w:val="24"/>
              </w:rPr>
            </w:pPr>
            <w:r w:rsidRPr="00F53999">
              <w:rPr>
                <w:rFonts w:ascii="Arial" w:hAnsi="Arial" w:cs="Arial"/>
                <w:sz w:val="24"/>
                <w:szCs w:val="24"/>
              </w:rPr>
              <w:t>247.93</w:t>
            </w:r>
          </w:p>
        </w:tc>
        <w:tc>
          <w:tcPr>
            <w:tcW w:w="548" w:type="pct"/>
            <w:tcBorders>
              <w:bottom w:val="single" w:sz="18" w:space="0" w:color="auto"/>
            </w:tcBorders>
            <w:vAlign w:val="center"/>
          </w:tcPr>
          <w:p w14:paraId="6090ABFA" w14:textId="42DD4ADE" w:rsidR="00DF2168" w:rsidRPr="00DF2168" w:rsidRDefault="00DF2168" w:rsidP="00DF2168">
            <w:pPr>
              <w:jc w:val="center"/>
              <w:rPr>
                <w:rFonts w:ascii="Arial" w:hAnsi="Arial" w:cs="Arial"/>
                <w:sz w:val="24"/>
                <w:szCs w:val="24"/>
              </w:rPr>
            </w:pPr>
            <w:r w:rsidRPr="00DF2168">
              <w:rPr>
                <w:rFonts w:ascii="Arial" w:hAnsi="Arial" w:cs="Arial"/>
                <w:sz w:val="24"/>
                <w:szCs w:val="24"/>
              </w:rPr>
              <w:t>8.75</w:t>
            </w:r>
          </w:p>
        </w:tc>
        <w:tc>
          <w:tcPr>
            <w:tcW w:w="496" w:type="pct"/>
            <w:tcBorders>
              <w:bottom w:val="single" w:sz="18" w:space="0" w:color="auto"/>
            </w:tcBorders>
            <w:vAlign w:val="center"/>
          </w:tcPr>
          <w:p w14:paraId="68DA1D37" w14:textId="285D1EBF" w:rsidR="00DF2168" w:rsidRPr="00DF2168" w:rsidRDefault="00DF2168" w:rsidP="00DF2168">
            <w:pPr>
              <w:jc w:val="center"/>
              <w:rPr>
                <w:rFonts w:ascii="Arial" w:hAnsi="Arial" w:cs="Arial"/>
                <w:sz w:val="24"/>
                <w:szCs w:val="24"/>
              </w:rPr>
            </w:pPr>
            <w:r w:rsidRPr="00DF2168">
              <w:rPr>
                <w:rFonts w:ascii="Arial" w:hAnsi="Arial" w:cs="Arial"/>
                <w:sz w:val="24"/>
                <w:szCs w:val="24"/>
              </w:rPr>
              <w:t>6.51</w:t>
            </w:r>
          </w:p>
        </w:tc>
        <w:tc>
          <w:tcPr>
            <w:tcW w:w="896" w:type="pct"/>
            <w:tcBorders>
              <w:bottom w:val="single" w:sz="18" w:space="0" w:color="auto"/>
            </w:tcBorders>
            <w:vAlign w:val="center"/>
          </w:tcPr>
          <w:p w14:paraId="129FC576" w14:textId="4FAD28BF" w:rsidR="00DF2168" w:rsidRPr="00A72EC1" w:rsidRDefault="00DF2168" w:rsidP="00DF2168">
            <w:pPr>
              <w:jc w:val="center"/>
              <w:rPr>
                <w:rFonts w:ascii="Arial" w:hAnsi="Arial" w:cs="Arial"/>
                <w:sz w:val="24"/>
                <w:szCs w:val="24"/>
              </w:rPr>
            </w:pPr>
            <w:r w:rsidRPr="00A72EC1">
              <w:rPr>
                <w:rFonts w:ascii="Arial" w:hAnsi="Arial" w:cs="Arial"/>
                <w:sz w:val="24"/>
                <w:szCs w:val="24"/>
              </w:rPr>
              <w:t>7909</w:t>
            </w:r>
          </w:p>
        </w:tc>
        <w:tc>
          <w:tcPr>
            <w:tcW w:w="693" w:type="pct"/>
            <w:tcBorders>
              <w:bottom w:val="single" w:sz="18" w:space="0" w:color="auto"/>
              <w:right w:val="single" w:sz="18" w:space="0" w:color="auto"/>
            </w:tcBorders>
            <w:vAlign w:val="center"/>
          </w:tcPr>
          <w:p w14:paraId="16670AB9" w14:textId="7CCFD1D0" w:rsidR="00DF2168" w:rsidRPr="00DF2168" w:rsidRDefault="00DF2168" w:rsidP="00DF2168">
            <w:pPr>
              <w:jc w:val="center"/>
              <w:rPr>
                <w:rFonts w:ascii="Arial" w:hAnsi="Arial" w:cs="Arial"/>
                <w:b/>
                <w:bCs/>
                <w:sz w:val="24"/>
                <w:szCs w:val="24"/>
              </w:rPr>
            </w:pPr>
            <w:r w:rsidRPr="00DF2168">
              <w:rPr>
                <w:rFonts w:ascii="Arial" w:hAnsi="Arial" w:cs="Arial"/>
                <w:color w:val="000000"/>
                <w:sz w:val="24"/>
                <w:szCs w:val="24"/>
              </w:rPr>
              <w:t>8276.05</w:t>
            </w:r>
          </w:p>
        </w:tc>
      </w:tr>
    </w:tbl>
    <w:p w14:paraId="2E6A972B" w14:textId="247B36DA" w:rsidR="00A56044" w:rsidRDefault="004D685D">
      <w:pPr>
        <w:rPr>
          <w:rFonts w:ascii="Arial" w:hAnsi="Arial" w:cs="Arial"/>
          <w:i/>
          <w:iCs/>
        </w:rPr>
      </w:pPr>
      <w:r w:rsidRPr="004D685D">
        <w:rPr>
          <w:rFonts w:ascii="Arial" w:hAnsi="Arial" w:cs="Arial"/>
          <w:i/>
          <w:iCs/>
        </w:rPr>
        <w:t>Source: Department of Energy</w:t>
      </w:r>
    </w:p>
    <w:p w14:paraId="25F41028" w14:textId="47252E7C" w:rsidR="004D685D" w:rsidRDefault="009C0E09" w:rsidP="0094551B">
      <w:pPr>
        <w:spacing w:after="0" w:line="360" w:lineRule="auto"/>
        <w:jc w:val="both"/>
        <w:rPr>
          <w:rFonts w:ascii="Arial" w:hAnsi="Arial" w:cs="Arial"/>
        </w:rPr>
      </w:pPr>
      <w:r>
        <w:rPr>
          <w:rFonts w:ascii="Arial" w:hAnsi="Arial" w:cs="Arial"/>
        </w:rPr>
        <w:tab/>
        <w:t xml:space="preserve">This table shows the projected load for BATELEC 1, BATELEC II, First Bay Power Corporation (FBPC), IEEC and Manila Electric Company (MERALCO) from 2020 to 2030 in Batangas distribution load. </w:t>
      </w:r>
      <w:r w:rsidR="00494012">
        <w:rPr>
          <w:rFonts w:ascii="Arial" w:hAnsi="Arial" w:cs="Arial"/>
        </w:rPr>
        <w:t>The Batangas’ load projected demand  in</w:t>
      </w:r>
      <w:r>
        <w:rPr>
          <w:rFonts w:ascii="Arial" w:hAnsi="Arial" w:cs="Arial"/>
        </w:rPr>
        <w:t xml:space="preserve"> 2020 is equal to 6030.53 MW and after ten years, the demand increases to 8276.05 MW. </w:t>
      </w:r>
      <w:r w:rsidR="0094551B">
        <w:rPr>
          <w:rFonts w:ascii="Arial" w:hAnsi="Arial" w:cs="Arial"/>
        </w:rPr>
        <w:t>The average growth rate demand supply was 2.83 % for around ten years.</w:t>
      </w:r>
    </w:p>
    <w:p w14:paraId="1905FCF3" w14:textId="55737841" w:rsidR="009C0E09" w:rsidRPr="004D685D" w:rsidRDefault="009C0E09" w:rsidP="0094551B">
      <w:pPr>
        <w:spacing w:after="0" w:line="360" w:lineRule="auto"/>
        <w:jc w:val="both"/>
        <w:rPr>
          <w:rFonts w:ascii="Arial" w:hAnsi="Arial" w:cs="Arial"/>
        </w:rPr>
      </w:pPr>
      <w:r>
        <w:rPr>
          <w:rFonts w:ascii="Arial" w:hAnsi="Arial" w:cs="Arial"/>
        </w:rPr>
        <w:tab/>
        <w:t>Assuming</w:t>
      </w:r>
      <w:r w:rsidR="00494012">
        <w:rPr>
          <w:rFonts w:ascii="Arial" w:hAnsi="Arial" w:cs="Arial"/>
        </w:rPr>
        <w:t xml:space="preserve"> that no other power stations will provide the additional </w:t>
      </w:r>
      <w:bookmarkStart w:id="0" w:name="_GoBack"/>
      <w:bookmarkEnd w:id="0"/>
      <w:r w:rsidR="00494012">
        <w:rPr>
          <w:rFonts w:ascii="Arial" w:hAnsi="Arial" w:cs="Arial"/>
        </w:rPr>
        <w:t xml:space="preserve">demand, the proposed _ MW power plant will reach its capacity within the next _ of operation upon finishing of establishing </w:t>
      </w:r>
      <w:r w:rsidR="0094551B">
        <w:rPr>
          <w:rFonts w:ascii="Arial" w:hAnsi="Arial" w:cs="Arial"/>
        </w:rPr>
        <w:t xml:space="preserve">within the next 10 years. </w:t>
      </w:r>
    </w:p>
    <w:p w14:paraId="11CAB751" w14:textId="77777777" w:rsidR="004D685D" w:rsidRPr="00A56044" w:rsidRDefault="004D685D">
      <w:pPr>
        <w:rPr>
          <w:rFonts w:ascii="Arial" w:hAnsi="Arial" w:cs="Arial"/>
          <w:b/>
          <w:bCs/>
          <w:sz w:val="24"/>
          <w:szCs w:val="24"/>
        </w:rPr>
      </w:pPr>
    </w:p>
    <w:sectPr w:rsidR="004D685D" w:rsidRPr="00A56044" w:rsidSect="0094551B">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044"/>
    <w:rsid w:val="000B0553"/>
    <w:rsid w:val="00494012"/>
    <w:rsid w:val="004D685D"/>
    <w:rsid w:val="008D026C"/>
    <w:rsid w:val="0094551B"/>
    <w:rsid w:val="009C0E09"/>
    <w:rsid w:val="00A56044"/>
    <w:rsid w:val="00A72EC1"/>
    <w:rsid w:val="00DF2168"/>
    <w:rsid w:val="00F53999"/>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19082"/>
  <w15:chartTrackingRefBased/>
  <w15:docId w15:val="{9FAB14A5-257A-4D68-9F41-F5D98F933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6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2020-03-22T15:23:00Z</dcterms:created>
  <dcterms:modified xsi:type="dcterms:W3CDTF">2020-03-22T15:23:00Z</dcterms:modified>
</cp:coreProperties>
</file>