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1C" w:rsidRPr="00C27C90" w:rsidRDefault="000B661C" w:rsidP="000B661C">
      <w:pPr>
        <w:spacing w:line="360" w:lineRule="auto"/>
        <w:rPr>
          <w:rFonts w:ascii="Arial" w:hAnsi="Arial" w:cs="Arial"/>
          <w:b/>
          <w:sz w:val="24"/>
        </w:rPr>
      </w:pPr>
      <w:r w:rsidRPr="00C27C90">
        <w:rPr>
          <w:rFonts w:ascii="Arial" w:hAnsi="Arial" w:cs="Arial"/>
          <w:b/>
          <w:sz w:val="24"/>
        </w:rPr>
        <w:t>Summary of Calculation</w:t>
      </w:r>
    </w:p>
    <w:p w:rsidR="000B661C" w:rsidRPr="000B661C" w:rsidRDefault="000B661C" w:rsidP="000B66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Table 5.0 shows the summary of calculations for Design Option 1 (4 closed </w:t>
      </w:r>
      <w:proofErr w:type="spellStart"/>
      <w:r>
        <w:rPr>
          <w:rFonts w:ascii="Arial" w:hAnsi="Arial" w:cs="Arial"/>
          <w:sz w:val="24"/>
        </w:rPr>
        <w:t>feedwater</w:t>
      </w:r>
      <w:proofErr w:type="spellEnd"/>
      <w:r>
        <w:rPr>
          <w:rFonts w:ascii="Arial" w:hAnsi="Arial" w:cs="Arial"/>
          <w:sz w:val="24"/>
        </w:rPr>
        <w:t xml:space="preserve"> heaters and 1 open </w:t>
      </w:r>
      <w:proofErr w:type="spellStart"/>
      <w:r>
        <w:rPr>
          <w:rFonts w:ascii="Arial" w:hAnsi="Arial" w:cs="Arial"/>
          <w:sz w:val="24"/>
        </w:rPr>
        <w:t>feedwater</w:t>
      </w:r>
      <w:proofErr w:type="spellEnd"/>
      <w:r>
        <w:rPr>
          <w:rFonts w:ascii="Arial" w:hAnsi="Arial" w:cs="Arial"/>
          <w:sz w:val="24"/>
        </w:rPr>
        <w:t xml:space="preserve"> heater), Design Option 2 (5</w:t>
      </w:r>
      <w:r w:rsidRPr="000B661C">
        <w:rPr>
          <w:rFonts w:ascii="Arial" w:hAnsi="Arial" w:cs="Arial"/>
          <w:sz w:val="24"/>
        </w:rPr>
        <w:t xml:space="preserve"> closed </w:t>
      </w:r>
      <w:proofErr w:type="spellStart"/>
      <w:r w:rsidRPr="000B661C">
        <w:rPr>
          <w:rFonts w:ascii="Arial" w:hAnsi="Arial" w:cs="Arial"/>
          <w:sz w:val="24"/>
        </w:rPr>
        <w:t>feedwater</w:t>
      </w:r>
      <w:proofErr w:type="spellEnd"/>
      <w:r w:rsidRPr="000B661C">
        <w:rPr>
          <w:rFonts w:ascii="Arial" w:hAnsi="Arial" w:cs="Arial"/>
          <w:sz w:val="24"/>
        </w:rPr>
        <w:t xml:space="preserve"> heate</w:t>
      </w:r>
      <w:r>
        <w:rPr>
          <w:rFonts w:ascii="Arial" w:hAnsi="Arial" w:cs="Arial"/>
          <w:sz w:val="24"/>
        </w:rPr>
        <w:t xml:space="preserve">rs and 1 open </w:t>
      </w:r>
      <w:proofErr w:type="spellStart"/>
      <w:r>
        <w:rPr>
          <w:rFonts w:ascii="Arial" w:hAnsi="Arial" w:cs="Arial"/>
          <w:sz w:val="24"/>
        </w:rPr>
        <w:t>feedwater</w:t>
      </w:r>
      <w:proofErr w:type="spellEnd"/>
      <w:r>
        <w:rPr>
          <w:rFonts w:ascii="Arial" w:hAnsi="Arial" w:cs="Arial"/>
          <w:sz w:val="24"/>
        </w:rPr>
        <w:t xml:space="preserve"> heater) and Design Option 3 (7</w:t>
      </w:r>
      <w:r w:rsidRPr="000B661C">
        <w:rPr>
          <w:rFonts w:ascii="Arial" w:hAnsi="Arial" w:cs="Arial"/>
          <w:sz w:val="24"/>
        </w:rPr>
        <w:t xml:space="preserve"> closed </w:t>
      </w:r>
      <w:proofErr w:type="spellStart"/>
      <w:r w:rsidRPr="000B661C">
        <w:rPr>
          <w:rFonts w:ascii="Arial" w:hAnsi="Arial" w:cs="Arial"/>
          <w:sz w:val="24"/>
        </w:rPr>
        <w:t>feedwater</w:t>
      </w:r>
      <w:proofErr w:type="spellEnd"/>
      <w:r w:rsidRPr="000B661C">
        <w:rPr>
          <w:rFonts w:ascii="Arial" w:hAnsi="Arial" w:cs="Arial"/>
          <w:sz w:val="24"/>
        </w:rPr>
        <w:t xml:space="preserve"> heate</w:t>
      </w:r>
      <w:r>
        <w:rPr>
          <w:rFonts w:ascii="Arial" w:hAnsi="Arial" w:cs="Arial"/>
          <w:sz w:val="24"/>
        </w:rPr>
        <w:t xml:space="preserve">rs and 1 open </w:t>
      </w:r>
      <w:proofErr w:type="spellStart"/>
      <w:r>
        <w:rPr>
          <w:rFonts w:ascii="Arial" w:hAnsi="Arial" w:cs="Arial"/>
          <w:sz w:val="24"/>
        </w:rPr>
        <w:t>feedwater</w:t>
      </w:r>
      <w:proofErr w:type="spellEnd"/>
      <w:r>
        <w:rPr>
          <w:rFonts w:ascii="Arial" w:hAnsi="Arial" w:cs="Arial"/>
          <w:sz w:val="24"/>
        </w:rPr>
        <w:t xml:space="preserve"> heater). The calculations included are the useful energy or the calculated output capacity, heat loss due to moisture in air and heat addition of the proposed steam cycle </w:t>
      </w:r>
      <w:proofErr w:type="spellStart"/>
      <w:r>
        <w:rPr>
          <w:rFonts w:ascii="Arial" w:hAnsi="Arial" w:cs="Arial"/>
          <w:sz w:val="24"/>
        </w:rPr>
        <w:t>powerplant</w:t>
      </w:r>
      <w:proofErr w:type="spellEnd"/>
      <w:r>
        <w:rPr>
          <w:rFonts w:ascii="Arial" w:hAnsi="Arial" w:cs="Arial"/>
          <w:sz w:val="24"/>
        </w:rPr>
        <w:t>. Each value is in MW. In addition, individual efficiencies are shown in the table and the total steam turbine work of each design option.</w:t>
      </w:r>
    </w:p>
    <w:p w:rsidR="0084567C" w:rsidRDefault="00C27C90" w:rsidP="000B661C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Table 5.0</w:t>
      </w:r>
    </w:p>
    <w:p w:rsidR="000B661C" w:rsidRDefault="000B661C" w:rsidP="000B661C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Summary of Calculation for the Three Design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620"/>
        <w:gridCol w:w="1620"/>
        <w:gridCol w:w="1638"/>
      </w:tblGrid>
      <w:tr w:rsidR="000B661C" w:rsidTr="00D94339">
        <w:tc>
          <w:tcPr>
            <w:tcW w:w="39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0B661C" w:rsidRPr="000B661C" w:rsidRDefault="000B661C" w:rsidP="000B661C">
            <w:pPr>
              <w:jc w:val="center"/>
              <w:rPr>
                <w:rFonts w:ascii="Arial" w:hAnsi="Arial" w:cs="Arial"/>
                <w:b/>
              </w:rPr>
            </w:pPr>
            <w:r w:rsidRPr="000B661C">
              <w:rPr>
                <w:rFonts w:ascii="Arial" w:hAnsi="Arial" w:cs="Arial"/>
                <w:b/>
              </w:rPr>
              <w:t>HP – System</w:t>
            </w:r>
          </w:p>
        </w:tc>
        <w:tc>
          <w:tcPr>
            <w:tcW w:w="16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B661C" w:rsidRPr="000B661C" w:rsidRDefault="000B661C" w:rsidP="00D94339">
            <w:pPr>
              <w:jc w:val="center"/>
              <w:rPr>
                <w:rFonts w:ascii="Arial" w:hAnsi="Arial" w:cs="Arial"/>
                <w:b/>
              </w:rPr>
            </w:pPr>
            <w:r w:rsidRPr="000B661C">
              <w:rPr>
                <w:rFonts w:ascii="Arial" w:hAnsi="Arial" w:cs="Arial"/>
                <w:b/>
              </w:rPr>
              <w:t>Design Option 1</w:t>
            </w:r>
          </w:p>
        </w:tc>
        <w:tc>
          <w:tcPr>
            <w:tcW w:w="16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B661C" w:rsidRPr="000B661C" w:rsidRDefault="000B661C" w:rsidP="00D94339">
            <w:pPr>
              <w:jc w:val="center"/>
              <w:rPr>
                <w:rFonts w:ascii="Arial" w:hAnsi="Arial" w:cs="Arial"/>
                <w:b/>
              </w:rPr>
            </w:pPr>
            <w:r w:rsidRPr="000B661C">
              <w:rPr>
                <w:rFonts w:ascii="Arial" w:hAnsi="Arial" w:cs="Arial"/>
                <w:b/>
              </w:rPr>
              <w:t>Design Option 2</w:t>
            </w:r>
          </w:p>
        </w:tc>
        <w:tc>
          <w:tcPr>
            <w:tcW w:w="163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B661C" w:rsidRPr="000B661C" w:rsidRDefault="000B661C" w:rsidP="00D94339">
            <w:pPr>
              <w:jc w:val="center"/>
              <w:rPr>
                <w:rFonts w:ascii="Arial" w:hAnsi="Arial" w:cs="Arial"/>
                <w:b/>
              </w:rPr>
            </w:pPr>
            <w:r w:rsidRPr="000B661C">
              <w:rPr>
                <w:rFonts w:ascii="Arial" w:hAnsi="Arial" w:cs="Arial"/>
                <w:b/>
              </w:rPr>
              <w:t>Design Option 3</w:t>
            </w:r>
          </w:p>
        </w:tc>
      </w:tr>
      <w:tr w:rsidR="000B661C" w:rsidTr="00D94339">
        <w:trPr>
          <w:trHeight w:val="449"/>
        </w:trPr>
        <w:tc>
          <w:tcPr>
            <w:tcW w:w="397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B661C" w:rsidRPr="000B661C" w:rsidRDefault="001865D7" w:rsidP="000B6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Useful Energy</w:t>
            </w:r>
          </w:p>
        </w:tc>
        <w:tc>
          <w:tcPr>
            <w:tcW w:w="1620" w:type="dxa"/>
            <w:tcBorders>
              <w:top w:val="single" w:sz="24" w:space="0" w:color="auto"/>
            </w:tcBorders>
            <w:vAlign w:val="center"/>
          </w:tcPr>
          <w:p w:rsidR="000B661C" w:rsidRPr="000B661C" w:rsidRDefault="000B661C" w:rsidP="00D943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24" w:space="0" w:color="auto"/>
            </w:tcBorders>
            <w:vAlign w:val="center"/>
          </w:tcPr>
          <w:p w:rsidR="000B661C" w:rsidRPr="000B661C" w:rsidRDefault="000B661C" w:rsidP="00D943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B661C" w:rsidRPr="000B661C" w:rsidRDefault="000B661C" w:rsidP="00D94339">
            <w:pPr>
              <w:jc w:val="center"/>
              <w:rPr>
                <w:rFonts w:ascii="Arial" w:hAnsi="Arial" w:cs="Arial"/>
              </w:rPr>
            </w:pPr>
          </w:p>
        </w:tc>
      </w:tr>
      <w:tr w:rsidR="000B661C" w:rsidTr="00D94339">
        <w:trPr>
          <w:trHeight w:val="431"/>
        </w:trPr>
        <w:tc>
          <w:tcPr>
            <w:tcW w:w="3978" w:type="dxa"/>
            <w:tcBorders>
              <w:left w:val="single" w:sz="24" w:space="0" w:color="auto"/>
            </w:tcBorders>
            <w:vAlign w:val="center"/>
          </w:tcPr>
          <w:p w:rsidR="000B661C" w:rsidRPr="000B661C" w:rsidRDefault="000B661C" w:rsidP="00686E63">
            <w:pPr>
              <w:rPr>
                <w:rFonts w:ascii="Arial" w:hAnsi="Arial" w:cs="Arial"/>
              </w:rPr>
            </w:pPr>
            <w:r w:rsidRPr="000B661C">
              <w:rPr>
                <w:rFonts w:ascii="Arial" w:hAnsi="Arial" w:cs="Arial"/>
              </w:rPr>
              <w:t>Heat Loss due to moisture in Air</w:t>
            </w:r>
            <w:r w:rsidR="00281B56">
              <w:rPr>
                <w:rFonts w:ascii="Arial" w:hAnsi="Arial" w:cs="Arial"/>
              </w:rPr>
              <w:t xml:space="preserve"> (MW)</w:t>
            </w:r>
          </w:p>
        </w:tc>
        <w:tc>
          <w:tcPr>
            <w:tcW w:w="1620" w:type="dxa"/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984.44985</w:t>
            </w:r>
          </w:p>
        </w:tc>
        <w:tc>
          <w:tcPr>
            <w:tcW w:w="1620" w:type="dxa"/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961.35190</w:t>
            </w:r>
          </w:p>
        </w:tc>
        <w:tc>
          <w:tcPr>
            <w:tcW w:w="1638" w:type="dxa"/>
            <w:tcBorders>
              <w:right w:val="single" w:sz="24" w:space="0" w:color="auto"/>
            </w:tcBorders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925.21519</w:t>
            </w:r>
          </w:p>
        </w:tc>
      </w:tr>
      <w:tr w:rsidR="000B661C" w:rsidTr="00D94339">
        <w:trPr>
          <w:trHeight w:val="449"/>
        </w:trPr>
        <w:tc>
          <w:tcPr>
            <w:tcW w:w="3978" w:type="dxa"/>
            <w:tcBorders>
              <w:left w:val="single" w:sz="24" w:space="0" w:color="auto"/>
            </w:tcBorders>
            <w:vAlign w:val="center"/>
          </w:tcPr>
          <w:p w:rsidR="000B661C" w:rsidRPr="000B661C" w:rsidRDefault="000B661C" w:rsidP="000B661C">
            <w:pPr>
              <w:rPr>
                <w:rFonts w:ascii="Arial" w:hAnsi="Arial" w:cs="Arial"/>
              </w:rPr>
            </w:pPr>
            <w:r w:rsidRPr="000B661C">
              <w:rPr>
                <w:rFonts w:ascii="Arial" w:hAnsi="Arial" w:cs="Arial"/>
              </w:rPr>
              <w:t>Heat Gained (MW)</w:t>
            </w:r>
          </w:p>
        </w:tc>
        <w:tc>
          <w:tcPr>
            <w:tcW w:w="1620" w:type="dxa"/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1484.44985</w:t>
            </w:r>
          </w:p>
        </w:tc>
        <w:tc>
          <w:tcPr>
            <w:tcW w:w="1620" w:type="dxa"/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1461.35191</w:t>
            </w:r>
          </w:p>
        </w:tc>
        <w:tc>
          <w:tcPr>
            <w:tcW w:w="1638" w:type="dxa"/>
            <w:tcBorders>
              <w:right w:val="single" w:sz="24" w:space="0" w:color="auto"/>
            </w:tcBorders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1425.21518</w:t>
            </w:r>
          </w:p>
        </w:tc>
      </w:tr>
      <w:tr w:rsidR="00D94339" w:rsidTr="00D94339">
        <w:trPr>
          <w:trHeight w:val="449"/>
        </w:trPr>
        <w:tc>
          <w:tcPr>
            <w:tcW w:w="3978" w:type="dxa"/>
            <w:tcBorders>
              <w:left w:val="single" w:sz="24" w:space="0" w:color="auto"/>
            </w:tcBorders>
            <w:vAlign w:val="center"/>
          </w:tcPr>
          <w:p w:rsidR="00D94339" w:rsidRPr="000B661C" w:rsidRDefault="00D94339" w:rsidP="000B6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 flow rate of steam (kg/s)</w:t>
            </w:r>
          </w:p>
        </w:tc>
        <w:tc>
          <w:tcPr>
            <w:tcW w:w="1620" w:type="dxa"/>
            <w:vAlign w:val="center"/>
          </w:tcPr>
          <w:p w:rsidR="00D94339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664.92</w:t>
            </w:r>
          </w:p>
        </w:tc>
        <w:tc>
          <w:tcPr>
            <w:tcW w:w="1620" w:type="dxa"/>
            <w:vAlign w:val="center"/>
          </w:tcPr>
          <w:p w:rsidR="00D94339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654.58</w:t>
            </w:r>
          </w:p>
        </w:tc>
        <w:tc>
          <w:tcPr>
            <w:tcW w:w="1638" w:type="dxa"/>
            <w:tcBorders>
              <w:right w:val="single" w:sz="24" w:space="0" w:color="auto"/>
            </w:tcBorders>
            <w:vAlign w:val="center"/>
          </w:tcPr>
          <w:p w:rsidR="00D94339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646.41</w:t>
            </w:r>
          </w:p>
        </w:tc>
      </w:tr>
      <w:tr w:rsidR="00D94339" w:rsidTr="00D94339">
        <w:trPr>
          <w:trHeight w:val="449"/>
        </w:trPr>
        <w:tc>
          <w:tcPr>
            <w:tcW w:w="3978" w:type="dxa"/>
            <w:tcBorders>
              <w:left w:val="single" w:sz="24" w:space="0" w:color="auto"/>
            </w:tcBorders>
            <w:vAlign w:val="center"/>
          </w:tcPr>
          <w:p w:rsidR="00D94339" w:rsidRDefault="00D94339" w:rsidP="000B6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Steam Rate (kg/kWh)</w:t>
            </w:r>
          </w:p>
        </w:tc>
        <w:tc>
          <w:tcPr>
            <w:tcW w:w="1620" w:type="dxa"/>
            <w:vAlign w:val="center"/>
          </w:tcPr>
          <w:p w:rsidR="00D94339" w:rsidRDefault="00D94339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0.0072</w:t>
            </w:r>
          </w:p>
        </w:tc>
        <w:tc>
          <w:tcPr>
            <w:tcW w:w="1620" w:type="dxa"/>
            <w:vAlign w:val="center"/>
          </w:tcPr>
          <w:p w:rsidR="00D94339" w:rsidRDefault="00D94339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0.0072</w:t>
            </w:r>
          </w:p>
        </w:tc>
        <w:tc>
          <w:tcPr>
            <w:tcW w:w="1638" w:type="dxa"/>
            <w:tcBorders>
              <w:right w:val="single" w:sz="24" w:space="0" w:color="auto"/>
            </w:tcBorders>
            <w:vAlign w:val="center"/>
          </w:tcPr>
          <w:p w:rsidR="00D94339" w:rsidRDefault="00D94339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0.0072</w:t>
            </w:r>
          </w:p>
        </w:tc>
      </w:tr>
      <w:tr w:rsidR="00D94339" w:rsidTr="00D94339">
        <w:trPr>
          <w:trHeight w:val="449"/>
        </w:trPr>
        <w:tc>
          <w:tcPr>
            <w:tcW w:w="3978" w:type="dxa"/>
            <w:tcBorders>
              <w:left w:val="single" w:sz="24" w:space="0" w:color="auto"/>
            </w:tcBorders>
            <w:vAlign w:val="center"/>
          </w:tcPr>
          <w:p w:rsidR="00D94339" w:rsidRDefault="00D94339" w:rsidP="000B6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Pump Work (MW)</w:t>
            </w:r>
          </w:p>
        </w:tc>
        <w:tc>
          <w:tcPr>
            <w:tcW w:w="1620" w:type="dxa"/>
            <w:vAlign w:val="center"/>
          </w:tcPr>
          <w:p w:rsidR="00D94339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14.84358</w:t>
            </w:r>
          </w:p>
        </w:tc>
        <w:tc>
          <w:tcPr>
            <w:tcW w:w="1620" w:type="dxa"/>
            <w:vAlign w:val="center"/>
          </w:tcPr>
          <w:p w:rsidR="00D94339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14.26486</w:t>
            </w:r>
          </w:p>
        </w:tc>
        <w:tc>
          <w:tcPr>
            <w:tcW w:w="1638" w:type="dxa"/>
            <w:tcBorders>
              <w:right w:val="single" w:sz="24" w:space="0" w:color="auto"/>
            </w:tcBorders>
            <w:vAlign w:val="center"/>
          </w:tcPr>
          <w:p w:rsidR="00D94339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12.36908</w:t>
            </w:r>
          </w:p>
        </w:tc>
      </w:tr>
      <w:tr w:rsidR="000B661C" w:rsidTr="00D94339">
        <w:trPr>
          <w:trHeight w:val="431"/>
        </w:trPr>
        <w:tc>
          <w:tcPr>
            <w:tcW w:w="3978" w:type="dxa"/>
            <w:tcBorders>
              <w:left w:val="single" w:sz="24" w:space="0" w:color="auto"/>
            </w:tcBorders>
            <w:vAlign w:val="center"/>
          </w:tcPr>
          <w:p w:rsidR="000B661C" w:rsidRPr="000B661C" w:rsidRDefault="000B661C" w:rsidP="000B661C">
            <w:pPr>
              <w:rPr>
                <w:rFonts w:ascii="Arial" w:hAnsi="Arial" w:cs="Arial"/>
              </w:rPr>
            </w:pPr>
            <w:r w:rsidRPr="000B661C">
              <w:rPr>
                <w:rFonts w:ascii="Arial" w:hAnsi="Arial" w:cs="Arial"/>
              </w:rPr>
              <w:t>Thermal Efficiency (%)</w:t>
            </w:r>
          </w:p>
        </w:tc>
        <w:tc>
          <w:tcPr>
            <w:tcW w:w="1620" w:type="dxa"/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33.68</w:t>
            </w:r>
          </w:p>
        </w:tc>
        <w:tc>
          <w:tcPr>
            <w:tcW w:w="1620" w:type="dxa"/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34.21</w:t>
            </w:r>
          </w:p>
        </w:tc>
        <w:tc>
          <w:tcPr>
            <w:tcW w:w="1638" w:type="dxa"/>
            <w:tcBorders>
              <w:right w:val="single" w:sz="24" w:space="0" w:color="auto"/>
            </w:tcBorders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35.08</w:t>
            </w:r>
          </w:p>
        </w:tc>
      </w:tr>
      <w:tr w:rsidR="000B661C" w:rsidTr="00D94339">
        <w:trPr>
          <w:trHeight w:val="449"/>
        </w:trPr>
        <w:tc>
          <w:tcPr>
            <w:tcW w:w="397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0B661C" w:rsidRPr="000B661C" w:rsidRDefault="000B661C" w:rsidP="000B661C">
            <w:pPr>
              <w:rPr>
                <w:rFonts w:ascii="Arial" w:hAnsi="Arial" w:cs="Arial"/>
              </w:rPr>
            </w:pPr>
            <w:r w:rsidRPr="000B661C">
              <w:rPr>
                <w:rFonts w:ascii="Arial" w:hAnsi="Arial" w:cs="Arial"/>
              </w:rPr>
              <w:t>Steam Turbine Work (MW)</w:t>
            </w:r>
          </w:p>
        </w:tc>
        <w:tc>
          <w:tcPr>
            <w:tcW w:w="1620" w:type="dxa"/>
            <w:tcBorders>
              <w:bottom w:val="single" w:sz="24" w:space="0" w:color="auto"/>
            </w:tcBorders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514.083</w:t>
            </w:r>
          </w:p>
        </w:tc>
        <w:tc>
          <w:tcPr>
            <w:tcW w:w="1620" w:type="dxa"/>
            <w:tcBorders>
              <w:bottom w:val="single" w:sz="24" w:space="0" w:color="auto"/>
            </w:tcBorders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513.51202</w:t>
            </w:r>
          </w:p>
        </w:tc>
        <w:tc>
          <w:tcPr>
            <w:tcW w:w="1638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0B661C" w:rsidRPr="000B661C" w:rsidRDefault="00281B56" w:rsidP="00D943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512.85936</w:t>
            </w:r>
          </w:p>
        </w:tc>
      </w:tr>
    </w:tbl>
    <w:p w:rsidR="000B661C" w:rsidRDefault="000B661C" w:rsidP="000B661C">
      <w:pPr>
        <w:spacing w:line="240" w:lineRule="auto"/>
        <w:rPr>
          <w:rFonts w:ascii="Arial" w:hAnsi="Arial" w:cs="Arial"/>
          <w:b/>
          <w:sz w:val="24"/>
        </w:rPr>
      </w:pPr>
    </w:p>
    <w:p w:rsidR="000B661C" w:rsidRDefault="000B661C" w:rsidP="000B66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Based on the summary of calculations, design option 3 has the highest value of thermal efficiency among the three design options. Design Option 3 has a thermal efficiency of </w:t>
      </w:r>
      <w:r w:rsidR="00D94339">
        <w:rPr>
          <w:rFonts w:ascii="Arial" w:hAnsi="Arial" w:cs="Arial"/>
          <w:sz w:val="24"/>
        </w:rPr>
        <w:t xml:space="preserve">35.16 </w:t>
      </w:r>
      <w:r>
        <w:rPr>
          <w:rFonts w:ascii="Arial" w:hAnsi="Arial" w:cs="Arial"/>
          <w:sz w:val="24"/>
        </w:rPr>
        <w:t xml:space="preserve">%. Therefore, it can be concluded that design option 3 </w:t>
      </w:r>
      <w:r w:rsidR="00D94339">
        <w:rPr>
          <w:rFonts w:ascii="Arial" w:hAnsi="Arial" w:cs="Arial"/>
          <w:sz w:val="24"/>
        </w:rPr>
        <w:t xml:space="preserve">which has 7 closed </w:t>
      </w:r>
      <w:proofErr w:type="spellStart"/>
      <w:r w:rsidR="00D94339">
        <w:rPr>
          <w:rFonts w:ascii="Arial" w:hAnsi="Arial" w:cs="Arial"/>
          <w:sz w:val="24"/>
        </w:rPr>
        <w:t>feedwater</w:t>
      </w:r>
      <w:proofErr w:type="spellEnd"/>
      <w:r w:rsidR="00D94339">
        <w:rPr>
          <w:rFonts w:ascii="Arial" w:hAnsi="Arial" w:cs="Arial"/>
          <w:sz w:val="24"/>
        </w:rPr>
        <w:t xml:space="preserve"> heaters and 1 open </w:t>
      </w:r>
      <w:proofErr w:type="spellStart"/>
      <w:r w:rsidR="00D94339">
        <w:rPr>
          <w:rFonts w:ascii="Arial" w:hAnsi="Arial" w:cs="Arial"/>
          <w:sz w:val="24"/>
        </w:rPr>
        <w:t>feedwater</w:t>
      </w:r>
      <w:proofErr w:type="spellEnd"/>
      <w:r w:rsidR="00D94339">
        <w:rPr>
          <w:rFonts w:ascii="Arial" w:hAnsi="Arial" w:cs="Arial"/>
          <w:sz w:val="24"/>
        </w:rPr>
        <w:t xml:space="preserve"> heater </w:t>
      </w:r>
      <w:r>
        <w:rPr>
          <w:rFonts w:ascii="Arial" w:hAnsi="Arial" w:cs="Arial"/>
          <w:sz w:val="24"/>
        </w:rPr>
        <w:t>is the best design among the three.</w:t>
      </w:r>
    </w:p>
    <w:p w:rsidR="00D94339" w:rsidRDefault="00D94339" w:rsidP="000B661C">
      <w:pPr>
        <w:spacing w:line="360" w:lineRule="auto"/>
        <w:jc w:val="both"/>
        <w:rPr>
          <w:rFonts w:ascii="Arial" w:hAnsi="Arial" w:cs="Arial"/>
          <w:sz w:val="24"/>
        </w:rPr>
      </w:pPr>
    </w:p>
    <w:p w:rsidR="00D94339" w:rsidRDefault="00D94339" w:rsidP="000B661C">
      <w:pPr>
        <w:spacing w:line="360" w:lineRule="auto"/>
        <w:jc w:val="both"/>
        <w:rPr>
          <w:rFonts w:ascii="Arial" w:hAnsi="Arial" w:cs="Arial"/>
          <w:sz w:val="24"/>
        </w:rPr>
      </w:pPr>
    </w:p>
    <w:p w:rsidR="00D94339" w:rsidRDefault="00D94339" w:rsidP="000B661C">
      <w:pPr>
        <w:spacing w:line="360" w:lineRule="auto"/>
        <w:jc w:val="both"/>
        <w:rPr>
          <w:rFonts w:ascii="Arial" w:hAnsi="Arial" w:cs="Arial"/>
          <w:sz w:val="24"/>
        </w:rPr>
      </w:pPr>
    </w:p>
    <w:p w:rsidR="00D94339" w:rsidRDefault="00D94339" w:rsidP="000B661C">
      <w:pPr>
        <w:spacing w:line="360" w:lineRule="auto"/>
        <w:jc w:val="both"/>
        <w:rPr>
          <w:rFonts w:ascii="Arial" w:hAnsi="Arial" w:cs="Arial"/>
          <w:sz w:val="24"/>
        </w:rPr>
      </w:pPr>
    </w:p>
    <w:p w:rsidR="00D94339" w:rsidRDefault="00D94339" w:rsidP="000B661C">
      <w:pPr>
        <w:spacing w:line="360" w:lineRule="auto"/>
        <w:jc w:val="both"/>
        <w:rPr>
          <w:rFonts w:ascii="Arial" w:hAnsi="Arial" w:cs="Arial"/>
          <w:sz w:val="24"/>
        </w:rPr>
      </w:pPr>
    </w:p>
    <w:p w:rsidR="00D94339" w:rsidRDefault="00D94339" w:rsidP="000B661C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D94339" w:rsidSect="000B661C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1C"/>
    <w:rsid w:val="000856C3"/>
    <w:rsid w:val="000B661C"/>
    <w:rsid w:val="001865D7"/>
    <w:rsid w:val="002326A5"/>
    <w:rsid w:val="00281B56"/>
    <w:rsid w:val="00686E63"/>
    <w:rsid w:val="0084567C"/>
    <w:rsid w:val="0093192A"/>
    <w:rsid w:val="00C27C90"/>
    <w:rsid w:val="00C443B5"/>
    <w:rsid w:val="00D94339"/>
    <w:rsid w:val="00E4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2020-04-20T13:27:00Z</dcterms:created>
  <dcterms:modified xsi:type="dcterms:W3CDTF">2020-04-20T13:27:00Z</dcterms:modified>
</cp:coreProperties>
</file>