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SIPHO MTHEMBU</w:t>
      </w:r>
    </w:p>
    <w:p>
      <w:pPr>
        <w:jc w:val="center"/>
      </w:pPr>
      <w:r>
        <w:rPr>
          <w:sz w:val="20"/>
        </w:rPr>
        <w:t>sipho.mthembu@gmail.com  |  +27 71 234 5678  |  Johannesburg, South Africa</w:t>
        <w:br/>
        <w:t>linkedin.com/in/sipho-mthembu</w:t>
      </w:r>
    </w:p>
    <w:p/>
    <w:p>
      <w:r>
        <w:rPr>
          <w:b/>
          <w:sz w:val="26"/>
        </w:rPr>
        <w:t>PROFESSIONAL SUMMARY</w:t>
      </w:r>
    </w:p>
    <w:p>
      <w:r>
        <w:t>Results-driven Marketing Manager with over 6 years of experience in digital marketing, brand strategy, and campaign management. Proven track record of growing brand presence for FMCG and retail clients across Sub-Saharan Africa.</w:t>
      </w:r>
    </w:p>
    <w:p>
      <w:r>
        <w:rPr>
          <w:b/>
          <w:sz w:val="26"/>
        </w:rPr>
        <w:t>EXPERIENCE</w:t>
      </w:r>
    </w:p>
    <w:p>
      <w:r>
        <w:rPr>
          <w:b/>
        </w:rPr>
        <w:t>Marketing Manager  —  Unilever South Africa</w:t>
      </w:r>
      <w:r>
        <w:br/>
        <w:t>March 2022 – Present  |  Johannesburg</w:t>
      </w:r>
    </w:p>
    <w:p>
      <w:pPr>
        <w:pStyle w:val="ListBullet"/>
      </w:pPr>
      <w:r>
        <w:t>Led integrated marketing campaigns for Knorr and Robertsons brands, achieving 18% YoY revenue growth</w:t>
      </w:r>
    </w:p>
    <w:p>
      <w:pPr>
        <w:pStyle w:val="ListBullet"/>
      </w:pPr>
      <w:r>
        <w:t>Managed a marketing budget of R45M across digital, TV, and in-store activations</w:t>
      </w:r>
    </w:p>
    <w:p>
      <w:pPr>
        <w:pStyle w:val="ListBullet"/>
      </w:pPr>
      <w:r>
        <w:t>Built and managed a team of 7 marketing professionals across creative and analytics</w:t>
      </w:r>
    </w:p>
    <w:p>
      <w:pPr>
        <w:pStyle w:val="ListBullet"/>
      </w:pPr>
      <w:r>
        <w:t>Spearheaded shift to programmatic advertising, reducing CAC by 32%</w:t>
      </w:r>
    </w:p>
    <w:p>
      <w:r>
        <w:rPr>
          <w:b/>
        </w:rPr>
        <w:t>Senior Brand Executive  —  Tiger Brands</w:t>
      </w:r>
      <w:r>
        <w:br/>
        <w:t>June 2019 – February 2022  |  Bryanston</w:t>
      </w:r>
    </w:p>
    <w:p>
      <w:pPr>
        <w:pStyle w:val="ListBullet"/>
      </w:pPr>
      <w:r>
        <w:t>Managed brand strategy for Jungle Oats portfolio, growing market share from 28% to 34%</w:t>
      </w:r>
    </w:p>
    <w:p>
      <w:pPr>
        <w:pStyle w:val="ListBullet"/>
      </w:pPr>
      <w:r>
        <w:t>Launched 4 new SKUs that contributed R80M to annual revenue</w:t>
      </w:r>
    </w:p>
    <w:p>
      <w:pPr>
        <w:pStyle w:val="ListBullet"/>
      </w:pPr>
      <w:r>
        <w:t>Collaborated with R&amp;D, sales, and supply chain on go-to-market plans</w:t>
      </w:r>
    </w:p>
    <w:p>
      <w:r>
        <w:rPr>
          <w:b/>
        </w:rPr>
        <w:t>Marketing Coordinator  —  Distell Group</w:t>
      </w:r>
      <w:r>
        <w:br/>
        <w:t>January 2018 – May 2019  |  Stellenbosch</w:t>
      </w:r>
    </w:p>
    <w:p>
      <w:pPr>
        <w:pStyle w:val="ListBullet"/>
      </w:pPr>
      <w:r>
        <w:t>Supported brand managers on Hunter's and Savanna marketing campaigns</w:t>
      </w:r>
    </w:p>
    <w:p>
      <w:pPr>
        <w:pStyle w:val="ListBullet"/>
      </w:pPr>
      <w:r>
        <w:t>Coordinated event activations at major SA festivals (Oppikoppi, Rocking the Daisies)</w:t>
      </w:r>
    </w:p>
    <w:p>
      <w:pPr>
        <w:pStyle w:val="ListBullet"/>
      </w:pPr>
      <w:r>
        <w:t>Managed social media content calendars across 5 brand pages</w:t>
      </w:r>
    </w:p>
    <w:p>
      <w:r>
        <w:rPr>
          <w:b/>
          <w:sz w:val="26"/>
        </w:rPr>
        <w:t>EDUCATION</w:t>
      </w:r>
    </w:p>
    <w:p>
      <w:r>
        <w:rPr>
          <w:b/>
        </w:rPr>
        <w:t>Postgraduate Diploma in Marketing Management</w:t>
      </w:r>
      <w:r>
        <w:br/>
        <w:t>University of the Witwatersrand (Wits Business School)  —  2017</w:t>
      </w:r>
    </w:p>
    <w:p>
      <w:r>
        <w:rPr>
          <w:b/>
        </w:rPr>
        <w:t>Bachelor of Commerce (Honours), Marketing</w:t>
      </w:r>
      <w:r>
        <w:br/>
        <w:t>University of Pretoria  —  2016</w:t>
      </w:r>
    </w:p>
    <w:p>
      <w:r>
        <w:rPr>
          <w:b/>
          <w:sz w:val="26"/>
        </w:rPr>
        <w:t>SKILLS</w:t>
      </w:r>
    </w:p>
    <w:p>
      <w:r>
        <w:t>Brand Strategy  •  Digital Marketing  •  Campaign Management  •  Google Analytics  •  HubSpot  •  Adobe Creative Suite  •  Market Research  •  Team Leadership  •  Budget Management  •  Stakeholder Management</w:t>
      </w:r>
    </w:p>
    <w:p>
      <w:r>
        <w:rPr>
          <w:b/>
          <w:sz w:val="26"/>
        </w:rPr>
        <w:t>CERTIFICATIONS</w:t>
      </w:r>
    </w:p>
    <w:p>
      <w:pPr>
        <w:pStyle w:val="ListBullet"/>
      </w:pPr>
      <w:r>
        <w:t>Google Analytics Certified — 2023</w:t>
      </w:r>
    </w:p>
    <w:p>
      <w:pPr>
        <w:pStyle w:val="ListBullet"/>
      </w:pPr>
      <w:r>
        <w:t>HubSpot Inbound Marketing Certification — 2022</w:t>
      </w:r>
    </w:p>
    <w:p>
      <w:pPr>
        <w:pStyle w:val="ListBullet"/>
      </w:pPr>
      <w:r>
        <w:t>Meta Blueprint Certified Media Planning Professional — 2021</w:t>
      </w:r>
    </w:p>
    <w:p>
      <w:r>
        <w:rPr>
          <w:b/>
          <w:sz w:val="26"/>
        </w:rPr>
        <w:t>LANGUAGES</w:t>
      </w:r>
    </w:p>
    <w:p>
      <w:r>
        <w:t>English (Native)  •  isiZulu (Native)  •  Sesotho (Conversational)</w:t>
      </w:r>
    </w:p>
    <w:p>
      <w:r>
        <w:rPr>
          <w:b/>
          <w:sz w:val="26"/>
        </w:rPr>
        <w:t>ADDITIONAL INFORMATION</w:t>
      </w:r>
    </w:p>
    <w:p>
      <w:r>
        <w:rPr>
          <w:b/>
        </w:rPr>
        <w:t xml:space="preserve">Notice period: </w:t>
      </w:r>
      <w:r>
        <w:t>2 calendar months</w:t>
      </w:r>
    </w:p>
    <w:p>
      <w:r>
        <w:rPr>
          <w:b/>
        </w:rPr>
        <w:t xml:space="preserve">Salary expectation: </w:t>
      </w:r>
      <w:r>
        <w:t>R950,000 – R1,100,000 per annum, negotiable based on package structure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