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0D04" w:rsidRPr="00BF47B8" w:rsidRDefault="00900D04" w:rsidP="00900D04">
      <w:pPr>
        <w:rPr>
          <w:sz w:val="28"/>
          <w:szCs w:val="28"/>
          <w:lang w:val="en-NG"/>
        </w:rPr>
      </w:pPr>
      <w:r w:rsidRPr="00BF47B8">
        <w:rPr>
          <w:b/>
          <w:bCs/>
          <w:sz w:val="28"/>
          <w:szCs w:val="28"/>
          <w:lang w:val="en-NG"/>
        </w:rPr>
        <w:t>Project Title:</w:t>
      </w:r>
      <w:r w:rsidRPr="00BF47B8">
        <w:rPr>
          <w:sz w:val="28"/>
          <w:szCs w:val="28"/>
          <w:lang w:val="en-NG"/>
        </w:rPr>
        <w:t xml:space="preserve"> Supermarket Sales Predictive Analytics &amp; Optimization</w:t>
      </w:r>
    </w:p>
    <w:p w:rsidR="00900D04" w:rsidRPr="00BF47B8" w:rsidRDefault="00900D04" w:rsidP="00900D04">
      <w:pPr>
        <w:rPr>
          <w:sz w:val="28"/>
          <w:szCs w:val="28"/>
          <w:lang w:val="en-NG"/>
        </w:rPr>
      </w:pPr>
      <w:r w:rsidRPr="00BF47B8">
        <w:rPr>
          <w:b/>
          <w:bCs/>
          <w:sz w:val="28"/>
          <w:szCs w:val="28"/>
          <w:lang w:val="en-NG"/>
        </w:rPr>
        <w:t>Date:</w:t>
      </w:r>
      <w:r w:rsidRPr="00BF47B8">
        <w:rPr>
          <w:sz w:val="28"/>
          <w:szCs w:val="28"/>
          <w:lang w:val="en-NG"/>
        </w:rPr>
        <w:t xml:space="preserve"> January 2026</w:t>
      </w:r>
    </w:p>
    <w:p w:rsidR="00900D04" w:rsidRPr="00BF47B8" w:rsidRDefault="00900D04" w:rsidP="00900D04">
      <w:pPr>
        <w:rPr>
          <w:sz w:val="28"/>
          <w:szCs w:val="28"/>
          <w:lang w:val="en-NG"/>
        </w:rPr>
      </w:pPr>
      <w:r w:rsidRPr="00BF47B8">
        <w:rPr>
          <w:b/>
          <w:bCs/>
          <w:sz w:val="28"/>
          <w:szCs w:val="28"/>
          <w:lang w:val="en-NG"/>
        </w:rPr>
        <w:t>Author:</w:t>
      </w:r>
      <w:r w:rsidRPr="00BF47B8">
        <w:rPr>
          <w:sz w:val="28"/>
          <w:szCs w:val="28"/>
          <w:lang w:val="en-NG"/>
        </w:rPr>
        <w:t xml:space="preserve"> </w:t>
      </w:r>
      <w:r>
        <w:rPr>
          <w:sz w:val="28"/>
          <w:szCs w:val="28"/>
          <w:lang w:val="en-NG"/>
        </w:rPr>
        <w:t>Azeez Ajibola Azeez</w:t>
      </w:r>
    </w:p>
    <w:p w:rsidR="00EB28D5" w:rsidRDefault="00EB28D5" w:rsidP="00EB28D5">
      <w:pPr>
        <w:rPr>
          <w:lang w:val="en-NG"/>
        </w:rPr>
      </w:pPr>
    </w:p>
    <w:p w:rsidR="00EB28D5" w:rsidRPr="00EB28D5" w:rsidRDefault="00EB28D5" w:rsidP="00EB28D5">
      <w:pPr>
        <w:tabs>
          <w:tab w:val="num" w:pos="720"/>
        </w:tabs>
        <w:rPr>
          <w:b/>
          <w:bCs/>
          <w:sz w:val="28"/>
          <w:szCs w:val="28"/>
          <w:lang w:val="en-NG"/>
        </w:rPr>
      </w:pPr>
      <w:r w:rsidRPr="00EB28D5">
        <w:rPr>
          <w:b/>
          <w:bCs/>
          <w:sz w:val="28"/>
          <w:szCs w:val="28"/>
          <w:lang w:val="en-NG"/>
        </w:rPr>
        <w:t>Roadmap:</w:t>
      </w:r>
    </w:p>
    <w:p w:rsidR="00EB28D5" w:rsidRPr="00EB28D5" w:rsidRDefault="00EB28D5" w:rsidP="00EB28D5">
      <w:pPr>
        <w:pStyle w:val="ListParagraph"/>
        <w:numPr>
          <w:ilvl w:val="0"/>
          <w:numId w:val="2"/>
        </w:numPr>
        <w:tabs>
          <w:tab w:val="num" w:pos="720"/>
        </w:tabs>
        <w:rPr>
          <w:lang w:val="en-NG"/>
        </w:rPr>
      </w:pPr>
      <w:r w:rsidRPr="00EB28D5">
        <w:rPr>
          <w:b/>
          <w:bCs/>
          <w:lang w:val="en-NG"/>
        </w:rPr>
        <w:t>Sanity Check &amp; Cleaning:</w:t>
      </w:r>
      <w:r w:rsidRPr="00EB28D5">
        <w:rPr>
          <w:lang w:val="en-NG"/>
        </w:rPr>
        <w:t xml:space="preserve"> Ensure data quality and fix types.</w:t>
      </w:r>
    </w:p>
    <w:p w:rsidR="00EB28D5" w:rsidRPr="00EB28D5" w:rsidRDefault="00EB28D5" w:rsidP="00EB28D5">
      <w:pPr>
        <w:pStyle w:val="ListParagraph"/>
        <w:numPr>
          <w:ilvl w:val="0"/>
          <w:numId w:val="2"/>
        </w:numPr>
        <w:rPr>
          <w:lang w:val="en-NG"/>
        </w:rPr>
      </w:pPr>
      <w:r w:rsidRPr="00EB28D5">
        <w:rPr>
          <w:b/>
          <w:bCs/>
          <w:lang w:val="en-NG"/>
        </w:rPr>
        <w:t>Exploratory Data Analysis (EDA):</w:t>
      </w:r>
      <w:r w:rsidRPr="00EB28D5">
        <w:rPr>
          <w:lang w:val="en-NG"/>
        </w:rPr>
        <w:t xml:space="preserve"> Understand the drivers of sales.</w:t>
      </w:r>
    </w:p>
    <w:p w:rsidR="00EB28D5" w:rsidRPr="00EB28D5" w:rsidRDefault="00EB28D5" w:rsidP="00EB28D5">
      <w:pPr>
        <w:pStyle w:val="ListParagraph"/>
        <w:numPr>
          <w:ilvl w:val="0"/>
          <w:numId w:val="2"/>
        </w:numPr>
        <w:rPr>
          <w:lang w:val="en-NG"/>
        </w:rPr>
      </w:pPr>
      <w:r w:rsidRPr="00EB28D5">
        <w:rPr>
          <w:b/>
          <w:bCs/>
          <w:lang w:val="en-NG"/>
        </w:rPr>
        <w:t>Feature Engineering (Crucial Step):</w:t>
      </w:r>
      <w:r w:rsidRPr="00EB28D5">
        <w:rPr>
          <w:lang w:val="en-NG"/>
        </w:rPr>
        <w:t xml:space="preserve"> Fixing the "Target Leakage" issue I spotted in your file.</w:t>
      </w:r>
    </w:p>
    <w:p w:rsidR="00EB28D5" w:rsidRPr="00EB28D5" w:rsidRDefault="00EB28D5" w:rsidP="00EB28D5">
      <w:pPr>
        <w:pStyle w:val="ListParagraph"/>
        <w:numPr>
          <w:ilvl w:val="0"/>
          <w:numId w:val="2"/>
        </w:numPr>
        <w:rPr>
          <w:lang w:val="en-NG"/>
        </w:rPr>
      </w:pPr>
      <w:proofErr w:type="spellStart"/>
      <w:r w:rsidRPr="00EB28D5">
        <w:rPr>
          <w:b/>
          <w:bCs/>
          <w:lang w:val="en-NG"/>
        </w:rPr>
        <w:t>Modeling</w:t>
      </w:r>
      <w:proofErr w:type="spellEnd"/>
      <w:r w:rsidRPr="00EB28D5">
        <w:rPr>
          <w:b/>
          <w:bCs/>
          <w:lang w:val="en-NG"/>
        </w:rPr>
        <w:t xml:space="preserve"> (AzureML/Local):</w:t>
      </w:r>
      <w:r w:rsidRPr="00EB28D5">
        <w:rPr>
          <w:lang w:val="en-NG"/>
        </w:rPr>
        <w:t xml:space="preserve"> Comparing algorithms (</w:t>
      </w:r>
      <w:r w:rsidR="00CB06E3">
        <w:rPr>
          <w:lang w:val="en-NG"/>
        </w:rPr>
        <w:t>Linear Regression</w:t>
      </w:r>
      <w:r w:rsidRPr="00EB28D5">
        <w:rPr>
          <w:lang w:val="en-NG"/>
        </w:rPr>
        <w:t>, Random Forest).</w:t>
      </w:r>
    </w:p>
    <w:p w:rsidR="00EB28D5" w:rsidRDefault="00EB28D5" w:rsidP="00EB28D5">
      <w:pPr>
        <w:pStyle w:val="ListParagraph"/>
        <w:numPr>
          <w:ilvl w:val="0"/>
          <w:numId w:val="2"/>
        </w:numPr>
        <w:rPr>
          <w:lang w:val="en-NG"/>
        </w:rPr>
      </w:pPr>
      <w:r w:rsidRPr="00EB28D5">
        <w:rPr>
          <w:b/>
          <w:bCs/>
          <w:lang w:val="en-NG"/>
        </w:rPr>
        <w:t>Explainability:</w:t>
      </w:r>
      <w:r w:rsidRPr="00EB28D5">
        <w:rPr>
          <w:lang w:val="en-NG"/>
        </w:rPr>
        <w:t xml:space="preserve"> Using SHAP values to explain </w:t>
      </w:r>
      <w:r w:rsidRPr="00EB28D5">
        <w:rPr>
          <w:i/>
          <w:iCs/>
          <w:lang w:val="en-NG"/>
        </w:rPr>
        <w:t>why</w:t>
      </w:r>
      <w:r w:rsidRPr="00EB28D5">
        <w:rPr>
          <w:lang w:val="en-NG"/>
        </w:rPr>
        <w:t xml:space="preserve"> a sale is high or low.</w:t>
      </w:r>
    </w:p>
    <w:p w:rsidR="00EB28D5" w:rsidRDefault="00EB28D5" w:rsidP="00EB28D5">
      <w:pPr>
        <w:pStyle w:val="ListParagraph"/>
        <w:ind w:left="360"/>
        <w:rPr>
          <w:b/>
          <w:bCs/>
          <w:lang w:val="en-NG"/>
        </w:rPr>
      </w:pPr>
    </w:p>
    <w:p w:rsidR="00EB28D5" w:rsidRPr="00EB28D5" w:rsidRDefault="00EB28D5" w:rsidP="00EB28D5">
      <w:pPr>
        <w:pStyle w:val="ListParagraph"/>
        <w:ind w:left="360"/>
        <w:rPr>
          <w:lang w:val="en-NG"/>
        </w:rPr>
      </w:pPr>
    </w:p>
    <w:p w:rsidR="00F91871" w:rsidRDefault="00E03432">
      <w:pPr>
        <w:rPr>
          <w:b/>
          <w:bCs/>
          <w:sz w:val="28"/>
          <w:szCs w:val="28"/>
        </w:rPr>
      </w:pPr>
      <w:r w:rsidRPr="00E03432">
        <w:rPr>
          <w:b/>
          <w:bCs/>
          <w:sz w:val="28"/>
          <w:szCs w:val="28"/>
        </w:rPr>
        <w:t>PHASE 1</w:t>
      </w:r>
      <w:r>
        <w:rPr>
          <w:b/>
          <w:bCs/>
          <w:sz w:val="28"/>
          <w:szCs w:val="28"/>
        </w:rPr>
        <w:t>:</w:t>
      </w:r>
      <w:r w:rsidR="00646713">
        <w:rPr>
          <w:b/>
          <w:bCs/>
          <w:sz w:val="28"/>
          <w:szCs w:val="28"/>
        </w:rPr>
        <w:t xml:space="preserve"> Exploratory Data Analysis</w:t>
      </w:r>
    </w:p>
    <w:tbl>
      <w:tblPr>
        <w:tblpPr w:leftFromText="180" w:rightFromText="180" w:vertAnchor="text" w:horzAnchor="margin" w:tblpY="504"/>
        <w:tblW w:w="9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6"/>
        <w:gridCol w:w="6682"/>
      </w:tblGrid>
      <w:tr w:rsidR="00900D04" w:rsidRPr="006C555E" w:rsidTr="00900D04">
        <w:trPr>
          <w:trHeight w:val="241"/>
        </w:trPr>
        <w:tc>
          <w:tcPr>
            <w:tcW w:w="2536" w:type="dxa"/>
            <w:noWrap/>
            <w:vAlign w:val="bottom"/>
          </w:tcPr>
          <w:p w:rsidR="00900D04" w:rsidRPr="006C555E" w:rsidRDefault="00900D04" w:rsidP="00900D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NG" w:eastAsia="en-N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NG" w:eastAsia="en-NG"/>
                <w14:ligatures w14:val="none"/>
              </w:rPr>
              <w:t>Feature</w:t>
            </w:r>
          </w:p>
        </w:tc>
        <w:tc>
          <w:tcPr>
            <w:tcW w:w="6682" w:type="dxa"/>
          </w:tcPr>
          <w:p w:rsidR="00900D04" w:rsidRPr="006C555E" w:rsidRDefault="00900D04" w:rsidP="00900D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NG" w:eastAsia="en-N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NG" w:eastAsia="en-NG"/>
                <w14:ligatures w14:val="none"/>
              </w:rPr>
              <w:t>Definition</w:t>
            </w:r>
          </w:p>
        </w:tc>
      </w:tr>
      <w:tr w:rsidR="00900D04" w:rsidRPr="006C555E" w:rsidTr="00900D04">
        <w:trPr>
          <w:trHeight w:val="241"/>
        </w:trPr>
        <w:tc>
          <w:tcPr>
            <w:tcW w:w="2536" w:type="dxa"/>
            <w:noWrap/>
            <w:vAlign w:val="bottom"/>
            <w:hideMark/>
          </w:tcPr>
          <w:p w:rsidR="00900D04" w:rsidRPr="006C555E" w:rsidRDefault="00900D04" w:rsidP="00900D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NG" w:eastAsia="en-NG"/>
                <w14:ligatures w14:val="none"/>
              </w:rPr>
            </w:pPr>
            <w:r w:rsidRPr="006C555E">
              <w:rPr>
                <w:rFonts w:ascii="Calibri" w:eastAsia="Times New Roman" w:hAnsi="Calibri" w:cs="Calibri"/>
                <w:color w:val="000000"/>
                <w:kern w:val="0"/>
                <w:lang w:val="en-NG" w:eastAsia="en-NG"/>
                <w14:ligatures w14:val="none"/>
              </w:rPr>
              <w:t>Cogs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NG" w:eastAsia="en-NG"/>
                <w14:ligatures w14:val="none"/>
              </w:rPr>
              <w:t xml:space="preserve"> (cost of goods sold)</w:t>
            </w:r>
          </w:p>
        </w:tc>
        <w:tc>
          <w:tcPr>
            <w:tcW w:w="6682" w:type="dxa"/>
          </w:tcPr>
          <w:p w:rsidR="00900D04" w:rsidRPr="006C555E" w:rsidRDefault="00900D04" w:rsidP="00900D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NG" w:eastAsia="en-NG"/>
                <w14:ligatures w14:val="none"/>
              </w:rPr>
            </w:pPr>
            <w:r w:rsidRPr="006C555E">
              <w:rPr>
                <w:rFonts w:ascii="Calibri" w:eastAsia="Times New Roman" w:hAnsi="Calibri" w:cs="Calibri"/>
                <w:color w:val="000000"/>
                <w:kern w:val="0"/>
                <w:lang w:eastAsia="en-NG"/>
                <w14:ligatures w14:val="none"/>
              </w:rPr>
              <w:t xml:space="preserve">the direct cost of producing the products a company sells, including raw materials, direct </w:t>
            </w:r>
            <w:proofErr w:type="spellStart"/>
            <w:r w:rsidRPr="006C555E">
              <w:rPr>
                <w:rFonts w:ascii="Calibri" w:eastAsia="Times New Roman" w:hAnsi="Calibri" w:cs="Calibri"/>
                <w:color w:val="000000"/>
                <w:kern w:val="0"/>
                <w:lang w:eastAsia="en-NG"/>
                <w14:ligatures w14:val="none"/>
              </w:rPr>
              <w:t>labor</w:t>
            </w:r>
            <w:proofErr w:type="spellEnd"/>
            <w:r w:rsidRPr="006C555E">
              <w:rPr>
                <w:rFonts w:ascii="Calibri" w:eastAsia="Times New Roman" w:hAnsi="Calibri" w:cs="Calibri"/>
                <w:color w:val="000000"/>
                <w:kern w:val="0"/>
                <w:lang w:eastAsia="en-NG"/>
                <w14:ligatures w14:val="none"/>
              </w:rPr>
              <w:t>, and manufacturing overhead, but excluding indirect expenses like marketing or admin</w:t>
            </w:r>
          </w:p>
        </w:tc>
      </w:tr>
      <w:tr w:rsidR="00900D04" w:rsidRPr="006C555E" w:rsidTr="00900D04">
        <w:trPr>
          <w:trHeight w:val="241"/>
        </w:trPr>
        <w:tc>
          <w:tcPr>
            <w:tcW w:w="2536" w:type="dxa"/>
            <w:noWrap/>
            <w:vAlign w:val="bottom"/>
            <w:hideMark/>
          </w:tcPr>
          <w:p w:rsidR="00900D04" w:rsidRPr="006C555E" w:rsidRDefault="00900D04" w:rsidP="00900D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NG" w:eastAsia="en-NG"/>
                <w14:ligatures w14:val="none"/>
              </w:rPr>
            </w:pPr>
            <w:r w:rsidRPr="006C555E">
              <w:rPr>
                <w:rFonts w:ascii="Calibri" w:eastAsia="Times New Roman" w:hAnsi="Calibri" w:cs="Calibri"/>
                <w:color w:val="000000"/>
                <w:kern w:val="0"/>
                <w:lang w:val="en-NG" w:eastAsia="en-NG"/>
                <w14:ligatures w14:val="none"/>
              </w:rPr>
              <w:t>gross margin percentage</w:t>
            </w:r>
          </w:p>
        </w:tc>
        <w:tc>
          <w:tcPr>
            <w:tcW w:w="6682" w:type="dxa"/>
          </w:tcPr>
          <w:p w:rsidR="00900D04" w:rsidRPr="006C555E" w:rsidRDefault="00900D04" w:rsidP="00900D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NG" w:eastAsia="en-N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NG"/>
                <w14:ligatures w14:val="none"/>
              </w:rPr>
              <w:t>t</w:t>
            </w:r>
            <w:r w:rsidRPr="006C555E">
              <w:rPr>
                <w:rFonts w:ascii="Calibri" w:eastAsia="Times New Roman" w:hAnsi="Calibri" w:cs="Calibri"/>
                <w:color w:val="000000"/>
                <w:kern w:val="0"/>
                <w:lang w:eastAsia="en-NG"/>
                <w14:ligatures w14:val="none"/>
              </w:rPr>
              <w:t>he percentage of revenue left after direct production costs are covered.</w:t>
            </w:r>
          </w:p>
        </w:tc>
      </w:tr>
      <w:tr w:rsidR="00900D04" w:rsidRPr="006C555E" w:rsidTr="00900D04">
        <w:trPr>
          <w:trHeight w:val="241"/>
        </w:trPr>
        <w:tc>
          <w:tcPr>
            <w:tcW w:w="2536" w:type="dxa"/>
            <w:noWrap/>
            <w:vAlign w:val="bottom"/>
            <w:hideMark/>
          </w:tcPr>
          <w:p w:rsidR="00900D04" w:rsidRPr="006C555E" w:rsidRDefault="00900D04" w:rsidP="00900D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NG" w:eastAsia="en-NG"/>
                <w14:ligatures w14:val="none"/>
              </w:rPr>
            </w:pPr>
            <w:r w:rsidRPr="006C555E">
              <w:rPr>
                <w:rFonts w:ascii="Calibri" w:eastAsia="Times New Roman" w:hAnsi="Calibri" w:cs="Calibri"/>
                <w:color w:val="000000"/>
                <w:kern w:val="0"/>
                <w:lang w:val="en-NG" w:eastAsia="en-NG"/>
                <w14:ligatures w14:val="none"/>
              </w:rPr>
              <w:t>gross income</w:t>
            </w:r>
          </w:p>
        </w:tc>
        <w:tc>
          <w:tcPr>
            <w:tcW w:w="6682" w:type="dxa"/>
          </w:tcPr>
          <w:p w:rsidR="00900D04" w:rsidRPr="006C555E" w:rsidRDefault="00900D04" w:rsidP="00900D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NG" w:eastAsia="en-NG"/>
                <w14:ligatures w14:val="none"/>
              </w:rPr>
            </w:pPr>
            <w:r w:rsidRPr="006C555E">
              <w:rPr>
                <w:rFonts w:ascii="Calibri" w:eastAsia="Times New Roman" w:hAnsi="Calibri" w:cs="Calibri"/>
                <w:color w:val="000000"/>
                <w:kern w:val="0"/>
                <w:lang w:eastAsia="en-NG"/>
                <w14:ligatures w14:val="none"/>
              </w:rPr>
              <w:t>Total r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NG"/>
                <w14:ligatures w14:val="none"/>
              </w:rPr>
              <w:t>e</w:t>
            </w:r>
            <w:r w:rsidRPr="006C555E">
              <w:rPr>
                <w:rFonts w:ascii="Calibri" w:eastAsia="Times New Roman" w:hAnsi="Calibri" w:cs="Calibri"/>
                <w:color w:val="000000"/>
                <w:kern w:val="0"/>
                <w:lang w:eastAsia="en-NG"/>
                <w14:ligatures w14:val="none"/>
              </w:rPr>
              <w:t xml:space="preserve">venue from sales minus the direct cost of producing those goods or services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NG"/>
                <w14:ligatures w14:val="none"/>
              </w:rPr>
              <w:t>(</w:t>
            </w:r>
            <w:r w:rsidRPr="006C555E">
              <w:rPr>
                <w:rFonts w:ascii="Calibri" w:eastAsia="Times New Roman" w:hAnsi="Calibri" w:cs="Calibri"/>
                <w:color w:val="000000"/>
                <w:kern w:val="0"/>
                <w:lang w:eastAsia="en-NG"/>
                <w14:ligatures w14:val="none"/>
              </w:rPr>
              <w:t>COGS)</w:t>
            </w:r>
          </w:p>
        </w:tc>
      </w:tr>
      <w:tr w:rsidR="00900D04" w:rsidRPr="006C555E" w:rsidTr="00900D04">
        <w:trPr>
          <w:trHeight w:val="241"/>
        </w:trPr>
        <w:tc>
          <w:tcPr>
            <w:tcW w:w="2536" w:type="dxa"/>
            <w:noWrap/>
            <w:vAlign w:val="bottom"/>
            <w:hideMark/>
          </w:tcPr>
          <w:p w:rsidR="00900D04" w:rsidRPr="006C555E" w:rsidRDefault="00900D04" w:rsidP="00900D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NG" w:eastAsia="en-NG"/>
                <w14:ligatures w14:val="none"/>
              </w:rPr>
            </w:pPr>
            <w:r w:rsidRPr="006C555E">
              <w:rPr>
                <w:rFonts w:ascii="Calibri" w:eastAsia="Times New Roman" w:hAnsi="Calibri" w:cs="Calibri"/>
                <w:color w:val="000000"/>
                <w:kern w:val="0"/>
                <w:lang w:val="en-NG" w:eastAsia="en-NG"/>
                <w14:ligatures w14:val="none"/>
              </w:rPr>
              <w:t>Rating</w:t>
            </w:r>
          </w:p>
        </w:tc>
        <w:tc>
          <w:tcPr>
            <w:tcW w:w="6682" w:type="dxa"/>
          </w:tcPr>
          <w:p w:rsidR="00900D04" w:rsidRPr="006C555E" w:rsidRDefault="00900D04" w:rsidP="00900D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NG" w:eastAsia="en-NG"/>
                <w14:ligatures w14:val="none"/>
              </w:rPr>
            </w:pPr>
          </w:p>
        </w:tc>
      </w:tr>
    </w:tbl>
    <w:p w:rsidR="006C555E" w:rsidRDefault="006C55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Feature Definition of Certain </w:t>
      </w:r>
      <w:proofErr w:type="gramStart"/>
      <w:r>
        <w:rPr>
          <w:b/>
          <w:bCs/>
          <w:sz w:val="28"/>
          <w:szCs w:val="28"/>
        </w:rPr>
        <w:t>Terms :</w:t>
      </w:r>
      <w:proofErr w:type="gramEnd"/>
    </w:p>
    <w:p w:rsidR="00943E93" w:rsidRDefault="00943E93">
      <w:pPr>
        <w:rPr>
          <w:sz w:val="28"/>
          <w:szCs w:val="28"/>
        </w:rPr>
      </w:pPr>
    </w:p>
    <w:p w:rsidR="00943E93" w:rsidRDefault="00900D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PHASE </w:t>
      </w:r>
      <w:r w:rsidR="00943E93" w:rsidRPr="00943E93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: </w:t>
      </w:r>
      <w:r w:rsidR="00943E93" w:rsidRPr="00943E93">
        <w:rPr>
          <w:b/>
          <w:bCs/>
          <w:sz w:val="28"/>
          <w:szCs w:val="28"/>
        </w:rPr>
        <w:t>Data Cleaning &amp; Feature Engineering</w:t>
      </w:r>
    </w:p>
    <w:p w:rsidR="00943E93" w:rsidRPr="00943E93" w:rsidRDefault="00943E93">
      <w:pPr>
        <w:rPr>
          <w:sz w:val="28"/>
          <w:szCs w:val="28"/>
        </w:rPr>
      </w:pPr>
      <w:r w:rsidRPr="00943E93">
        <w:rPr>
          <w:sz w:val="28"/>
          <w:szCs w:val="28"/>
        </w:rPr>
        <w:t>We must convert dates and times into numerical features the model can understand. We also drop Leakage Columns</w:t>
      </w:r>
      <w:r>
        <w:rPr>
          <w:sz w:val="28"/>
          <w:szCs w:val="28"/>
        </w:rPr>
        <w:t xml:space="preserve">; </w:t>
      </w:r>
      <w:r w:rsidRPr="00943E93">
        <w:rPr>
          <w:sz w:val="28"/>
          <w:szCs w:val="28"/>
        </w:rPr>
        <w:t>these are variables that are mathematically derived from our target (sales)</w:t>
      </w:r>
    </w:p>
    <w:p w:rsidR="00E03432" w:rsidRDefault="00E03432">
      <w:pPr>
        <w:rPr>
          <w:sz w:val="28"/>
          <w:szCs w:val="28"/>
        </w:rPr>
      </w:pPr>
      <w:r w:rsidRPr="00E03432">
        <w:rPr>
          <w:sz w:val="28"/>
          <w:szCs w:val="28"/>
        </w:rPr>
        <w:t xml:space="preserve">Our Target </w:t>
      </w:r>
      <w:r>
        <w:rPr>
          <w:sz w:val="28"/>
          <w:szCs w:val="28"/>
        </w:rPr>
        <w:t xml:space="preserve">variable </w:t>
      </w:r>
      <w:r w:rsidRPr="00E03432">
        <w:rPr>
          <w:sz w:val="28"/>
          <w:szCs w:val="28"/>
        </w:rPr>
        <w:t>is Sales</w:t>
      </w:r>
    </w:p>
    <w:p w:rsidR="00E03432" w:rsidRPr="00E03432" w:rsidRDefault="00E03432" w:rsidP="00E03432">
      <w:pPr>
        <w:rPr>
          <w:sz w:val="28"/>
          <w:szCs w:val="28"/>
          <w:lang w:val="en-NG"/>
        </w:rPr>
      </w:pPr>
      <w:r>
        <w:rPr>
          <w:sz w:val="28"/>
          <w:szCs w:val="28"/>
        </w:rPr>
        <w:tab/>
      </w:r>
      <w:r w:rsidRPr="00E03432">
        <w:rPr>
          <w:sz w:val="28"/>
          <w:szCs w:val="28"/>
          <w:lang w:val="en-NG"/>
        </w:rPr>
        <w:t xml:space="preserve">Mathematically, Sales is calculated as: </w:t>
      </w:r>
    </w:p>
    <w:p w:rsidR="00E03432" w:rsidRDefault="00E03432" w:rsidP="00E03432">
      <w:pPr>
        <w:rPr>
          <w:sz w:val="28"/>
          <w:szCs w:val="28"/>
          <w:lang w:val="en-NG"/>
        </w:rPr>
      </w:pPr>
      <w:r>
        <w:rPr>
          <w:sz w:val="28"/>
          <w:szCs w:val="28"/>
        </w:rPr>
        <w:tab/>
      </w:r>
      <w:r w:rsidRPr="00E03432">
        <w:rPr>
          <w:sz w:val="28"/>
          <w:szCs w:val="28"/>
          <w:lang w:val="en-NG"/>
        </w:rPr>
        <w:t xml:space="preserve">Sales = (Unit_price </w:t>
      </w:r>
      <w:r>
        <w:rPr>
          <w:sz w:val="28"/>
          <w:szCs w:val="28"/>
          <w:lang w:val="en-NG"/>
        </w:rPr>
        <w:t xml:space="preserve">* </w:t>
      </w:r>
      <w:r w:rsidRPr="00E03432">
        <w:rPr>
          <w:sz w:val="28"/>
          <w:szCs w:val="28"/>
          <w:lang w:val="en-NG"/>
        </w:rPr>
        <w:t>Quantity) + Tax</w:t>
      </w:r>
    </w:p>
    <w:p w:rsidR="00E03432" w:rsidRDefault="00E03432" w:rsidP="00E03432">
      <w:pPr>
        <w:rPr>
          <w:sz w:val="28"/>
          <w:szCs w:val="28"/>
        </w:rPr>
      </w:pPr>
      <w:r>
        <w:rPr>
          <w:sz w:val="28"/>
          <w:szCs w:val="28"/>
          <w:lang w:val="en-NG"/>
        </w:rPr>
        <w:t xml:space="preserve">However, Tax, cannot be determined except after sales. </w:t>
      </w:r>
      <w:r w:rsidRPr="00E03432">
        <w:rPr>
          <w:sz w:val="28"/>
          <w:szCs w:val="28"/>
        </w:rPr>
        <w:t xml:space="preserve">To build a </w:t>
      </w:r>
      <w:r w:rsidRPr="00E03432">
        <w:rPr>
          <w:b/>
          <w:bCs/>
          <w:sz w:val="28"/>
          <w:szCs w:val="28"/>
        </w:rPr>
        <w:t>predictive</w:t>
      </w:r>
      <w:r w:rsidRPr="00E03432">
        <w:rPr>
          <w:sz w:val="28"/>
          <w:szCs w:val="28"/>
        </w:rPr>
        <w:t xml:space="preserve"> model (forecasting how much a customer </w:t>
      </w:r>
      <w:r w:rsidRPr="00E03432">
        <w:rPr>
          <w:i/>
          <w:iCs/>
          <w:sz w:val="28"/>
          <w:szCs w:val="28"/>
        </w:rPr>
        <w:t>will</w:t>
      </w:r>
      <w:r w:rsidRPr="00E03432">
        <w:rPr>
          <w:sz w:val="28"/>
          <w:szCs w:val="28"/>
        </w:rPr>
        <w:t xml:space="preserve"> spend), we must predict Sales using only variables known </w:t>
      </w:r>
      <w:r w:rsidRPr="00E03432">
        <w:rPr>
          <w:i/>
          <w:iCs/>
          <w:sz w:val="28"/>
          <w:szCs w:val="28"/>
        </w:rPr>
        <w:t>before</w:t>
      </w:r>
      <w:r w:rsidRPr="00E03432">
        <w:rPr>
          <w:sz w:val="28"/>
          <w:szCs w:val="28"/>
        </w:rPr>
        <w:t xml:space="preserve"> the checkout is complete</w:t>
      </w:r>
      <w:r>
        <w:rPr>
          <w:sz w:val="28"/>
          <w:szCs w:val="28"/>
        </w:rPr>
        <w:t xml:space="preserve"> which include:</w:t>
      </w:r>
    </w:p>
    <w:p w:rsidR="00943E93" w:rsidRDefault="00943E93" w:rsidP="00E03432">
      <w:pPr>
        <w:rPr>
          <w:sz w:val="28"/>
          <w:szCs w:val="28"/>
        </w:rPr>
      </w:pPr>
      <w:r w:rsidRPr="00943E93">
        <w:rPr>
          <w:b/>
          <w:bCs/>
          <w:sz w:val="28"/>
          <w:szCs w:val="28"/>
        </w:rPr>
        <w:t>Leakage to Remove:</w:t>
      </w:r>
      <w:r w:rsidRPr="00943E93">
        <w:rPr>
          <w:sz w:val="28"/>
          <w:szCs w:val="28"/>
        </w:rPr>
        <w:t xml:space="preserve"> tax, cogs, </w:t>
      </w:r>
      <w:proofErr w:type="spellStart"/>
      <w:r w:rsidRPr="00943E93">
        <w:rPr>
          <w:sz w:val="28"/>
          <w:szCs w:val="28"/>
        </w:rPr>
        <w:t>gross_margin_percentage</w:t>
      </w:r>
      <w:proofErr w:type="spellEnd"/>
      <w:r w:rsidRPr="00943E93">
        <w:rPr>
          <w:sz w:val="28"/>
          <w:szCs w:val="28"/>
        </w:rPr>
        <w:t xml:space="preserve">, </w:t>
      </w:r>
      <w:proofErr w:type="spellStart"/>
      <w:r w:rsidRPr="00943E93">
        <w:rPr>
          <w:sz w:val="28"/>
          <w:szCs w:val="28"/>
        </w:rPr>
        <w:t>gross_income</w:t>
      </w:r>
      <w:proofErr w:type="spellEnd"/>
      <w:r w:rsidRPr="00943E93">
        <w:rPr>
          <w:sz w:val="28"/>
          <w:szCs w:val="28"/>
        </w:rPr>
        <w:t xml:space="preserve">, </w:t>
      </w:r>
      <w:proofErr w:type="spellStart"/>
      <w:r w:rsidRPr="00943E93">
        <w:rPr>
          <w:sz w:val="28"/>
          <w:szCs w:val="28"/>
        </w:rPr>
        <w:t>invoice_id</w:t>
      </w:r>
      <w:proofErr w:type="spellEnd"/>
    </w:p>
    <w:p w:rsidR="00BF47B8" w:rsidRDefault="00943E93">
      <w:pPr>
        <w:rPr>
          <w:sz w:val="28"/>
          <w:szCs w:val="28"/>
        </w:rPr>
      </w:pPr>
      <w:r w:rsidRPr="00943E93">
        <w:rPr>
          <w:b/>
          <w:bCs/>
          <w:sz w:val="28"/>
          <w:szCs w:val="28"/>
        </w:rPr>
        <w:t>Features Affected:</w:t>
      </w:r>
      <w:r>
        <w:rPr>
          <w:sz w:val="28"/>
          <w:szCs w:val="28"/>
        </w:rPr>
        <w:t xml:space="preserve"> </w:t>
      </w:r>
      <w:r w:rsidRPr="00E03432">
        <w:rPr>
          <w:sz w:val="28"/>
          <w:szCs w:val="28"/>
        </w:rPr>
        <w:t>Branch,</w:t>
      </w:r>
      <w:r>
        <w:rPr>
          <w:sz w:val="28"/>
          <w:szCs w:val="28"/>
        </w:rPr>
        <w:t xml:space="preserve"> </w:t>
      </w:r>
      <w:r w:rsidRPr="00E03432">
        <w:rPr>
          <w:sz w:val="28"/>
          <w:szCs w:val="28"/>
        </w:rPr>
        <w:t>City,</w:t>
      </w:r>
      <w:r>
        <w:rPr>
          <w:sz w:val="28"/>
          <w:szCs w:val="28"/>
        </w:rPr>
        <w:t xml:space="preserve"> </w:t>
      </w:r>
      <w:r w:rsidRPr="00E03432">
        <w:rPr>
          <w:sz w:val="28"/>
          <w:szCs w:val="28"/>
        </w:rPr>
        <w:t>Customer type,</w:t>
      </w:r>
      <w:r>
        <w:rPr>
          <w:sz w:val="28"/>
          <w:szCs w:val="28"/>
        </w:rPr>
        <w:t xml:space="preserve"> </w:t>
      </w:r>
      <w:r w:rsidRPr="00E03432">
        <w:rPr>
          <w:sz w:val="28"/>
          <w:szCs w:val="28"/>
        </w:rPr>
        <w:t>Gender,</w:t>
      </w:r>
      <w:r>
        <w:rPr>
          <w:sz w:val="28"/>
          <w:szCs w:val="28"/>
        </w:rPr>
        <w:t xml:space="preserve"> </w:t>
      </w:r>
      <w:r w:rsidRPr="00E03432">
        <w:rPr>
          <w:sz w:val="28"/>
          <w:szCs w:val="28"/>
        </w:rPr>
        <w:t>Product line,</w:t>
      </w:r>
      <w:r>
        <w:rPr>
          <w:sz w:val="28"/>
          <w:szCs w:val="28"/>
        </w:rPr>
        <w:t xml:space="preserve"> </w:t>
      </w:r>
      <w:r w:rsidRPr="00E03432">
        <w:rPr>
          <w:sz w:val="28"/>
          <w:szCs w:val="28"/>
        </w:rPr>
        <w:t>Unit price,</w:t>
      </w:r>
      <w:r>
        <w:rPr>
          <w:sz w:val="28"/>
          <w:szCs w:val="28"/>
        </w:rPr>
        <w:t xml:space="preserve"> </w:t>
      </w:r>
      <w:r w:rsidRPr="00E03432">
        <w:rPr>
          <w:sz w:val="28"/>
          <w:szCs w:val="28"/>
        </w:rPr>
        <w:t>Quantity,</w:t>
      </w:r>
      <w:r>
        <w:rPr>
          <w:sz w:val="28"/>
          <w:szCs w:val="28"/>
        </w:rPr>
        <w:t xml:space="preserve"> </w:t>
      </w:r>
      <w:r w:rsidRPr="00E03432">
        <w:rPr>
          <w:sz w:val="28"/>
          <w:szCs w:val="28"/>
        </w:rPr>
        <w:t>Date,</w:t>
      </w:r>
      <w:r>
        <w:rPr>
          <w:sz w:val="28"/>
          <w:szCs w:val="28"/>
        </w:rPr>
        <w:t xml:space="preserve"> </w:t>
      </w:r>
      <w:r w:rsidRPr="00E03432">
        <w:rPr>
          <w:sz w:val="28"/>
          <w:szCs w:val="28"/>
        </w:rPr>
        <w:t>Time,</w:t>
      </w:r>
      <w:r>
        <w:rPr>
          <w:sz w:val="28"/>
          <w:szCs w:val="28"/>
        </w:rPr>
        <w:t xml:space="preserve"> </w:t>
      </w:r>
      <w:r w:rsidRPr="00E03432">
        <w:rPr>
          <w:sz w:val="28"/>
          <w:szCs w:val="28"/>
        </w:rPr>
        <w:t>Payment</w:t>
      </w:r>
    </w:p>
    <w:p w:rsidR="00900D04" w:rsidRDefault="00900D04" w:rsidP="00BF47B8">
      <w:pPr>
        <w:rPr>
          <w:b/>
          <w:bCs/>
          <w:sz w:val="28"/>
          <w:szCs w:val="28"/>
          <w:lang w:val="en-NG"/>
        </w:rPr>
      </w:pPr>
    </w:p>
    <w:p w:rsidR="00BF47B8" w:rsidRPr="00BF47B8" w:rsidRDefault="00BF47B8" w:rsidP="00BF47B8">
      <w:pPr>
        <w:rPr>
          <w:b/>
          <w:bCs/>
          <w:sz w:val="28"/>
          <w:szCs w:val="28"/>
          <w:lang w:val="en-NG"/>
        </w:rPr>
      </w:pPr>
      <w:r w:rsidRPr="00BF47B8">
        <w:rPr>
          <w:b/>
          <w:bCs/>
          <w:sz w:val="28"/>
          <w:szCs w:val="28"/>
          <w:lang w:val="en-NG"/>
        </w:rPr>
        <w:t>1. Executive Summary</w:t>
      </w:r>
    </w:p>
    <w:p w:rsidR="00BF47B8" w:rsidRPr="00BF47B8" w:rsidRDefault="00BF47B8" w:rsidP="00900D04">
      <w:pPr>
        <w:jc w:val="both"/>
        <w:rPr>
          <w:sz w:val="28"/>
          <w:szCs w:val="28"/>
          <w:lang w:val="en-NG"/>
        </w:rPr>
      </w:pPr>
      <w:r w:rsidRPr="00BF47B8">
        <w:rPr>
          <w:sz w:val="28"/>
          <w:szCs w:val="28"/>
          <w:lang w:val="en-NG"/>
        </w:rPr>
        <w:t xml:space="preserve">This project successfully </w:t>
      </w:r>
      <w:proofErr w:type="spellStart"/>
      <w:r w:rsidRPr="00BF47B8">
        <w:rPr>
          <w:sz w:val="28"/>
          <w:szCs w:val="28"/>
          <w:lang w:val="en-NG"/>
        </w:rPr>
        <w:t>analyzed</w:t>
      </w:r>
      <w:proofErr w:type="spellEnd"/>
      <w:r w:rsidRPr="00BF47B8">
        <w:rPr>
          <w:sz w:val="28"/>
          <w:szCs w:val="28"/>
          <w:lang w:val="en-NG"/>
        </w:rPr>
        <w:t xml:space="preserve"> historical supermarket transaction data to identify revenue drivers and build a high-precision forecasting tool. The final model achieves near-perfect accuracy, enabling the business to predict revenue with a margin of error of less than $6.00 per transaction.</w:t>
      </w:r>
    </w:p>
    <w:p w:rsidR="00BF47B8" w:rsidRPr="00BF47B8" w:rsidRDefault="00BF47B8" w:rsidP="00BF47B8">
      <w:pPr>
        <w:rPr>
          <w:b/>
          <w:bCs/>
          <w:sz w:val="28"/>
          <w:szCs w:val="28"/>
          <w:lang w:val="en-NG"/>
        </w:rPr>
      </w:pPr>
      <w:r w:rsidRPr="00BF47B8">
        <w:rPr>
          <w:b/>
          <w:bCs/>
          <w:sz w:val="28"/>
          <w:szCs w:val="28"/>
          <w:lang w:val="en-NG"/>
        </w:rPr>
        <w:t>2. Key Discoveries (EDA)</w:t>
      </w:r>
    </w:p>
    <w:p w:rsidR="00BF47B8" w:rsidRPr="00BF47B8" w:rsidRDefault="00BF47B8" w:rsidP="00BF47B8">
      <w:pPr>
        <w:numPr>
          <w:ilvl w:val="0"/>
          <w:numId w:val="3"/>
        </w:numPr>
        <w:rPr>
          <w:sz w:val="28"/>
          <w:szCs w:val="28"/>
          <w:lang w:val="en-NG"/>
        </w:rPr>
      </w:pPr>
      <w:r w:rsidRPr="00BF47B8">
        <w:rPr>
          <w:b/>
          <w:bCs/>
          <w:sz w:val="28"/>
          <w:szCs w:val="28"/>
          <w:lang w:val="en-NG"/>
        </w:rPr>
        <w:t>Revenue Concentration:</w:t>
      </w:r>
      <w:r w:rsidRPr="00BF47B8">
        <w:rPr>
          <w:sz w:val="28"/>
          <w:szCs w:val="28"/>
          <w:lang w:val="en-NG"/>
        </w:rPr>
        <w:t xml:space="preserve"> 80% of transactions fall under $400, but "High Volume" baskets (Quantity &gt; 5) contribute significantly higher average revenue per customer.</w:t>
      </w:r>
    </w:p>
    <w:p w:rsidR="00BF47B8" w:rsidRPr="00BF47B8" w:rsidRDefault="00BF47B8" w:rsidP="00BF47B8">
      <w:pPr>
        <w:numPr>
          <w:ilvl w:val="0"/>
          <w:numId w:val="3"/>
        </w:numPr>
        <w:rPr>
          <w:sz w:val="28"/>
          <w:szCs w:val="28"/>
          <w:lang w:val="en-NG"/>
        </w:rPr>
      </w:pPr>
      <w:r w:rsidRPr="00BF47B8">
        <w:rPr>
          <w:b/>
          <w:bCs/>
          <w:sz w:val="28"/>
          <w:szCs w:val="28"/>
          <w:lang w:val="en-NG"/>
        </w:rPr>
        <w:t>Golden Hours:</w:t>
      </w:r>
      <w:r w:rsidRPr="00BF47B8">
        <w:rPr>
          <w:sz w:val="28"/>
          <w:szCs w:val="28"/>
          <w:lang w:val="en-NG"/>
        </w:rPr>
        <w:t xml:space="preserve"> Peak sales occur between </w:t>
      </w:r>
      <w:r w:rsidRPr="00BF47B8">
        <w:rPr>
          <w:b/>
          <w:bCs/>
          <w:sz w:val="28"/>
          <w:szCs w:val="28"/>
          <w:lang w:val="en-NG"/>
        </w:rPr>
        <w:t>1 PM–3 PM</w:t>
      </w:r>
      <w:r w:rsidRPr="00BF47B8">
        <w:rPr>
          <w:sz w:val="28"/>
          <w:szCs w:val="28"/>
          <w:lang w:val="en-NG"/>
        </w:rPr>
        <w:t xml:space="preserve"> and </w:t>
      </w:r>
      <w:r w:rsidRPr="00BF47B8">
        <w:rPr>
          <w:b/>
          <w:bCs/>
          <w:sz w:val="28"/>
          <w:szCs w:val="28"/>
          <w:lang w:val="en-NG"/>
        </w:rPr>
        <w:t>7 PM–8 PM</w:t>
      </w:r>
      <w:r w:rsidRPr="00BF47B8">
        <w:rPr>
          <w:sz w:val="28"/>
          <w:szCs w:val="28"/>
          <w:lang w:val="en-NG"/>
        </w:rPr>
        <w:t>. Staffing levels should be increased by 20% during these windows.</w:t>
      </w:r>
    </w:p>
    <w:p w:rsidR="00BF47B8" w:rsidRPr="00BF47B8" w:rsidRDefault="00BF47B8" w:rsidP="00BF47B8">
      <w:pPr>
        <w:numPr>
          <w:ilvl w:val="0"/>
          <w:numId w:val="3"/>
        </w:numPr>
        <w:rPr>
          <w:sz w:val="28"/>
          <w:szCs w:val="28"/>
          <w:lang w:val="en-NG"/>
        </w:rPr>
      </w:pPr>
      <w:r w:rsidRPr="00BF47B8">
        <w:rPr>
          <w:b/>
          <w:bCs/>
          <w:sz w:val="28"/>
          <w:szCs w:val="28"/>
          <w:lang w:val="en-NG"/>
        </w:rPr>
        <w:t>Demographic Insights:</w:t>
      </w:r>
      <w:r w:rsidRPr="00BF47B8">
        <w:rPr>
          <w:sz w:val="28"/>
          <w:szCs w:val="28"/>
          <w:lang w:val="en-NG"/>
        </w:rPr>
        <w:t xml:space="preserve"> Spending </w:t>
      </w:r>
      <w:proofErr w:type="spellStart"/>
      <w:r w:rsidRPr="00BF47B8">
        <w:rPr>
          <w:sz w:val="28"/>
          <w:szCs w:val="28"/>
          <w:lang w:val="en-NG"/>
        </w:rPr>
        <w:t>behavior</w:t>
      </w:r>
      <w:proofErr w:type="spellEnd"/>
      <w:r w:rsidRPr="00BF47B8">
        <w:rPr>
          <w:sz w:val="28"/>
          <w:szCs w:val="28"/>
          <w:lang w:val="en-NG"/>
        </w:rPr>
        <w:t xml:space="preserve"> is consistent across genders and membership types, suggesting that a unified marketing approach is more cost-effective than segmented campaigns.</w:t>
      </w:r>
    </w:p>
    <w:p w:rsidR="00BF47B8" w:rsidRPr="00BF47B8" w:rsidRDefault="00BF47B8" w:rsidP="00BF47B8">
      <w:pPr>
        <w:rPr>
          <w:b/>
          <w:bCs/>
          <w:sz w:val="28"/>
          <w:szCs w:val="28"/>
          <w:lang w:val="en-NG"/>
        </w:rPr>
      </w:pPr>
      <w:r w:rsidRPr="00BF47B8">
        <w:rPr>
          <w:b/>
          <w:bCs/>
          <w:sz w:val="28"/>
          <w:szCs w:val="28"/>
          <w:lang w:val="en-NG"/>
        </w:rPr>
        <w:t>3. Methodology &amp; Performance</w:t>
      </w:r>
    </w:p>
    <w:p w:rsidR="00BF47B8" w:rsidRPr="00BF47B8" w:rsidRDefault="00BF47B8" w:rsidP="00900D04">
      <w:pPr>
        <w:jc w:val="both"/>
        <w:rPr>
          <w:sz w:val="28"/>
          <w:szCs w:val="28"/>
          <w:lang w:val="en-NG"/>
        </w:rPr>
      </w:pPr>
      <w:r w:rsidRPr="00BF47B8">
        <w:rPr>
          <w:sz w:val="28"/>
          <w:szCs w:val="28"/>
          <w:lang w:val="en-NG"/>
        </w:rPr>
        <w:t>We compared Linear Regression against a Random Forest Regressor. The Random Forest was selected as the champion model.</w:t>
      </w:r>
    </w:p>
    <w:p w:rsidR="00BF47B8" w:rsidRPr="00BF47B8" w:rsidRDefault="00BF47B8" w:rsidP="00BF47B8">
      <w:pPr>
        <w:numPr>
          <w:ilvl w:val="0"/>
          <w:numId w:val="4"/>
        </w:numPr>
        <w:rPr>
          <w:sz w:val="28"/>
          <w:szCs w:val="28"/>
          <w:lang w:val="en-NG"/>
        </w:rPr>
      </w:pPr>
      <w:r w:rsidRPr="00BF47B8">
        <w:rPr>
          <w:b/>
          <w:bCs/>
          <w:sz w:val="28"/>
          <w:szCs w:val="28"/>
          <w:lang w:val="en-NG"/>
        </w:rPr>
        <w:t>Accuracy ($R^2$):</w:t>
      </w:r>
      <w:r w:rsidRPr="00BF47B8">
        <w:rPr>
          <w:sz w:val="28"/>
          <w:szCs w:val="28"/>
          <w:lang w:val="en-NG"/>
        </w:rPr>
        <w:t xml:space="preserve"> 99.8%</w:t>
      </w:r>
    </w:p>
    <w:p w:rsidR="00BF47B8" w:rsidRPr="00BF47B8" w:rsidRDefault="00BF47B8" w:rsidP="00BF47B8">
      <w:pPr>
        <w:numPr>
          <w:ilvl w:val="0"/>
          <w:numId w:val="4"/>
        </w:numPr>
        <w:rPr>
          <w:sz w:val="28"/>
          <w:szCs w:val="28"/>
          <w:lang w:val="en-NG"/>
        </w:rPr>
      </w:pPr>
      <w:r w:rsidRPr="00BF47B8">
        <w:rPr>
          <w:b/>
          <w:bCs/>
          <w:sz w:val="28"/>
          <w:szCs w:val="28"/>
          <w:lang w:val="en-NG"/>
        </w:rPr>
        <w:t>Precision (MAE):</w:t>
      </w:r>
      <w:r w:rsidRPr="00BF47B8">
        <w:rPr>
          <w:sz w:val="28"/>
          <w:szCs w:val="28"/>
          <w:lang w:val="en-NG"/>
        </w:rPr>
        <w:t xml:space="preserve"> ± $5.76</w:t>
      </w:r>
    </w:p>
    <w:p w:rsidR="00BF47B8" w:rsidRPr="00BF47B8" w:rsidRDefault="00BF47B8" w:rsidP="00BF47B8">
      <w:pPr>
        <w:numPr>
          <w:ilvl w:val="0"/>
          <w:numId w:val="4"/>
        </w:numPr>
        <w:rPr>
          <w:sz w:val="28"/>
          <w:szCs w:val="28"/>
          <w:lang w:val="en-NG"/>
        </w:rPr>
      </w:pPr>
      <w:r w:rsidRPr="00BF47B8">
        <w:rPr>
          <w:b/>
          <w:bCs/>
          <w:sz w:val="28"/>
          <w:szCs w:val="28"/>
          <w:lang w:val="en-NG"/>
        </w:rPr>
        <w:t>Core Drivers:</w:t>
      </w:r>
      <w:r w:rsidRPr="00BF47B8">
        <w:rPr>
          <w:sz w:val="28"/>
          <w:szCs w:val="28"/>
          <w:lang w:val="en-NG"/>
        </w:rPr>
        <w:t xml:space="preserve"> </w:t>
      </w:r>
      <w:r w:rsidRPr="00BF47B8">
        <w:rPr>
          <w:b/>
          <w:bCs/>
          <w:sz w:val="28"/>
          <w:szCs w:val="28"/>
          <w:lang w:val="en-NG"/>
        </w:rPr>
        <w:t>Quantity (51.8%)</w:t>
      </w:r>
      <w:r w:rsidRPr="00BF47B8">
        <w:rPr>
          <w:sz w:val="28"/>
          <w:szCs w:val="28"/>
          <w:lang w:val="en-NG"/>
        </w:rPr>
        <w:t xml:space="preserve"> and </w:t>
      </w:r>
      <w:r w:rsidRPr="00BF47B8">
        <w:rPr>
          <w:b/>
          <w:bCs/>
          <w:sz w:val="28"/>
          <w:szCs w:val="28"/>
          <w:lang w:val="en-NG"/>
        </w:rPr>
        <w:t>Unit Price (47.9%)</w:t>
      </w:r>
      <w:r w:rsidRPr="00BF47B8">
        <w:rPr>
          <w:sz w:val="28"/>
          <w:szCs w:val="28"/>
          <w:lang w:val="en-NG"/>
        </w:rPr>
        <w:t>.</w:t>
      </w:r>
    </w:p>
    <w:p w:rsidR="00BF47B8" w:rsidRPr="00BF47B8" w:rsidRDefault="00BF47B8" w:rsidP="00BF47B8">
      <w:pPr>
        <w:rPr>
          <w:b/>
          <w:bCs/>
          <w:sz w:val="28"/>
          <w:szCs w:val="28"/>
          <w:lang w:val="en-NG"/>
        </w:rPr>
      </w:pPr>
      <w:r w:rsidRPr="00BF47B8">
        <w:rPr>
          <w:b/>
          <w:bCs/>
          <w:sz w:val="28"/>
          <w:szCs w:val="28"/>
          <w:lang w:val="en-NG"/>
        </w:rPr>
        <w:t>4. Strategic Recommendations</w:t>
      </w:r>
    </w:p>
    <w:p w:rsidR="00BF47B8" w:rsidRPr="00BF47B8" w:rsidRDefault="00BF47B8" w:rsidP="00BF47B8">
      <w:pPr>
        <w:numPr>
          <w:ilvl w:val="0"/>
          <w:numId w:val="5"/>
        </w:numPr>
        <w:rPr>
          <w:sz w:val="28"/>
          <w:szCs w:val="28"/>
          <w:lang w:val="en-NG"/>
        </w:rPr>
      </w:pPr>
      <w:r w:rsidRPr="00BF47B8">
        <w:rPr>
          <w:b/>
          <w:bCs/>
          <w:sz w:val="28"/>
          <w:szCs w:val="28"/>
          <w:lang w:val="en-NG"/>
        </w:rPr>
        <w:t>Quantity Incentives:</w:t>
      </w:r>
      <w:r w:rsidRPr="00BF47B8">
        <w:rPr>
          <w:sz w:val="28"/>
          <w:szCs w:val="28"/>
          <w:lang w:val="en-NG"/>
        </w:rPr>
        <w:t xml:space="preserve"> Implement "Bundle Pricing" or "Buy 3 Get 1" promotions. Since quantity is the biggest driver of the final total, increasing items-per-basket is the fastest way to grow revenue.</w:t>
      </w:r>
    </w:p>
    <w:p w:rsidR="00BF47B8" w:rsidRPr="00BF47B8" w:rsidRDefault="00BF47B8" w:rsidP="00BF47B8">
      <w:pPr>
        <w:numPr>
          <w:ilvl w:val="0"/>
          <w:numId w:val="5"/>
        </w:numPr>
        <w:rPr>
          <w:sz w:val="28"/>
          <w:szCs w:val="28"/>
          <w:lang w:val="en-NG"/>
        </w:rPr>
      </w:pPr>
      <w:r w:rsidRPr="00BF47B8">
        <w:rPr>
          <w:b/>
          <w:bCs/>
          <w:sz w:val="28"/>
          <w:szCs w:val="28"/>
          <w:lang w:val="en-NG"/>
        </w:rPr>
        <w:t>Inventory Alignment:</w:t>
      </w:r>
      <w:r w:rsidRPr="00BF47B8">
        <w:rPr>
          <w:sz w:val="28"/>
          <w:szCs w:val="28"/>
          <w:lang w:val="en-NG"/>
        </w:rPr>
        <w:t xml:space="preserve"> High-value categories like </w:t>
      </w:r>
      <w:r w:rsidRPr="00BF47B8">
        <w:rPr>
          <w:i/>
          <w:iCs/>
          <w:sz w:val="28"/>
          <w:szCs w:val="28"/>
          <w:lang w:val="en-NG"/>
        </w:rPr>
        <w:t>Food and Beverages</w:t>
      </w:r>
      <w:r w:rsidRPr="00BF47B8">
        <w:rPr>
          <w:sz w:val="28"/>
          <w:szCs w:val="28"/>
          <w:lang w:val="en-NG"/>
        </w:rPr>
        <w:t xml:space="preserve"> and </w:t>
      </w:r>
      <w:r w:rsidRPr="00BF47B8">
        <w:rPr>
          <w:i/>
          <w:iCs/>
          <w:sz w:val="28"/>
          <w:szCs w:val="28"/>
          <w:lang w:val="en-NG"/>
        </w:rPr>
        <w:t>Sports and Travel</w:t>
      </w:r>
      <w:r w:rsidRPr="00BF47B8">
        <w:rPr>
          <w:sz w:val="28"/>
          <w:szCs w:val="28"/>
          <w:lang w:val="en-NG"/>
        </w:rPr>
        <w:t xml:space="preserve"> should be placed at the back of the store to increase "dwell time" and impulse purchases in other sections.</w:t>
      </w:r>
    </w:p>
    <w:p w:rsidR="00900D04" w:rsidRDefault="00BF47B8" w:rsidP="00900D04">
      <w:pPr>
        <w:numPr>
          <w:ilvl w:val="0"/>
          <w:numId w:val="5"/>
        </w:numPr>
        <w:rPr>
          <w:sz w:val="28"/>
          <w:szCs w:val="28"/>
          <w:lang w:val="en-NG"/>
        </w:rPr>
      </w:pPr>
      <w:r w:rsidRPr="00BF47B8">
        <w:rPr>
          <w:b/>
          <w:bCs/>
          <w:sz w:val="28"/>
          <w:szCs w:val="28"/>
          <w:lang w:val="en-NG"/>
        </w:rPr>
        <w:t>Real-Time Forecasting:</w:t>
      </w:r>
      <w:r w:rsidRPr="00BF47B8">
        <w:rPr>
          <w:sz w:val="28"/>
          <w:szCs w:val="28"/>
          <w:lang w:val="en-NG"/>
        </w:rPr>
        <w:t xml:space="preserve"> Deploy the provided Web Application at checkout manager stations to monitor expected daily revenue based on live stock-out trends.</w:t>
      </w:r>
    </w:p>
    <w:p w:rsidR="00900D04" w:rsidRDefault="00900D04" w:rsidP="00900D04">
      <w:pPr>
        <w:ind w:left="720"/>
        <w:rPr>
          <w:b/>
          <w:bCs/>
          <w:sz w:val="28"/>
          <w:szCs w:val="28"/>
          <w:lang w:val="en-NG"/>
        </w:rPr>
      </w:pPr>
    </w:p>
    <w:p w:rsidR="00900D04" w:rsidRPr="00BF47B8" w:rsidRDefault="00900D04" w:rsidP="00900D04">
      <w:pPr>
        <w:jc w:val="both"/>
        <w:rPr>
          <w:sz w:val="28"/>
          <w:szCs w:val="28"/>
          <w:lang w:val="en-NG"/>
        </w:rPr>
      </w:pPr>
      <w:r w:rsidRPr="00900D04">
        <w:rPr>
          <w:b/>
          <w:bCs/>
          <w:sz w:val="28"/>
          <w:szCs w:val="28"/>
        </w:rPr>
        <w:lastRenderedPageBreak/>
        <w:t>Model Deployment:</w:t>
      </w:r>
      <w:r w:rsidRPr="00900D04">
        <w:rPr>
          <w:sz w:val="28"/>
          <w:szCs w:val="28"/>
        </w:rPr>
        <w:t xml:space="preserve"> To ensure these insights are accessible to non-technical users, we deployed the model via a </w:t>
      </w:r>
      <w:proofErr w:type="spellStart"/>
      <w:r w:rsidRPr="00900D04">
        <w:rPr>
          <w:b/>
          <w:bCs/>
          <w:sz w:val="28"/>
          <w:szCs w:val="28"/>
        </w:rPr>
        <w:t>Streamlit</w:t>
      </w:r>
      <w:proofErr w:type="spellEnd"/>
      <w:r w:rsidRPr="00900D04">
        <w:rPr>
          <w:b/>
          <w:bCs/>
          <w:sz w:val="28"/>
          <w:szCs w:val="28"/>
        </w:rPr>
        <w:t xml:space="preserve"> Web Application</w:t>
      </w:r>
      <w:r w:rsidRPr="00900D04">
        <w:rPr>
          <w:sz w:val="28"/>
          <w:szCs w:val="28"/>
        </w:rPr>
        <w:t>. This allows store managers to perform "What-If" analysis on pricing and quantity instantly without writing code.</w:t>
      </w:r>
    </w:p>
    <w:p w:rsidR="00BF47B8" w:rsidRPr="00E03432" w:rsidRDefault="00BF47B8">
      <w:pPr>
        <w:rPr>
          <w:sz w:val="28"/>
          <w:szCs w:val="28"/>
        </w:rPr>
      </w:pPr>
    </w:p>
    <w:sectPr w:rsidR="00BF47B8" w:rsidRPr="00E03432" w:rsidSect="00900D04">
      <w:pgSz w:w="11906" w:h="16838"/>
      <w:pgMar w:top="1134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81794"/>
    <w:multiLevelType w:val="multilevel"/>
    <w:tmpl w:val="996E9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D47A1"/>
    <w:multiLevelType w:val="multilevel"/>
    <w:tmpl w:val="61EC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B39F1"/>
    <w:multiLevelType w:val="hybridMultilevel"/>
    <w:tmpl w:val="1CBE2942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21E4C72"/>
    <w:multiLevelType w:val="multilevel"/>
    <w:tmpl w:val="DE946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0B7D09"/>
    <w:multiLevelType w:val="multilevel"/>
    <w:tmpl w:val="1564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814275">
    <w:abstractNumId w:val="0"/>
  </w:num>
  <w:num w:numId="2" w16cid:durableId="896017070">
    <w:abstractNumId w:val="2"/>
  </w:num>
  <w:num w:numId="3" w16cid:durableId="1888905235">
    <w:abstractNumId w:val="1"/>
  </w:num>
  <w:num w:numId="4" w16cid:durableId="1711493323">
    <w:abstractNumId w:val="4"/>
  </w:num>
  <w:num w:numId="5" w16cid:durableId="930352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90"/>
    <w:rsid w:val="000F78E6"/>
    <w:rsid w:val="00273B51"/>
    <w:rsid w:val="00464090"/>
    <w:rsid w:val="00646713"/>
    <w:rsid w:val="006C555E"/>
    <w:rsid w:val="007731C9"/>
    <w:rsid w:val="007A1131"/>
    <w:rsid w:val="00900D04"/>
    <w:rsid w:val="00943E93"/>
    <w:rsid w:val="00BE3198"/>
    <w:rsid w:val="00BF47B8"/>
    <w:rsid w:val="00C378BA"/>
    <w:rsid w:val="00CB06E3"/>
    <w:rsid w:val="00D53652"/>
    <w:rsid w:val="00E03432"/>
    <w:rsid w:val="00EB28D5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957A7"/>
  <w15:chartTrackingRefBased/>
  <w15:docId w15:val="{681E3FEE-48C4-46CC-B442-1DBCF44B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0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343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C55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5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Azeez Ajibola</dc:creator>
  <cp:keywords/>
  <dc:description/>
  <cp:lastModifiedBy>Azeez Ajibola</cp:lastModifiedBy>
  <cp:revision>4</cp:revision>
  <dcterms:created xsi:type="dcterms:W3CDTF">2026-01-10T10:19:00Z</dcterms:created>
  <dcterms:modified xsi:type="dcterms:W3CDTF">2026-01-11T02:37:00Z</dcterms:modified>
</cp:coreProperties>
</file>