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CSE 4802: Software Maintenance Lab 3</w:t>
      </w:r>
    </w:p>
    <w:p>
      <w:pPr>
        <w:jc w:val="center"/>
      </w:pPr>
      <w:r>
        <w:rPr>
          <w:i/>
          <w:sz w:val="26"/>
        </w:rPr>
        <w:t>Transformation, Logging, Tracing, and Profiling Tools</w:t>
      </w:r>
    </w:p>
    <w:p>
      <w:pPr>
        <w:jc w:val="center"/>
      </w:pPr>
      <w:r>
        <w:t>Project: Inventory Maintenance Lab</w:t>
        <w:br/>
        <w:t>Student: ____________________    ID: ____________________</w:t>
        <w:br/>
        <w:t>Date: 20 August 2026</w:t>
      </w:r>
    </w:p>
    <w:p>
      <w:pPr>
        <w:pStyle w:val="Heading1"/>
      </w:pPr>
      <w:r>
        <w:t>1. Objective</w:t>
      </w:r>
    </w:p>
    <w:p>
      <w:r>
        <w:t>This lab applies transformation and execution-observation tools to a working Python inventory and order-management project. The tools make runtime behavior visible through structured logs, line-level traces, execution timelines, and profile visualizations.</w:t>
      </w:r>
    </w:p>
    <w:p>
      <w:pPr>
        <w:pStyle w:val="Heading1"/>
      </w:pPr>
      <w:r>
        <w:t>2. Selected project</w:t>
      </w:r>
    </w:p>
    <w:p>
      <w:r>
        <w:t>The selected project is a SQLite-backed inventory CLI. It supports product creation, restocking, order creation with stock validation, low-stock reporting, and summary reporting. The shared deterministic workload in lab/target.py creates three products and processes three orders so that every tool observes the same behavior.</w:t>
      </w:r>
    </w:p>
    <w:tbl>
      <w:tblPr>
        <w:tblW w:type="auto" w:w="0"/>
        <w:jc w:val="left"/>
        <w:tblLayout w:type="fixed"/>
        <w:tblLook w:firstColumn="1" w:firstRow="1" w:lastColumn="0" w:lastRow="0" w:noHBand="0" w:noVBand="1" w:val="04A0"/>
      </w:tblPr>
      <w:tblGrid>
        <w:gridCol w:w="4680"/>
        <w:gridCol w:w="4680"/>
      </w:tblGrid>
      <w:tr>
        <w:tc>
          <w:tcPr>
            <w:tcW w:type="dxa" w:w="2304"/>
            <w:shd w:fill="E8EEF5"/>
            <w:tcMar>
              <w:top w:w="80" w:type="dxa"/>
              <w:start w:w="120" w:type="dxa"/>
              <w:bottom w:w="80" w:type="dxa"/>
              <w:end w:w="120" w:type="dxa"/>
            </w:tcMar>
            <w:vAlign w:val="center"/>
          </w:tcPr>
          <w:p>
            <w:r>
              <w:rPr>
                <w:b/>
              </w:rPr>
              <w:t>Area</w:t>
            </w:r>
          </w:p>
        </w:tc>
        <w:tc>
          <w:tcPr>
            <w:tcW w:type="dxa" w:w="7056"/>
            <w:shd w:fill="E8EEF5"/>
            <w:tcMar>
              <w:top w:w="80" w:type="dxa"/>
              <w:start w:w="120" w:type="dxa"/>
              <w:bottom w:w="80" w:type="dxa"/>
              <w:end w:w="120" w:type="dxa"/>
            </w:tcMar>
            <w:vAlign w:val="center"/>
          </w:tcPr>
          <w:p>
            <w:r>
              <w:rPr>
                <w:b/>
              </w:rPr>
              <w:t>Implementation</w:t>
            </w:r>
          </w:p>
        </w:tc>
      </w:tr>
      <w:tr>
        <w:tc>
          <w:tcPr>
            <w:tcW w:type="dxa" w:w="2304"/>
            <w:tcMar>
              <w:top w:w="80" w:type="dxa"/>
              <w:start w:w="120" w:type="dxa"/>
              <w:bottom w:w="80" w:type="dxa"/>
              <w:end w:w="120" w:type="dxa"/>
            </w:tcMar>
            <w:vAlign w:val="center"/>
          </w:tcPr>
          <w:p>
            <w:r>
              <w:t>Persistence</w:t>
            </w:r>
          </w:p>
        </w:tc>
        <w:tc>
          <w:tcPr>
            <w:tcW w:type="dxa" w:w="7056"/>
            <w:tcMar>
              <w:top w:w="80" w:type="dxa"/>
              <w:start w:w="120" w:type="dxa"/>
              <w:bottom w:w="80" w:type="dxa"/>
              <w:end w:w="120" w:type="dxa"/>
            </w:tcMar>
            <w:vAlign w:val="center"/>
          </w:tcPr>
          <w:p>
            <w:r>
              <w:t>SQLite database with foreign keys and constraints</w:t>
            </w:r>
          </w:p>
        </w:tc>
      </w:tr>
      <w:tr>
        <w:tc>
          <w:tcPr>
            <w:tcW w:type="dxa" w:w="2304"/>
            <w:tcMar>
              <w:top w:w="80" w:type="dxa"/>
              <w:start w:w="120" w:type="dxa"/>
              <w:bottom w:w="80" w:type="dxa"/>
              <w:end w:w="120" w:type="dxa"/>
            </w:tcMar>
            <w:vAlign w:val="center"/>
          </w:tcPr>
          <w:p>
            <w:r>
              <w:t>Business logic</w:t>
            </w:r>
          </w:p>
        </w:tc>
        <w:tc>
          <w:tcPr>
            <w:tcW w:type="dxa" w:w="7056"/>
            <w:tcMar>
              <w:top w:w="80" w:type="dxa"/>
              <w:start w:w="120" w:type="dxa"/>
              <w:bottom w:w="80" w:type="dxa"/>
              <w:end w:w="120" w:type="dxa"/>
            </w:tcMar>
            <w:vAlign w:val="center"/>
          </w:tcPr>
          <w:p>
            <w:r>
              <w:t>inventory/service.py: add_product, restock, create_order, low_stock, summary</w:t>
            </w:r>
          </w:p>
        </w:tc>
      </w:tr>
      <w:tr>
        <w:tc>
          <w:tcPr>
            <w:tcW w:type="dxa" w:w="2304"/>
            <w:tcMar>
              <w:top w:w="80" w:type="dxa"/>
              <w:start w:w="120" w:type="dxa"/>
              <w:bottom w:w="80" w:type="dxa"/>
              <w:end w:w="120" w:type="dxa"/>
            </w:tcMar>
            <w:vAlign w:val="center"/>
          </w:tcPr>
          <w:p>
            <w:r>
              <w:t>Interface</w:t>
            </w:r>
          </w:p>
        </w:tc>
        <w:tc>
          <w:tcPr>
            <w:tcW w:type="dxa" w:w="7056"/>
            <w:tcMar>
              <w:top w:w="80" w:type="dxa"/>
              <w:start w:w="120" w:type="dxa"/>
              <w:bottom w:w="80" w:type="dxa"/>
              <w:end w:w="120" w:type="dxa"/>
            </w:tcMar>
            <w:vAlign w:val="center"/>
          </w:tcPr>
          <w:p>
            <w:r>
              <w:t>python -m inventory command-line interface</w:t>
            </w:r>
          </w:p>
        </w:tc>
      </w:tr>
      <w:tr>
        <w:tc>
          <w:tcPr>
            <w:tcW w:type="dxa" w:w="2304"/>
            <w:tcMar>
              <w:top w:w="80" w:type="dxa"/>
              <w:start w:w="120" w:type="dxa"/>
              <w:bottom w:w="80" w:type="dxa"/>
              <w:end w:w="120" w:type="dxa"/>
            </w:tcMar>
            <w:vAlign w:val="center"/>
          </w:tcPr>
          <w:p>
            <w:r>
              <w:t>Verification</w:t>
            </w:r>
          </w:p>
        </w:tc>
        <w:tc>
          <w:tcPr>
            <w:tcW w:type="dxa" w:w="7056"/>
            <w:tcMar>
              <w:top w:w="80" w:type="dxa"/>
              <w:start w:w="120" w:type="dxa"/>
              <w:bottom w:w="80" w:type="dxa"/>
              <w:end w:w="120" w:type="dxa"/>
            </w:tcMar>
            <w:vAlign w:val="center"/>
          </w:tcPr>
          <w:p>
            <w:r>
              <w:t>Three standard-library unit tests</w:t>
            </w:r>
          </w:p>
        </w:tc>
      </w:tr>
    </w:tbl>
    <w:p>
      <w:pPr>
        <w:spacing w:after="40"/>
      </w:pPr>
    </w:p>
    <w:p>
      <w:pPr>
        <w:pStyle w:val="Heading1"/>
      </w:pPr>
      <w:r>
        <w:t>3. Baseline execution</w:t>
      </w:r>
    </w:p>
    <w:p>
      <w:pPr>
        <w:pStyle w:val="NoSpacing"/>
        <w:spacing w:before="60" w:after="120"/>
        <w:ind w:left="288" w:right="288"/>
      </w:pPr>
      <w:r>
        <w:rPr>
          <w:rFonts w:ascii="Consolas" w:hAnsi="Consolas"/>
          <w:color w:val="1F4D78"/>
          <w:sz w:val="18"/>
        </w:rPr>
        <w:t>python lab\target.py</w:t>
        <w:br/>
        <w:t>{'products': 3, 'units': 65, 'orders': 3, 'revenue_cents': 25343, 'low_stock_items': 0}</w:t>
      </w:r>
    </w:p>
    <w:p>
      <w:r>
        <w:t>The baseline confirms that the workload completes successfully. The total revenue is 25,343 cents ($253.43), and no product is at or below its reorder threshold after the workload.</w:t>
      </w:r>
    </w:p>
    <w:p>
      <w:pPr>
        <w:pStyle w:val="NoSpacing"/>
        <w:spacing w:before="60" w:after="120"/>
        <w:ind w:left="288" w:right="288"/>
      </w:pPr>
      <w:r>
        <w:rPr>
          <w:rFonts w:ascii="Consolas" w:hAnsi="Consolas"/>
          <w:color w:val="1F4D78"/>
          <w:sz w:val="18"/>
        </w:rPr>
        <w:t>python -m unittest discover -s tests -v</w:t>
        <w:br/>
        <w:t>Ran 3 tests in 0.002s</w:t>
        <w:br/>
        <w:t>OK</w:t>
      </w:r>
    </w:p>
    <w:p>
      <w:pPr>
        <w:pStyle w:val="Heading1"/>
      </w:pPr>
      <w:r>
        <w:t>4. Loguru</w:t>
      </w:r>
    </w:p>
    <w:p>
      <w:r>
        <w:t>Loguru is used for application-level event logging. The experiment records the beginning and successful completion of the workload in a timestamped log file. diagnose=False is used to avoid exposing sensitive local variables in exception diagnostics.</w:t>
      </w:r>
    </w:p>
    <w:p>
      <w:pPr>
        <w:pStyle w:val="NoSpacing"/>
        <w:spacing w:before="60" w:after="120"/>
        <w:ind w:left="288" w:right="288"/>
      </w:pPr>
      <w:r>
        <w:rPr>
          <w:rFonts w:ascii="Consolas" w:hAnsi="Consolas"/>
          <w:color w:val="1F4D78"/>
          <w:sz w:val="18"/>
        </w:rPr>
        <w:t>python -m pip install -r requirements-lab.txt</w:t>
        <w:br/>
        <w:t>python lab/loguru_demo.py</w:t>
        <w:br/>
        <w:t>Get-Content lab/loguru_output.log</w:t>
      </w:r>
    </w:p>
    <w:p>
      <w:r>
        <w:t>Expected insight: the log provides a durable event history that can be correlated with a user report or production incident. A maintainer can distinguish a failure before order processing from a failure during summary generation without attaching a debugger.</w:t>
      </w:r>
    </w:p>
    <w:p>
      <w:r>
        <w:t>Maintenance example: if a customer reports that an order was accepted but the summary is missing, the log can show whether the workload started, completed, and which function emitted the last event.</w:t>
      </w:r>
    </w:p>
    <w:p>
      <w:pPr>
        <w:pStyle w:val="Heading1"/>
      </w:pPr>
      <w:r>
        <w:t>5. PySnooper</w:t>
      </w:r>
    </w:p>
    <w:p>
      <w:r>
        <w:t>PySnooper traces individual source lines and variable changes. It is applied only to traced_process_orders so that the output remains focused on a suspicious section rather than overwhelming the maintainer with a trace of the complete program.</w:t>
      </w:r>
    </w:p>
    <w:p>
      <w:pPr>
        <w:pStyle w:val="NoSpacing"/>
        <w:spacing w:before="60" w:after="120"/>
        <w:ind w:left="288" w:right="288"/>
      </w:pPr>
      <w:r>
        <w:rPr>
          <w:rFonts w:ascii="Consolas" w:hAnsi="Consolas"/>
          <w:color w:val="1F4D78"/>
          <w:sz w:val="18"/>
        </w:rPr>
        <w:t>python lab/pysnooper_demo.py</w:t>
        <w:br/>
        <w:t>Get-Content lab/pysnooper_output.log</w:t>
      </w:r>
    </w:p>
    <w:p>
      <w:r>
        <w:t>Expected insight: the trace reveals the order of function calls, the values of stock and order quantities, and the returned summary. This is especially useful when a defect depends on one loop iteration or an unexpected intermediate value.</w:t>
      </w:r>
    </w:p>
    <w:p>
      <w:r>
        <w:t>Maintenance example: if stock becomes negative, the trace can identify the exact line where the quantity was changed and show the value immediately before and after that line.</w:t>
      </w:r>
    </w:p>
    <w:p>
      <w:pPr>
        <w:pStyle w:val="Heading1"/>
      </w:pPr>
      <w:r>
        <w:t>6. VizTracer</w:t>
      </w:r>
    </w:p>
    <w:p>
      <w:r>
        <w:t>VizTracer records a timeline and call hierarchy without requiring source changes to the target workload.</w:t>
      </w:r>
    </w:p>
    <w:p>
      <w:pPr>
        <w:pStyle w:val="NoSpacing"/>
        <w:spacing w:before="60" w:after="120"/>
        <w:ind w:left="288" w:right="288"/>
      </w:pPr>
      <w:r>
        <w:rPr>
          <w:rFonts w:ascii="Consolas" w:hAnsi="Consolas"/>
          <w:color w:val="1F4D78"/>
          <w:sz w:val="18"/>
        </w:rPr>
        <w:t>viztracer -o lab/viztracer_output.json lab/target.py</w:t>
      </w:r>
    </w:p>
    <w:p>
      <w:r>
        <w:t>Expected insight: the timeline shows build_demo_database, process_orders, and the service calls in execution order. The call hierarchy helps a maintainer understand which high-level operation caused a slow or repeated lower-level function.</w:t>
      </w:r>
    </w:p>
    <w:p>
      <w:r>
        <w:t>Maintenance example: when a new feature increases response time, VizTracer can reveal whether the cost comes from database setup, stock validation, order insertion, or report generation.</w:t>
      </w:r>
    </w:p>
    <w:p>
      <w:pPr>
        <w:pStyle w:val="Heading1"/>
      </w:pPr>
      <w:r>
        <w:t>7. cProfile and SnakeViz</w:t>
      </w:r>
    </w:p>
    <w:p>
      <w:r>
        <w:t>SnakeViz visualizes a standard cProfile output file. The profile is generated first, then opened in a browser.</w:t>
      </w:r>
    </w:p>
    <w:p>
      <w:pPr>
        <w:pStyle w:val="NoSpacing"/>
        <w:spacing w:before="60" w:after="120"/>
        <w:ind w:left="288" w:right="288"/>
      </w:pPr>
      <w:r>
        <w:rPr>
          <w:rFonts w:ascii="Consolas" w:hAnsi="Consolas"/>
          <w:color w:val="1F4D78"/>
          <w:sz w:val="18"/>
        </w:rPr>
        <w:t>python -m cProfile -o lab/inventory.profile lab/target.py</w:t>
        <w:br/>
        <w:t>snakeviz lab/inventory.profile</w:t>
      </w:r>
    </w:p>
    <w:p>
      <w:r>
        <w:t>The important fields are ncalls (number of calls), tottime (time inside the function), and cumtime (time including callees). Larger icicle blocks or sunburst sectors represent more cumulative execution time. The workload completed successfully and produced the profile file in this environment.</w:t>
      </w:r>
    </w:p>
    <w:p>
      <w:r>
        <w:t>Maintenance example: the profile supports evidence-based optimization. A maintainer should optimize a function with high cumulative time before spending effort on a function that contributes almost no runtime.</w:t>
      </w:r>
    </w:p>
    <w:p>
      <w:pPr>
        <w:pStyle w:val="Heading1"/>
      </w:pPr>
      <w:r>
        <w:t>8. Alternative tools and preference</w:t>
      </w:r>
    </w:p>
    <w:tbl>
      <w:tblPr>
        <w:tblW w:type="auto" w:w="0"/>
        <w:jc w:val="left"/>
        <w:tblLayout w:type="fixed"/>
        <w:tblLook w:firstColumn="1" w:firstRow="1" w:lastColumn="0" w:lastRow="0" w:noHBand="0" w:noVBand="1" w:val="04A0"/>
      </w:tblPr>
      <w:tblGrid>
        <w:gridCol w:w="3120"/>
        <w:gridCol w:w="3120"/>
        <w:gridCol w:w="3120"/>
      </w:tblGrid>
      <w:tr>
        <w:tc>
          <w:tcPr>
            <w:tcW w:type="dxa" w:w="2015"/>
            <w:shd w:fill="E8EEF5"/>
            <w:tcMar>
              <w:top w:w="80" w:type="dxa"/>
              <w:start w:w="120" w:type="dxa"/>
              <w:bottom w:w="80" w:type="dxa"/>
              <w:end w:w="120" w:type="dxa"/>
            </w:tcMar>
            <w:vAlign w:val="center"/>
          </w:tcPr>
          <w:p>
            <w:r>
              <w:rPr>
                <w:b/>
              </w:rPr>
              <w:t>Lab tool</w:t>
            </w:r>
          </w:p>
        </w:tc>
        <w:tc>
          <w:tcPr>
            <w:tcW w:type="dxa" w:w="3311"/>
            <w:shd w:fill="E8EEF5"/>
            <w:tcMar>
              <w:top w:w="80" w:type="dxa"/>
              <w:start w:w="120" w:type="dxa"/>
              <w:bottom w:w="80" w:type="dxa"/>
              <w:end w:w="120" w:type="dxa"/>
            </w:tcMar>
            <w:vAlign w:val="center"/>
          </w:tcPr>
          <w:p>
            <w:r>
              <w:rPr>
                <w:b/>
              </w:rPr>
              <w:t>Alternative tools</w:t>
            </w:r>
          </w:p>
        </w:tc>
        <w:tc>
          <w:tcPr>
            <w:tcW w:type="dxa" w:w="4031"/>
            <w:shd w:fill="E8EEF5"/>
            <w:tcMar>
              <w:top w:w="80" w:type="dxa"/>
              <w:start w:w="120" w:type="dxa"/>
              <w:bottom w:w="80" w:type="dxa"/>
              <w:end w:w="120" w:type="dxa"/>
            </w:tcMar>
            <w:vAlign w:val="center"/>
          </w:tcPr>
          <w:p>
            <w:r>
              <w:rPr>
                <w:b/>
              </w:rPr>
              <w:t>Preferred use</w:t>
            </w:r>
          </w:p>
        </w:tc>
      </w:tr>
      <w:tr>
        <w:tc>
          <w:tcPr>
            <w:tcW w:type="dxa" w:w="2015"/>
            <w:tcMar>
              <w:top w:w="80" w:type="dxa"/>
              <w:start w:w="120" w:type="dxa"/>
              <w:bottom w:w="80" w:type="dxa"/>
              <w:end w:w="120" w:type="dxa"/>
            </w:tcMar>
            <w:vAlign w:val="center"/>
          </w:tcPr>
          <w:p>
            <w:r>
              <w:t>Loguru</w:t>
            </w:r>
          </w:p>
        </w:tc>
        <w:tc>
          <w:tcPr>
            <w:tcW w:type="dxa" w:w="3311"/>
            <w:tcMar>
              <w:top w:w="80" w:type="dxa"/>
              <w:start w:w="120" w:type="dxa"/>
              <w:bottom w:w="80" w:type="dxa"/>
              <w:end w:w="120" w:type="dxa"/>
            </w:tcMar>
            <w:vAlign w:val="center"/>
          </w:tcPr>
          <w:p>
            <w:r>
              <w:t>logging, structlog</w:t>
            </w:r>
          </w:p>
        </w:tc>
        <w:tc>
          <w:tcPr>
            <w:tcW w:type="dxa" w:w="4031"/>
            <w:tcMar>
              <w:top w:w="80" w:type="dxa"/>
              <w:start w:w="120" w:type="dxa"/>
              <w:bottom w:w="80" w:type="dxa"/>
              <w:end w:w="120" w:type="dxa"/>
            </w:tcMar>
            <w:vAlign w:val="center"/>
          </w:tcPr>
          <w:p>
            <w:r>
              <w:t>Loguru for concise structured application logs</w:t>
            </w:r>
          </w:p>
        </w:tc>
      </w:tr>
      <w:tr>
        <w:tc>
          <w:tcPr>
            <w:tcW w:type="dxa" w:w="2015"/>
            <w:tcMar>
              <w:top w:w="80" w:type="dxa"/>
              <w:start w:w="120" w:type="dxa"/>
              <w:bottom w:w="80" w:type="dxa"/>
              <w:end w:w="120" w:type="dxa"/>
            </w:tcMar>
            <w:vAlign w:val="center"/>
          </w:tcPr>
          <w:p>
            <w:r>
              <w:t>PySnooper</w:t>
            </w:r>
          </w:p>
        </w:tc>
        <w:tc>
          <w:tcPr>
            <w:tcW w:type="dxa" w:w="3311"/>
            <w:tcMar>
              <w:top w:w="80" w:type="dxa"/>
              <w:start w:w="120" w:type="dxa"/>
              <w:bottom w:w="80" w:type="dxa"/>
              <w:end w:w="120" w:type="dxa"/>
            </w:tcMar>
            <w:vAlign w:val="center"/>
          </w:tcPr>
          <w:p>
            <w:r>
              <w:t>pdb, breakpoint(), IDE debugger</w:t>
            </w:r>
          </w:p>
        </w:tc>
        <w:tc>
          <w:tcPr>
            <w:tcW w:type="dxa" w:w="4031"/>
            <w:tcMar>
              <w:top w:w="80" w:type="dxa"/>
              <w:start w:w="120" w:type="dxa"/>
              <w:bottom w:w="80" w:type="dxa"/>
              <w:end w:w="120" w:type="dxa"/>
            </w:tcMar>
            <w:vAlign w:val="center"/>
          </w:tcPr>
          <w:p>
            <w:r>
              <w:t>PySnooper for focused reproducible traces</w:t>
            </w:r>
          </w:p>
        </w:tc>
      </w:tr>
      <w:tr>
        <w:tc>
          <w:tcPr>
            <w:tcW w:type="dxa" w:w="2015"/>
            <w:tcMar>
              <w:top w:w="80" w:type="dxa"/>
              <w:start w:w="120" w:type="dxa"/>
              <w:bottom w:w="80" w:type="dxa"/>
              <w:end w:w="120" w:type="dxa"/>
            </w:tcMar>
            <w:vAlign w:val="center"/>
          </w:tcPr>
          <w:p>
            <w:r>
              <w:t>VizTracer</w:t>
            </w:r>
          </w:p>
        </w:tc>
        <w:tc>
          <w:tcPr>
            <w:tcW w:type="dxa" w:w="3311"/>
            <w:tcMar>
              <w:top w:w="80" w:type="dxa"/>
              <w:start w:w="120" w:type="dxa"/>
              <w:bottom w:w="80" w:type="dxa"/>
              <w:end w:w="120" w:type="dxa"/>
            </w:tcMar>
            <w:vAlign w:val="center"/>
          </w:tcPr>
          <w:p>
            <w:r>
              <w:t>Pyinstrument, Scalene, Austin</w:t>
            </w:r>
          </w:p>
        </w:tc>
        <w:tc>
          <w:tcPr>
            <w:tcW w:type="dxa" w:w="4031"/>
            <w:tcMar>
              <w:top w:w="80" w:type="dxa"/>
              <w:start w:w="120" w:type="dxa"/>
              <w:bottom w:w="80" w:type="dxa"/>
              <w:end w:w="120" w:type="dxa"/>
            </w:tcMar>
            <w:vAlign w:val="center"/>
          </w:tcPr>
          <w:p>
            <w:r>
              <w:t>VizTracer for execution order and call timelines</w:t>
            </w:r>
          </w:p>
        </w:tc>
      </w:tr>
      <w:tr>
        <w:tc>
          <w:tcPr>
            <w:tcW w:type="dxa" w:w="2015"/>
            <w:tcMar>
              <w:top w:w="80" w:type="dxa"/>
              <w:start w:w="120" w:type="dxa"/>
              <w:bottom w:w="80" w:type="dxa"/>
              <w:end w:w="120" w:type="dxa"/>
            </w:tcMar>
            <w:vAlign w:val="center"/>
          </w:tcPr>
          <w:p>
            <w:r>
              <w:t>SnakeViz</w:t>
            </w:r>
          </w:p>
        </w:tc>
        <w:tc>
          <w:tcPr>
            <w:tcW w:type="dxa" w:w="3311"/>
            <w:tcMar>
              <w:top w:w="80" w:type="dxa"/>
              <w:start w:w="120" w:type="dxa"/>
              <w:bottom w:w="80" w:type="dxa"/>
              <w:end w:w="120" w:type="dxa"/>
            </w:tcMar>
            <w:vAlign w:val="center"/>
          </w:tcPr>
          <w:p>
            <w:r>
              <w:t>Tuna, pstats, Pyinstrument</w:t>
            </w:r>
          </w:p>
        </w:tc>
        <w:tc>
          <w:tcPr>
            <w:tcW w:type="dxa" w:w="4031"/>
            <w:tcMar>
              <w:top w:w="80" w:type="dxa"/>
              <w:start w:w="120" w:type="dxa"/>
              <w:bottom w:w="80" w:type="dxa"/>
              <w:end w:w="120" w:type="dxa"/>
            </w:tcMar>
            <w:vAlign w:val="center"/>
          </w:tcPr>
          <w:p>
            <w:r>
              <w:t>SnakeViz for visual exploration of cProfile data</w:t>
            </w:r>
          </w:p>
        </w:tc>
      </w:tr>
    </w:tbl>
    <w:p>
      <w:pPr>
        <w:spacing w:after="40"/>
      </w:pPr>
    </w:p>
    <w:p>
      <w:r>
        <w:t>For this project, I would keep Loguru for operational logging, use an IDE debugger for interactive debugging, and use cProfile/SnakeViz for routine performance maintenance. VizTracer is preferable when call order or nested execution is more important than a simple aggregate table.</w:t>
      </w:r>
    </w:p>
    <w:p>
      <w:pPr>
        <w:pStyle w:val="Heading1"/>
      </w:pPr>
      <w:r>
        <w:t>9. Environment note and reproducibility</w:t>
      </w:r>
    </w:p>
    <w:p>
      <w:r>
        <w:t>The baseline workload and unit tests were executed successfully. The analysis environment could not reach PyPI, so Loguru, PySnooper, VizTracer, and SnakeViz could not be installed here. The repository includes requirements-lab.txt, lab/README.md, and runnable experiment scripts. On a network-enabled machine, install the four packages and run the commands in Sections 4-7 to generate the tool-specific log, trace, timeline, and SnakeViz artifacts.</w:t>
      </w:r>
    </w:p>
    <w:p>
      <w:pPr>
        <w:pStyle w:val="NoSpacing"/>
        <w:spacing w:before="60" w:after="120"/>
        <w:ind w:left="288" w:right="288"/>
      </w:pPr>
      <w:r>
        <w:rPr>
          <w:rFonts w:ascii="Consolas" w:hAnsi="Consolas"/>
          <w:color w:val="1F4D78"/>
          <w:sz w:val="18"/>
        </w:rPr>
        <w:t>python -m pip install -r requirements-lab.txt</w:t>
        <w:br/>
        <w:t>python lab/loguru_demo.py</w:t>
        <w:br/>
        <w:t>python lab/pysnooper_demo.py</w:t>
        <w:br/>
        <w:t>viztracer -o lab/viztracer_output.json lab/target.py</w:t>
        <w:br/>
        <w:t>python -m cProfile -o lab/inventory.profile lab/target.py</w:t>
        <w:br/>
        <w:t>snakeviz lab/inventory.profile</w:t>
      </w:r>
    </w:p>
    <w:p>
      <w:pPr>
        <w:pStyle w:val="Heading1"/>
      </w:pPr>
      <w:r>
        <w:t>10. Conclusion</w:t>
      </w:r>
    </w:p>
    <w:p>
      <w:r>
        <w:t>The project demonstrates how transformation and execution-observation tools support maintenance work. Logs answer what happened, line tracing answers how values changed, timeline tracing answers when and in what order calls ran, and profiling answers where runtime was spent. Together they give maintainers complementary evidence for diagnosing defects and prioritizing improvements.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CSE 4802 Lab 3 | Inventory Maintenance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