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6CD64" w14:textId="65789353" w:rsidR="00997B7B" w:rsidRDefault="00000000">
      <w:pPr>
        <w:pStyle w:val="Title"/>
      </w:pPr>
      <w:r>
        <w:rPr>
          <w:sz w:val="32"/>
        </w:rPr>
        <w:t xml:space="preserve">Independent satellite verification of </w:t>
      </w:r>
      <w:r w:rsidR="005F639D">
        <w:rPr>
          <w:sz w:val="32"/>
        </w:rPr>
        <w:t>PDMA</w:t>
      </w:r>
      <w:r>
        <w:rPr>
          <w:sz w:val="32"/>
        </w:rPr>
        <w:t>-reported flood locations in Punjab, Pakistan — July 2026</w:t>
      </w:r>
    </w:p>
    <w:p w14:paraId="35A25EAE" w14:textId="58AB5A24" w:rsidR="00997B7B" w:rsidRDefault="00000000">
      <w:r>
        <w:rPr>
          <w:i/>
        </w:rPr>
        <w:t xml:space="preserve">Prepared for the </w:t>
      </w:r>
      <w:r w:rsidR="005F639D">
        <w:rPr>
          <w:i/>
        </w:rPr>
        <w:t>Punjab</w:t>
      </w:r>
      <w:r>
        <w:rPr>
          <w:i/>
        </w:rPr>
        <w:t xml:space="preserve"> Disaster Management Authority (</w:t>
      </w:r>
      <w:r w:rsidR="005F639D">
        <w:rPr>
          <w:i/>
        </w:rPr>
        <w:t>PDMA</w:t>
      </w:r>
      <w:r>
        <w:rPr>
          <w:i/>
        </w:rPr>
        <w:t>) of Pakistan.</w:t>
      </w:r>
      <w:r>
        <w:rPr>
          <w:i/>
        </w:rPr>
        <w:br/>
      </w:r>
      <w:r>
        <w:t>Analysis date: 2026-08-02  |  Event window: 2026-07-23 to 2026-07-28</w:t>
      </w:r>
    </w:p>
    <w:p w14:paraId="3116FB86" w14:textId="77777777" w:rsidR="00997B7B" w:rsidRDefault="00000000">
      <w:pPr>
        <w:pStyle w:val="Heading1"/>
      </w:pPr>
      <w:r>
        <w:t>1. Summary</w:t>
      </w:r>
    </w:p>
    <w:p w14:paraId="59BC1400" w14:textId="78FB53A3" w:rsidR="00997B7B" w:rsidRDefault="00000000">
      <w:r>
        <w:t xml:space="preserve">This report compares 8 flooding locations reported by </w:t>
      </w:r>
      <w:r w:rsidR="005F639D">
        <w:t>PDMA</w:t>
      </w:r>
      <w:r>
        <w:t xml:space="preserve"> field personnel in the Ravi River corridor (Punjab, Pakistan) with three independent satellite-derived layers for the July 2026 South Asia flood event:</w:t>
      </w:r>
    </w:p>
    <w:p w14:paraId="1F58396A" w14:textId="77777777" w:rsidR="00997B7B" w:rsidRDefault="00000000">
      <w:pPr>
        <w:pStyle w:val="ListBullet"/>
      </w:pPr>
      <w:r>
        <w:t>GEE multi-sensor UNION flood extent (~100 m) — Sentinel-1 backscatter + Sentinel-2 NDWI + JRC MODIS-based products, ensembled by the union of all five detectors.</w:t>
      </w:r>
    </w:p>
    <w:p w14:paraId="169F6330" w14:textId="77777777" w:rsidR="00997B7B" w:rsidRDefault="00000000">
      <w:pPr>
        <w:pStyle w:val="ListBullet"/>
      </w:pPr>
      <w:r>
        <w:t>FwDET flood depth on the ETOPO1 grid (~1.85 km) using the Cohen et al. (2018) boundary-elevation method.</w:t>
      </w:r>
    </w:p>
    <w:p w14:paraId="7BACED71" w14:textId="77777777" w:rsidR="00997B7B" w:rsidRDefault="00000000">
      <w:pPr>
        <w:pStyle w:val="ListBullet"/>
      </w:pPr>
      <w:r>
        <w:t>JRC CEMS-GLOFAS RP100y hazard depth (~1.85 km) — the depth expected once every 100 years.</w:t>
      </w:r>
    </w:p>
    <w:p w14:paraId="341E136B" w14:textId="77777777" w:rsidR="00997B7B" w:rsidRDefault="00000000">
      <w:pPr>
        <w:pStyle w:val="ListBullet"/>
      </w:pPr>
      <w:r>
        <w:t>Google Earth Engine live before/after imagery: Sentinel-2 SR (median composite; RGB + NDWI) and Sentinel-1 GRD (VV, ascending) for the windows 2026-06-01 to 2026-07-15 (before) and 2026-07-16 to 2026-08-05 (after).</w:t>
      </w:r>
    </w:p>
    <w:p w14:paraId="00DBC405" w14:textId="6F4CF016" w:rsidR="00997B7B" w:rsidRDefault="00000000">
      <w:r>
        <w:t xml:space="preserve">Headline finding: all 8 </w:t>
      </w:r>
      <w:r w:rsidR="005F639D">
        <w:t>PDMA</w:t>
      </w:r>
      <w:r>
        <w:t xml:space="preserve"> reporting points show a strongly positive Sentinel-2 NDWI change between the before and after windows (mean +0.10 to +0.37), corroborating the </w:t>
      </w:r>
      <w:r w:rsidR="005F639D">
        <w:t>PDMA</w:t>
      </w:r>
      <w:r>
        <w:t xml:space="preserve"> field reports of surface flooding. The GEE multi-sensor UNION extent product did not classify these locations as flooded — a known limitation of the current thresholds for short-duration rainfall-driven pooling. Recommendations for updating the detection thresholds are given in Section 6.</w:t>
      </w:r>
    </w:p>
    <w:p w14:paraId="09FBA69F" w14:textId="77777777" w:rsidR="00997B7B" w:rsidRDefault="00000000">
      <w:pPr>
        <w:pStyle w:val="Heading1"/>
      </w:pPr>
      <w:r>
        <w:t>2. Method</w:t>
      </w:r>
    </w:p>
    <w:p w14:paraId="1633DB16" w14:textId="77777777" w:rsidR="00997B7B" w:rsidRDefault="00000000">
      <w:r>
        <w:rPr>
          <w:b/>
        </w:rPr>
        <w:t>Data sources.</w:t>
      </w:r>
      <w:r>
        <w:t xml:space="preserve"> Sentinel-1 GRD IW ascending (COPERNICUS/S1_GRD), Sentinel-2 SR Harmonised (COPERNICUS/S2_SR_HARMONIZED), JRC CEMS-GLOFAS global flood hazard maps (RP100y), ETOPO1 1 arc-minute DEM, GHS Settlement Model (GHS-SMOD) 2025 R2023A, GADM 4.1 admin boundaries.</w:t>
      </w:r>
    </w:p>
    <w:p w14:paraId="5E68983F" w14:textId="19E672AD" w:rsidR="00997B7B" w:rsidRDefault="00000000">
      <w:r>
        <w:rPr>
          <w:b/>
        </w:rPr>
        <w:t>Depth sampling.</w:t>
      </w:r>
      <w:r>
        <w:t xml:space="preserve"> For each </w:t>
      </w:r>
      <w:r w:rsidR="005F639D">
        <w:t>PDMA</w:t>
      </w:r>
      <w:r>
        <w:t xml:space="preserve"> lat/lon, the July 2026 UNION extent value, the FwDET depth (m), the JRC RP100y depth (m) and the GHS-SMOD Degree of Urbanisation class were sampled at the pixel containing the point (nearest-cell).</w:t>
      </w:r>
    </w:p>
    <w:p w14:paraId="6DA58263" w14:textId="77777777" w:rsidR="00997B7B" w:rsidRDefault="00000000">
      <w:r>
        <w:rPr>
          <w:b/>
        </w:rPr>
        <w:t>Before/after change.</w:t>
      </w:r>
      <w:r>
        <w:t xml:space="preserve"> A ~1 km buffer around each point was used as the region of interest. For each ROI a cloud-masked (SCL) Sentinel-2 median composite was computed in the before window (2026-06-01 to 2026-07-15) and after window (2026-07-16 to 2026-08-05); the NDWI = (Green − NIR)/(Green + NIR) change map is the pixel-wise difference of the </w:t>
      </w:r>
      <w:r>
        <w:lastRenderedPageBreak/>
        <w:t>after and before NDWI medians. Positive NDWI change is consistent with new surface water. Sentinel-1 VV median (dB, ascending) is shown for comparison — dark tones indicate low backscatter (still water or wet flat surfaces).</w:t>
      </w:r>
    </w:p>
    <w:p w14:paraId="0187FBDE" w14:textId="3A6DDEA7" w:rsidR="00997B7B" w:rsidRDefault="00000000">
      <w:pPr>
        <w:pStyle w:val="Heading1"/>
      </w:pPr>
      <w:r>
        <w:t xml:space="preserve">3. </w:t>
      </w:r>
      <w:r w:rsidR="005F639D">
        <w:t>PDMA</w:t>
      </w:r>
      <w:r>
        <w:t>-reported 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97B7B" w14:paraId="6040F670" w14:textId="77777777" w:rsidTr="00997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D61657" w14:textId="77777777" w:rsidR="00997B7B" w:rsidRDefault="00000000"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2823E545" w14:textId="77777777" w:rsidR="00997B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DMS (lat, lon)</w:t>
            </w:r>
          </w:p>
        </w:tc>
        <w:tc>
          <w:tcPr>
            <w:tcW w:w="2160" w:type="dxa"/>
          </w:tcPr>
          <w:p w14:paraId="041F48F5" w14:textId="77777777" w:rsidR="00997B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Decimal (lat, lon)</w:t>
            </w:r>
          </w:p>
        </w:tc>
        <w:tc>
          <w:tcPr>
            <w:tcW w:w="2160" w:type="dxa"/>
          </w:tcPr>
          <w:p w14:paraId="3F3E9E05" w14:textId="3485CF55" w:rsidR="00997B7B" w:rsidRDefault="005F63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PDMA</w:t>
            </w:r>
            <w:r w:rsidR="00000000">
              <w:rPr>
                <w:sz w:val="18"/>
              </w:rPr>
              <w:t xml:space="preserve"> note</w:t>
            </w:r>
          </w:p>
        </w:tc>
      </w:tr>
      <w:tr w:rsidR="00997B7B" w14:paraId="5858BDEA" w14:textId="77777777" w:rsidTr="00997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3B119C" w14:textId="77777777" w:rsidR="00997B7B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01F6F3A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31°43'07.0"N 74°18'58.9"E</w:t>
            </w:r>
          </w:p>
        </w:tc>
        <w:tc>
          <w:tcPr>
            <w:tcW w:w="2160" w:type="dxa"/>
          </w:tcPr>
          <w:p w14:paraId="00FAF0F2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31.718611, 74.316361</w:t>
            </w:r>
          </w:p>
        </w:tc>
        <w:tc>
          <w:tcPr>
            <w:tcW w:w="2160" w:type="dxa"/>
          </w:tcPr>
          <w:p w14:paraId="35FA248B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Baseline location</w:t>
            </w:r>
          </w:p>
        </w:tc>
      </w:tr>
      <w:tr w:rsidR="00997B7B" w14:paraId="09481258" w14:textId="77777777" w:rsidTr="00997B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7AA202" w14:textId="77777777" w:rsidR="00997B7B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EA6050F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31°44'16.7"N 74°18'40.3"E</w:t>
            </w:r>
          </w:p>
        </w:tc>
        <w:tc>
          <w:tcPr>
            <w:tcW w:w="2160" w:type="dxa"/>
          </w:tcPr>
          <w:p w14:paraId="421D0497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31.737972, 74.311194</w:t>
            </w:r>
          </w:p>
        </w:tc>
        <w:tc>
          <w:tcPr>
            <w:tcW w:w="2160" w:type="dxa"/>
          </w:tcPr>
          <w:p w14:paraId="6E45DD4F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Flooding due to rainfall</w:t>
            </w:r>
          </w:p>
        </w:tc>
      </w:tr>
      <w:tr w:rsidR="00997B7B" w14:paraId="1F858289" w14:textId="77777777" w:rsidTr="00997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F46A26" w14:textId="77777777" w:rsidR="00997B7B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379905C7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31°44'38.2"N 74°18'38.4"E</w:t>
            </w:r>
          </w:p>
        </w:tc>
        <w:tc>
          <w:tcPr>
            <w:tcW w:w="2160" w:type="dxa"/>
          </w:tcPr>
          <w:p w14:paraId="047F7232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31.743944, 74.310667</w:t>
            </w:r>
          </w:p>
        </w:tc>
        <w:tc>
          <w:tcPr>
            <w:tcW w:w="2160" w:type="dxa"/>
          </w:tcPr>
          <w:p w14:paraId="284CA5E8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Heavy flooding due to rainfall</w:t>
            </w:r>
          </w:p>
        </w:tc>
      </w:tr>
      <w:tr w:rsidR="00997B7B" w14:paraId="4412506C" w14:textId="77777777" w:rsidTr="00997B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ED7FA9" w14:textId="77777777" w:rsidR="00997B7B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35475195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31°45'09.2"N 74°18'40.9"E</w:t>
            </w:r>
          </w:p>
        </w:tc>
        <w:tc>
          <w:tcPr>
            <w:tcW w:w="2160" w:type="dxa"/>
          </w:tcPr>
          <w:p w14:paraId="0C119D25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31.752556, 74.311361</w:t>
            </w:r>
          </w:p>
        </w:tc>
        <w:tc>
          <w:tcPr>
            <w:tcW w:w="2160" w:type="dxa"/>
          </w:tcPr>
          <w:p w14:paraId="1AC64A05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Right-side flooding due to rainfall</w:t>
            </w:r>
          </w:p>
        </w:tc>
      </w:tr>
      <w:tr w:rsidR="00997B7B" w14:paraId="7AFDE276" w14:textId="77777777" w:rsidTr="00997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A41854" w14:textId="77777777" w:rsidR="00997B7B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6B4600DD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31°46'40.9"N 74°19'19.8"E</w:t>
            </w:r>
          </w:p>
        </w:tc>
        <w:tc>
          <w:tcPr>
            <w:tcW w:w="2160" w:type="dxa"/>
          </w:tcPr>
          <w:p w14:paraId="779C20E2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31.778028, 74.322167</w:t>
            </w:r>
          </w:p>
        </w:tc>
        <w:tc>
          <w:tcPr>
            <w:tcW w:w="2160" w:type="dxa"/>
          </w:tcPr>
          <w:p w14:paraId="3BA66F05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Same/left-side more flooding</w:t>
            </w:r>
          </w:p>
        </w:tc>
      </w:tr>
      <w:tr w:rsidR="00997B7B" w14:paraId="34F6EB8F" w14:textId="77777777" w:rsidTr="00997B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E5CC4A" w14:textId="77777777" w:rsidR="00997B7B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22DB23CD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31°55'20.8"N 74°20'39.2"E</w:t>
            </w:r>
          </w:p>
        </w:tc>
        <w:tc>
          <w:tcPr>
            <w:tcW w:w="2160" w:type="dxa"/>
          </w:tcPr>
          <w:p w14:paraId="4BF93F1F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31.922444, 74.344222</w:t>
            </w:r>
          </w:p>
        </w:tc>
        <w:tc>
          <w:tcPr>
            <w:tcW w:w="2160" w:type="dxa"/>
          </w:tcPr>
          <w:p w14:paraId="33F76553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Rainfall</w:t>
            </w:r>
          </w:p>
        </w:tc>
      </w:tr>
      <w:tr w:rsidR="00997B7B" w14:paraId="08F56D78" w14:textId="77777777" w:rsidTr="00997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B78E95" w14:textId="77777777" w:rsidR="00997B7B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3FE5EED4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32°03'11.0"N 74°22'14.2"E</w:t>
            </w:r>
          </w:p>
        </w:tc>
        <w:tc>
          <w:tcPr>
            <w:tcW w:w="2160" w:type="dxa"/>
          </w:tcPr>
          <w:p w14:paraId="730808DD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32.053056, 74.370611</w:t>
            </w:r>
          </w:p>
        </w:tc>
        <w:tc>
          <w:tcPr>
            <w:tcW w:w="2160" w:type="dxa"/>
          </w:tcPr>
          <w:p w14:paraId="1648FBED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Location 7</w:t>
            </w:r>
          </w:p>
        </w:tc>
      </w:tr>
      <w:tr w:rsidR="00997B7B" w14:paraId="6F89EA7C" w14:textId="77777777" w:rsidTr="00997B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755B2D" w14:textId="77777777" w:rsidR="00997B7B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 w14:paraId="1337AB3C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32°03'47.3"N 74°22'21.2"E</w:t>
            </w:r>
          </w:p>
        </w:tc>
        <w:tc>
          <w:tcPr>
            <w:tcW w:w="2160" w:type="dxa"/>
          </w:tcPr>
          <w:p w14:paraId="59B0E720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32.063139, 74.372556</w:t>
            </w:r>
          </w:p>
        </w:tc>
        <w:tc>
          <w:tcPr>
            <w:tcW w:w="2160" w:type="dxa"/>
          </w:tcPr>
          <w:p w14:paraId="729F97A8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Location 8</w:t>
            </w:r>
          </w:p>
        </w:tc>
      </w:tr>
    </w:tbl>
    <w:p w14:paraId="18F58AF7" w14:textId="77777777" w:rsidR="00997B7B" w:rsidRDefault="00000000">
      <w:pPr>
        <w:pStyle w:val="Heading1"/>
      </w:pPr>
      <w:r>
        <w:t>4. Assessment of each point</w:t>
      </w:r>
    </w:p>
    <w:p w14:paraId="1EE0D935" w14:textId="77777777" w:rsidR="00997B7B" w:rsidRDefault="00000000">
      <w:r>
        <w:t>Extent = did the ~100 m GEE UNION product classify this pixel as flooded? FwDET depth = boundary-elevation depth (m) at the ~1.85 km ETOPO1 cell containing the point (blank if that cell was not classified as flooded by the ETOPO1-scale mask). JRC RP100y = 1-in-100-year hazard depth (m) at the JRC grid. Sentinel-2 NDWI change = mean of the after-minus-before difference NDWI over the ~1 km ROI (positive = new water).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97B7B" w14:paraId="5CE959C1" w14:textId="77777777" w:rsidTr="00997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F997ED" w14:textId="77777777" w:rsidR="00997B7B" w:rsidRDefault="00000000">
            <w:r>
              <w:rPr>
                <w:sz w:val="18"/>
              </w:rPr>
              <w:t>ID</w:t>
            </w:r>
          </w:p>
        </w:tc>
        <w:tc>
          <w:tcPr>
            <w:tcW w:w="1440" w:type="dxa"/>
          </w:tcPr>
          <w:p w14:paraId="2C46387D" w14:textId="77777777" w:rsidR="00997B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UNION extent</w:t>
            </w:r>
          </w:p>
        </w:tc>
        <w:tc>
          <w:tcPr>
            <w:tcW w:w="1440" w:type="dxa"/>
          </w:tcPr>
          <w:p w14:paraId="1CF1E1A3" w14:textId="77777777" w:rsidR="00997B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FwDET depth (m)</w:t>
            </w:r>
          </w:p>
        </w:tc>
        <w:tc>
          <w:tcPr>
            <w:tcW w:w="1440" w:type="dxa"/>
          </w:tcPr>
          <w:p w14:paraId="0669F5F9" w14:textId="77777777" w:rsidR="00997B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JRC RP100y depth (m)</w:t>
            </w:r>
          </w:p>
        </w:tc>
        <w:tc>
          <w:tcPr>
            <w:tcW w:w="1440" w:type="dxa"/>
          </w:tcPr>
          <w:p w14:paraId="2A0DF713" w14:textId="77777777" w:rsidR="00997B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GHS-SMOD class</w:t>
            </w:r>
          </w:p>
        </w:tc>
        <w:tc>
          <w:tcPr>
            <w:tcW w:w="1440" w:type="dxa"/>
          </w:tcPr>
          <w:p w14:paraId="74CC4E6B" w14:textId="77777777" w:rsidR="00997B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S2 mean NDWI change</w:t>
            </w:r>
          </w:p>
        </w:tc>
      </w:tr>
      <w:tr w:rsidR="00997B7B" w14:paraId="4DD49029" w14:textId="77777777" w:rsidTr="00997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2516C1" w14:textId="77777777" w:rsidR="00997B7B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4CE6DB8E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4F81B0B9" w14:textId="77777777" w:rsidR="00997B7B" w:rsidRDefault="00997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D6596C1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1.60</w:t>
            </w:r>
          </w:p>
        </w:tc>
        <w:tc>
          <w:tcPr>
            <w:tcW w:w="1440" w:type="dxa"/>
          </w:tcPr>
          <w:p w14:paraId="7D553304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Suburban / peri-urban</w:t>
            </w:r>
          </w:p>
        </w:tc>
        <w:tc>
          <w:tcPr>
            <w:tcW w:w="1440" w:type="dxa"/>
            <w:shd w:val="clear" w:color="auto" w:fill="CFE8FF"/>
          </w:tcPr>
          <w:p w14:paraId="4893168A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+0.296</w:t>
            </w:r>
          </w:p>
        </w:tc>
      </w:tr>
      <w:tr w:rsidR="00997B7B" w14:paraId="162BB6BF" w14:textId="77777777" w:rsidTr="00997B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AB618A" w14:textId="77777777" w:rsidR="00997B7B" w:rsidRDefault="00000000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3FC9D382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3CC3FD1D" w14:textId="77777777" w:rsidR="00997B7B" w:rsidRDefault="00997B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5D22809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1.46</w:t>
            </w:r>
          </w:p>
        </w:tc>
        <w:tc>
          <w:tcPr>
            <w:tcW w:w="1440" w:type="dxa"/>
          </w:tcPr>
          <w:p w14:paraId="2A56CDB1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Very low-density rural</w:t>
            </w:r>
          </w:p>
        </w:tc>
        <w:tc>
          <w:tcPr>
            <w:tcW w:w="1440" w:type="dxa"/>
            <w:shd w:val="clear" w:color="auto" w:fill="CFE8FF"/>
          </w:tcPr>
          <w:p w14:paraId="5F1DD2C5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+0.215</w:t>
            </w:r>
          </w:p>
        </w:tc>
      </w:tr>
      <w:tr w:rsidR="00997B7B" w14:paraId="31B26740" w14:textId="77777777" w:rsidTr="00997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0E756F" w14:textId="77777777" w:rsidR="00997B7B" w:rsidRDefault="00000000"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13BBF812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2D288EBA" w14:textId="77777777" w:rsidR="00997B7B" w:rsidRDefault="00997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7F8344A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1.46</w:t>
            </w:r>
          </w:p>
        </w:tc>
        <w:tc>
          <w:tcPr>
            <w:tcW w:w="1440" w:type="dxa"/>
          </w:tcPr>
          <w:p w14:paraId="57FAAFA2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Suburban / peri-urban</w:t>
            </w:r>
          </w:p>
        </w:tc>
        <w:tc>
          <w:tcPr>
            <w:tcW w:w="1440" w:type="dxa"/>
            <w:shd w:val="clear" w:color="auto" w:fill="CFE8FF"/>
          </w:tcPr>
          <w:p w14:paraId="4730AEE5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+0.239</w:t>
            </w:r>
          </w:p>
        </w:tc>
      </w:tr>
      <w:tr w:rsidR="00997B7B" w14:paraId="1B98C2AF" w14:textId="77777777" w:rsidTr="00997B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2FD6D9" w14:textId="77777777" w:rsidR="00997B7B" w:rsidRDefault="00000000"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5A51F914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15CD6197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</w:t>
            </w:r>
          </w:p>
        </w:tc>
        <w:tc>
          <w:tcPr>
            <w:tcW w:w="1440" w:type="dxa"/>
          </w:tcPr>
          <w:p w14:paraId="032591DC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1.17</w:t>
            </w:r>
          </w:p>
        </w:tc>
        <w:tc>
          <w:tcPr>
            <w:tcW w:w="1440" w:type="dxa"/>
          </w:tcPr>
          <w:p w14:paraId="53595AA5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Very low-density rural</w:t>
            </w:r>
          </w:p>
        </w:tc>
        <w:tc>
          <w:tcPr>
            <w:tcW w:w="1440" w:type="dxa"/>
            <w:shd w:val="clear" w:color="auto" w:fill="CFE8FF"/>
          </w:tcPr>
          <w:p w14:paraId="25F74EDA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+0.306</w:t>
            </w:r>
          </w:p>
        </w:tc>
      </w:tr>
      <w:tr w:rsidR="00997B7B" w14:paraId="76FD7414" w14:textId="77777777" w:rsidTr="00997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7183F9" w14:textId="77777777" w:rsidR="00997B7B" w:rsidRDefault="00000000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73E0BD79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0FD1B8E1" w14:textId="77777777" w:rsidR="00997B7B" w:rsidRDefault="00997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BAE5532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</w:t>
            </w:r>
          </w:p>
        </w:tc>
        <w:tc>
          <w:tcPr>
            <w:tcW w:w="1440" w:type="dxa"/>
          </w:tcPr>
          <w:p w14:paraId="6A07479D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Suburban / peri-urban</w:t>
            </w:r>
          </w:p>
        </w:tc>
        <w:tc>
          <w:tcPr>
            <w:tcW w:w="1440" w:type="dxa"/>
            <w:shd w:val="clear" w:color="auto" w:fill="CFE8FF"/>
          </w:tcPr>
          <w:p w14:paraId="345333F8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+0.324</w:t>
            </w:r>
          </w:p>
        </w:tc>
      </w:tr>
      <w:tr w:rsidR="00997B7B" w14:paraId="7A7668BD" w14:textId="77777777" w:rsidTr="00997B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5B0BF0" w14:textId="77777777" w:rsidR="00997B7B" w:rsidRDefault="00000000"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63E5ECF2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06BFFC60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</w:t>
            </w:r>
          </w:p>
        </w:tc>
        <w:tc>
          <w:tcPr>
            <w:tcW w:w="1440" w:type="dxa"/>
          </w:tcPr>
          <w:p w14:paraId="0E41970A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1.29</w:t>
            </w:r>
          </w:p>
        </w:tc>
        <w:tc>
          <w:tcPr>
            <w:tcW w:w="1440" w:type="dxa"/>
          </w:tcPr>
          <w:p w14:paraId="054C1BE6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Very low-density rural</w:t>
            </w:r>
          </w:p>
        </w:tc>
        <w:tc>
          <w:tcPr>
            <w:tcW w:w="1440" w:type="dxa"/>
            <w:shd w:val="clear" w:color="auto" w:fill="CFE8FF"/>
          </w:tcPr>
          <w:p w14:paraId="53D7020C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+0.372</w:t>
            </w:r>
          </w:p>
        </w:tc>
      </w:tr>
      <w:tr w:rsidR="00997B7B" w14:paraId="1ED0CFD3" w14:textId="77777777" w:rsidTr="00997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9D0775" w14:textId="77777777" w:rsidR="00997B7B" w:rsidRDefault="00000000"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4233E374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5BA9ABB6" w14:textId="77777777" w:rsidR="00997B7B" w:rsidRDefault="00997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72D4567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0.23</w:t>
            </w:r>
          </w:p>
        </w:tc>
        <w:tc>
          <w:tcPr>
            <w:tcW w:w="1440" w:type="dxa"/>
          </w:tcPr>
          <w:p w14:paraId="3ECC438E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Suburban / peri-urban</w:t>
            </w:r>
          </w:p>
        </w:tc>
        <w:tc>
          <w:tcPr>
            <w:tcW w:w="1440" w:type="dxa"/>
          </w:tcPr>
          <w:p w14:paraId="3D486ED6" w14:textId="77777777" w:rsidR="00997B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+0.100</w:t>
            </w:r>
          </w:p>
        </w:tc>
      </w:tr>
      <w:tr w:rsidR="00997B7B" w14:paraId="5D3966C8" w14:textId="77777777" w:rsidTr="00997B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C1A173" w14:textId="77777777" w:rsidR="00997B7B" w:rsidRDefault="00000000">
            <w:r>
              <w:rPr>
                <w:sz w:val="18"/>
              </w:rPr>
              <w:t>8</w:t>
            </w:r>
          </w:p>
        </w:tc>
        <w:tc>
          <w:tcPr>
            <w:tcW w:w="1440" w:type="dxa"/>
          </w:tcPr>
          <w:p w14:paraId="5E5BA3C6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7CA6CB74" w14:textId="77777777" w:rsidR="00997B7B" w:rsidRDefault="00997B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5D809E4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0.23</w:t>
            </w:r>
          </w:p>
        </w:tc>
        <w:tc>
          <w:tcPr>
            <w:tcW w:w="1440" w:type="dxa"/>
          </w:tcPr>
          <w:p w14:paraId="6C004744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Low-density rural</w:t>
            </w:r>
          </w:p>
        </w:tc>
        <w:tc>
          <w:tcPr>
            <w:tcW w:w="1440" w:type="dxa"/>
            <w:shd w:val="clear" w:color="auto" w:fill="CFE8FF"/>
          </w:tcPr>
          <w:p w14:paraId="61BAFAEE" w14:textId="77777777" w:rsidR="00997B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+0.149</w:t>
            </w:r>
          </w:p>
        </w:tc>
      </w:tr>
    </w:tbl>
    <w:p w14:paraId="7E28FD30" w14:textId="77777777" w:rsidR="00997B7B" w:rsidRDefault="00000000">
      <w:pPr>
        <w:pStyle w:val="Heading1"/>
      </w:pPr>
      <w:r>
        <w:lastRenderedPageBreak/>
        <w:t>5. Flood maps</w:t>
      </w:r>
    </w:p>
    <w:p w14:paraId="05862848" w14:textId="77777777" w:rsidR="00997B7B" w:rsidRDefault="00000000">
      <w:pPr>
        <w:jc w:val="center"/>
      </w:pPr>
      <w:r>
        <w:rPr>
          <w:noProof/>
        </w:rPr>
        <w:drawing>
          <wp:inline distT="0" distB="0" distL="0" distR="0" wp14:anchorId="10F9DBB0" wp14:editId="5C6DBAD7">
            <wp:extent cx="5400000" cy="44824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dma_pakistan_flood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8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FFCB" w14:textId="3760EC1A" w:rsidR="00997B7B" w:rsidRDefault="00000000">
      <w:pPr>
        <w:jc w:val="center"/>
      </w:pPr>
      <w:r>
        <w:rPr>
          <w:i/>
          <w:sz w:val="18"/>
        </w:rPr>
        <w:t xml:space="preserve">Figure 1. Country-context — Pakistan July 2026 flood extent (GEE multi-sensor UNION), </w:t>
      </w:r>
      <w:r w:rsidR="005F639D">
        <w:rPr>
          <w:i/>
          <w:sz w:val="18"/>
        </w:rPr>
        <w:t>PDMA</w:t>
      </w:r>
      <w:r>
        <w:rPr>
          <w:i/>
          <w:sz w:val="18"/>
        </w:rPr>
        <w:t xml:space="preserve"> reporting area highlighted in red.</w:t>
      </w:r>
    </w:p>
    <w:p w14:paraId="2838B39D" w14:textId="77777777" w:rsidR="00997B7B" w:rsidRDefault="00997B7B"/>
    <w:p w14:paraId="224F4F99" w14:textId="77777777" w:rsidR="00997B7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A5A404" wp14:editId="05922C76">
            <wp:extent cx="6120000" cy="3563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dma_pakistan_flood_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6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77F3" w14:textId="0AA5A824" w:rsidR="00997B7B" w:rsidRDefault="00000000">
      <w:pPr>
        <w:jc w:val="center"/>
      </w:pPr>
      <w:r>
        <w:rPr>
          <w:i/>
          <w:sz w:val="18"/>
        </w:rPr>
        <w:t xml:space="preserve">Figure 2. Zoomed panels — (a) UNION flood extent (~100 m) and (b) FwDET depth (~1.85 km) around the 8 </w:t>
      </w:r>
      <w:r w:rsidR="005F639D">
        <w:rPr>
          <w:i/>
          <w:sz w:val="18"/>
        </w:rPr>
        <w:t>PDMA</w:t>
      </w:r>
      <w:r>
        <w:rPr>
          <w:i/>
          <w:sz w:val="18"/>
        </w:rPr>
        <w:t xml:space="preserve"> points. Points 1-8 labelled in red.</w:t>
      </w:r>
    </w:p>
    <w:p w14:paraId="34DF772D" w14:textId="77777777" w:rsidR="00997B7B" w:rsidRDefault="00000000">
      <w:pPr>
        <w:pStyle w:val="Heading1"/>
      </w:pPr>
      <w:r>
        <w:t>6. Sentinel-2 before/after and NDWI change per point</w:t>
      </w:r>
    </w:p>
    <w:p w14:paraId="7BEBC147" w14:textId="34D169DD" w:rsidR="00997B7B" w:rsidRDefault="00000000">
      <w:r>
        <w:t xml:space="preserve">For each </w:t>
      </w:r>
      <w:r w:rsidR="005F639D">
        <w:t>PDMA</w:t>
      </w:r>
      <w:r>
        <w:t xml:space="preserve"> point the ~1 km ROI is shown as three panels: before-window Sentinel-2 RGB median, after-window Sentinel-2 RGB median, and NDWI change (after − before, blue = new water). See caption for interpretation.</w:t>
      </w:r>
    </w:p>
    <w:p w14:paraId="1E62A905" w14:textId="77777777" w:rsidR="00997B7B" w:rsidRDefault="00000000">
      <w:r>
        <w:rPr>
          <w:b/>
        </w:rPr>
        <w:t>Point 1</w:t>
      </w:r>
      <w:r>
        <w:t xml:space="preserve">  (31.71861, 74.31636) — Baseline location. S2 mean NDWI change = +0.296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97B7B" w14:paraId="6C399201" w14:textId="77777777">
        <w:tc>
          <w:tcPr>
            <w:tcW w:w="3118" w:type="dxa"/>
          </w:tcPr>
          <w:p w14:paraId="49FAF1C4" w14:textId="77777777" w:rsidR="00997B7B" w:rsidRDefault="00000000">
            <w:r>
              <w:rPr>
                <w:noProof/>
              </w:rPr>
              <w:drawing>
                <wp:inline distT="0" distB="0" distL="0" distR="0" wp14:anchorId="53C059D9" wp14:editId="1543AF67">
                  <wp:extent cx="1908000" cy="163596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1_s2_rgb_befor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3B19DAF3" w14:textId="77777777" w:rsidR="00997B7B" w:rsidRDefault="00000000">
            <w:r>
              <w:rPr>
                <w:noProof/>
              </w:rPr>
              <w:drawing>
                <wp:inline distT="0" distB="0" distL="0" distR="0" wp14:anchorId="60ACC687" wp14:editId="5F490727">
                  <wp:extent cx="1908000" cy="163596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1_s2_rgb_af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69F16195" w14:textId="77777777" w:rsidR="00997B7B" w:rsidRDefault="00000000">
            <w:r>
              <w:rPr>
                <w:noProof/>
              </w:rPr>
              <w:drawing>
                <wp:inline distT="0" distB="0" distL="0" distR="0" wp14:anchorId="0FA44268" wp14:editId="2B943E17">
                  <wp:extent cx="1908000" cy="163596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1_ndwi_chan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B7B" w14:paraId="1BDE042D" w14:textId="77777777">
        <w:tc>
          <w:tcPr>
            <w:tcW w:w="2880" w:type="dxa"/>
          </w:tcPr>
          <w:p w14:paraId="77A31A62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before</w:t>
            </w:r>
          </w:p>
        </w:tc>
        <w:tc>
          <w:tcPr>
            <w:tcW w:w="2880" w:type="dxa"/>
          </w:tcPr>
          <w:p w14:paraId="473822B4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after</w:t>
            </w:r>
          </w:p>
        </w:tc>
        <w:tc>
          <w:tcPr>
            <w:tcW w:w="2880" w:type="dxa"/>
          </w:tcPr>
          <w:p w14:paraId="4F982C08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NDWI change (after − before)</w:t>
            </w:r>
          </w:p>
        </w:tc>
      </w:tr>
    </w:tbl>
    <w:p w14:paraId="2F5300F3" w14:textId="77777777" w:rsidR="00997B7B" w:rsidRDefault="00000000">
      <w:r>
        <w:rPr>
          <w:b/>
        </w:rPr>
        <w:t>Point 2</w:t>
      </w:r>
      <w:r>
        <w:t xml:space="preserve">  (31.73797, 74.31119) — Flooding due to rainfall. S2 mean NDWI change = +0.215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97B7B" w14:paraId="68CA6089" w14:textId="77777777">
        <w:tc>
          <w:tcPr>
            <w:tcW w:w="3118" w:type="dxa"/>
          </w:tcPr>
          <w:p w14:paraId="1E583283" w14:textId="77777777" w:rsidR="00997B7B" w:rsidRDefault="00000000">
            <w:r>
              <w:rPr>
                <w:noProof/>
              </w:rPr>
              <w:lastRenderedPageBreak/>
              <w:drawing>
                <wp:inline distT="0" distB="0" distL="0" distR="0" wp14:anchorId="711EB592" wp14:editId="42288B3D">
                  <wp:extent cx="1908000" cy="163596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2_s2_rgb_befo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389682F6" w14:textId="77777777" w:rsidR="00997B7B" w:rsidRDefault="00000000">
            <w:r>
              <w:rPr>
                <w:noProof/>
              </w:rPr>
              <w:drawing>
                <wp:inline distT="0" distB="0" distL="0" distR="0" wp14:anchorId="28727DE6" wp14:editId="4B54B91F">
                  <wp:extent cx="1908000" cy="163596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2_s2_rgb_af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012AFA20" w14:textId="77777777" w:rsidR="00997B7B" w:rsidRDefault="00000000">
            <w:r>
              <w:rPr>
                <w:noProof/>
              </w:rPr>
              <w:drawing>
                <wp:inline distT="0" distB="0" distL="0" distR="0" wp14:anchorId="0C4EA891" wp14:editId="40A56F09">
                  <wp:extent cx="1908000" cy="163596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2_ndwi_chan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B7B" w14:paraId="71E49235" w14:textId="77777777">
        <w:tc>
          <w:tcPr>
            <w:tcW w:w="2880" w:type="dxa"/>
          </w:tcPr>
          <w:p w14:paraId="36E6497A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before</w:t>
            </w:r>
          </w:p>
        </w:tc>
        <w:tc>
          <w:tcPr>
            <w:tcW w:w="2880" w:type="dxa"/>
          </w:tcPr>
          <w:p w14:paraId="3B9DAD3B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after</w:t>
            </w:r>
          </w:p>
        </w:tc>
        <w:tc>
          <w:tcPr>
            <w:tcW w:w="2880" w:type="dxa"/>
          </w:tcPr>
          <w:p w14:paraId="2B0B7718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NDWI change (after − before)</w:t>
            </w:r>
          </w:p>
        </w:tc>
      </w:tr>
    </w:tbl>
    <w:p w14:paraId="68C9E7D3" w14:textId="77777777" w:rsidR="00997B7B" w:rsidRDefault="00000000">
      <w:r>
        <w:rPr>
          <w:b/>
        </w:rPr>
        <w:t>Point 3</w:t>
      </w:r>
      <w:r>
        <w:t xml:space="preserve">  (31.74394, 74.31067) — Heavy flooding due to rainfall. S2 mean NDWI change = +0.239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97B7B" w14:paraId="4D3691BE" w14:textId="77777777">
        <w:tc>
          <w:tcPr>
            <w:tcW w:w="3118" w:type="dxa"/>
          </w:tcPr>
          <w:p w14:paraId="24CF6B23" w14:textId="77777777" w:rsidR="00997B7B" w:rsidRDefault="00000000">
            <w:r>
              <w:rPr>
                <w:noProof/>
              </w:rPr>
              <w:drawing>
                <wp:inline distT="0" distB="0" distL="0" distR="0" wp14:anchorId="25A17421" wp14:editId="3DF0D0E2">
                  <wp:extent cx="1908000" cy="1635961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3_s2_rgb_befor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444DDD41" w14:textId="77777777" w:rsidR="00997B7B" w:rsidRDefault="00000000">
            <w:r>
              <w:rPr>
                <w:noProof/>
              </w:rPr>
              <w:drawing>
                <wp:inline distT="0" distB="0" distL="0" distR="0" wp14:anchorId="5A8A3F19" wp14:editId="04A3897D">
                  <wp:extent cx="1908000" cy="1635961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3_s2_rgb_aft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7A2DE1A6" w14:textId="77777777" w:rsidR="00997B7B" w:rsidRDefault="00000000">
            <w:r>
              <w:rPr>
                <w:noProof/>
              </w:rPr>
              <w:drawing>
                <wp:inline distT="0" distB="0" distL="0" distR="0" wp14:anchorId="10DE2700" wp14:editId="358AF362">
                  <wp:extent cx="1908000" cy="163596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3_ndwi_chan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B7B" w14:paraId="3A7EBF4E" w14:textId="77777777">
        <w:tc>
          <w:tcPr>
            <w:tcW w:w="2880" w:type="dxa"/>
          </w:tcPr>
          <w:p w14:paraId="41820A5A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before</w:t>
            </w:r>
          </w:p>
        </w:tc>
        <w:tc>
          <w:tcPr>
            <w:tcW w:w="2880" w:type="dxa"/>
          </w:tcPr>
          <w:p w14:paraId="34D400DA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after</w:t>
            </w:r>
          </w:p>
        </w:tc>
        <w:tc>
          <w:tcPr>
            <w:tcW w:w="2880" w:type="dxa"/>
          </w:tcPr>
          <w:p w14:paraId="44318316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NDWI change (after − before)</w:t>
            </w:r>
          </w:p>
        </w:tc>
      </w:tr>
    </w:tbl>
    <w:p w14:paraId="2B7DE4C9" w14:textId="77777777" w:rsidR="00997B7B" w:rsidRDefault="00000000">
      <w:r>
        <w:rPr>
          <w:b/>
        </w:rPr>
        <w:t>Point 4</w:t>
      </w:r>
      <w:r>
        <w:t xml:space="preserve">  (31.75256, 74.31136) — Right-side flooding due to rainfall. S2 mean NDWI change = +0.306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97B7B" w14:paraId="5A51D21B" w14:textId="77777777">
        <w:tc>
          <w:tcPr>
            <w:tcW w:w="3118" w:type="dxa"/>
          </w:tcPr>
          <w:p w14:paraId="17BEB782" w14:textId="77777777" w:rsidR="00997B7B" w:rsidRDefault="00000000">
            <w:r>
              <w:rPr>
                <w:noProof/>
              </w:rPr>
              <w:drawing>
                <wp:inline distT="0" distB="0" distL="0" distR="0" wp14:anchorId="2EA7BBE9" wp14:editId="73E0B428">
                  <wp:extent cx="1908000" cy="163596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4_s2_rgb_befor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0A92AA75" w14:textId="77777777" w:rsidR="00997B7B" w:rsidRDefault="00000000">
            <w:r>
              <w:rPr>
                <w:noProof/>
              </w:rPr>
              <w:drawing>
                <wp:inline distT="0" distB="0" distL="0" distR="0" wp14:anchorId="0E6C4C8F" wp14:editId="6BC1BE52">
                  <wp:extent cx="1908000" cy="1635961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4_s2_rgb_aft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37A1EEC5" w14:textId="77777777" w:rsidR="00997B7B" w:rsidRDefault="00000000">
            <w:r>
              <w:rPr>
                <w:noProof/>
              </w:rPr>
              <w:drawing>
                <wp:inline distT="0" distB="0" distL="0" distR="0" wp14:anchorId="02AF4EB9" wp14:editId="1A6BB74C">
                  <wp:extent cx="1908000" cy="1635961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4_ndwi_chan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B7B" w14:paraId="475B5C5E" w14:textId="77777777">
        <w:tc>
          <w:tcPr>
            <w:tcW w:w="2880" w:type="dxa"/>
          </w:tcPr>
          <w:p w14:paraId="0FF64E26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before</w:t>
            </w:r>
          </w:p>
        </w:tc>
        <w:tc>
          <w:tcPr>
            <w:tcW w:w="2880" w:type="dxa"/>
          </w:tcPr>
          <w:p w14:paraId="7720B056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after</w:t>
            </w:r>
          </w:p>
        </w:tc>
        <w:tc>
          <w:tcPr>
            <w:tcW w:w="2880" w:type="dxa"/>
          </w:tcPr>
          <w:p w14:paraId="3C19DDB6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NDWI change (after − before)</w:t>
            </w:r>
          </w:p>
        </w:tc>
      </w:tr>
    </w:tbl>
    <w:p w14:paraId="16F36668" w14:textId="77777777" w:rsidR="00997B7B" w:rsidRDefault="00000000">
      <w:r>
        <w:rPr>
          <w:b/>
        </w:rPr>
        <w:t>Point 5</w:t>
      </w:r>
      <w:r>
        <w:t xml:space="preserve">  (31.77803, 74.32217) — Same/left-side more flooding. S2 mean NDWI change = +0.324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97B7B" w14:paraId="167A239E" w14:textId="77777777">
        <w:tc>
          <w:tcPr>
            <w:tcW w:w="3118" w:type="dxa"/>
          </w:tcPr>
          <w:p w14:paraId="12AC589C" w14:textId="77777777" w:rsidR="00997B7B" w:rsidRDefault="00000000">
            <w:r>
              <w:rPr>
                <w:noProof/>
              </w:rPr>
              <w:lastRenderedPageBreak/>
              <w:drawing>
                <wp:inline distT="0" distB="0" distL="0" distR="0" wp14:anchorId="316398E8" wp14:editId="54EDD2E6">
                  <wp:extent cx="1908000" cy="1635961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5_s2_rgb_befor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78D00E51" w14:textId="77777777" w:rsidR="00997B7B" w:rsidRDefault="00000000">
            <w:r>
              <w:rPr>
                <w:noProof/>
              </w:rPr>
              <w:drawing>
                <wp:inline distT="0" distB="0" distL="0" distR="0" wp14:anchorId="42C09A7F" wp14:editId="71F3C4EA">
                  <wp:extent cx="1908000" cy="1635961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5_s2_rgb_afte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60C23BB9" w14:textId="77777777" w:rsidR="00997B7B" w:rsidRDefault="00000000">
            <w:r>
              <w:rPr>
                <w:noProof/>
              </w:rPr>
              <w:drawing>
                <wp:inline distT="0" distB="0" distL="0" distR="0" wp14:anchorId="2FD6297D" wp14:editId="46026A37">
                  <wp:extent cx="1908000" cy="1635961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5_ndwi_chan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B7B" w14:paraId="11BBB3CF" w14:textId="77777777">
        <w:tc>
          <w:tcPr>
            <w:tcW w:w="2880" w:type="dxa"/>
          </w:tcPr>
          <w:p w14:paraId="66B51E17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before</w:t>
            </w:r>
          </w:p>
        </w:tc>
        <w:tc>
          <w:tcPr>
            <w:tcW w:w="2880" w:type="dxa"/>
          </w:tcPr>
          <w:p w14:paraId="4D505350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after</w:t>
            </w:r>
          </w:p>
        </w:tc>
        <w:tc>
          <w:tcPr>
            <w:tcW w:w="2880" w:type="dxa"/>
          </w:tcPr>
          <w:p w14:paraId="1D9900AD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NDWI change (after − before)</w:t>
            </w:r>
          </w:p>
        </w:tc>
      </w:tr>
    </w:tbl>
    <w:p w14:paraId="68EDC033" w14:textId="77777777" w:rsidR="00997B7B" w:rsidRDefault="00000000">
      <w:r>
        <w:rPr>
          <w:b/>
        </w:rPr>
        <w:t>Point 6</w:t>
      </w:r>
      <w:r>
        <w:t xml:space="preserve">  (31.92244, 74.34422) — Rainfall. S2 mean NDWI change = +0.372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97B7B" w14:paraId="25124985" w14:textId="77777777">
        <w:tc>
          <w:tcPr>
            <w:tcW w:w="3118" w:type="dxa"/>
          </w:tcPr>
          <w:p w14:paraId="03F3409E" w14:textId="77777777" w:rsidR="00997B7B" w:rsidRDefault="00000000">
            <w:r>
              <w:rPr>
                <w:noProof/>
              </w:rPr>
              <w:drawing>
                <wp:inline distT="0" distB="0" distL="0" distR="0" wp14:anchorId="65B19698" wp14:editId="68EB4485">
                  <wp:extent cx="1908000" cy="163223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6_s2_rgb_befor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2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2602A9F1" w14:textId="77777777" w:rsidR="00997B7B" w:rsidRDefault="00000000">
            <w:r>
              <w:rPr>
                <w:noProof/>
              </w:rPr>
              <w:drawing>
                <wp:inline distT="0" distB="0" distL="0" distR="0" wp14:anchorId="24B09376" wp14:editId="2515D3FC">
                  <wp:extent cx="1908000" cy="163223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6_s2_rgb_afte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2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4F3E5366" w14:textId="77777777" w:rsidR="00997B7B" w:rsidRDefault="00000000">
            <w:r>
              <w:rPr>
                <w:noProof/>
              </w:rPr>
              <w:drawing>
                <wp:inline distT="0" distB="0" distL="0" distR="0" wp14:anchorId="51723447" wp14:editId="254C5772">
                  <wp:extent cx="1908000" cy="163223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6_ndwi_chan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32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B7B" w14:paraId="45F990CF" w14:textId="77777777">
        <w:tc>
          <w:tcPr>
            <w:tcW w:w="2880" w:type="dxa"/>
          </w:tcPr>
          <w:p w14:paraId="499B4882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before</w:t>
            </w:r>
          </w:p>
        </w:tc>
        <w:tc>
          <w:tcPr>
            <w:tcW w:w="2880" w:type="dxa"/>
          </w:tcPr>
          <w:p w14:paraId="65399138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after</w:t>
            </w:r>
          </w:p>
        </w:tc>
        <w:tc>
          <w:tcPr>
            <w:tcW w:w="2880" w:type="dxa"/>
          </w:tcPr>
          <w:p w14:paraId="6C85040E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NDWI change (after − before)</w:t>
            </w:r>
          </w:p>
        </w:tc>
      </w:tr>
    </w:tbl>
    <w:p w14:paraId="12353BA1" w14:textId="77777777" w:rsidR="00997B7B" w:rsidRDefault="00000000">
      <w:r>
        <w:rPr>
          <w:b/>
        </w:rPr>
        <w:t>Point 7</w:t>
      </w:r>
      <w:r>
        <w:t xml:space="preserve">  (32.05306, 74.37061) — Location 7. S2 mean NDWI change = +0.100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97B7B" w14:paraId="137A11DB" w14:textId="77777777">
        <w:tc>
          <w:tcPr>
            <w:tcW w:w="3118" w:type="dxa"/>
          </w:tcPr>
          <w:p w14:paraId="1F3D4E95" w14:textId="77777777" w:rsidR="00997B7B" w:rsidRDefault="00000000">
            <w:r>
              <w:rPr>
                <w:noProof/>
              </w:rPr>
              <w:drawing>
                <wp:inline distT="0" distB="0" distL="0" distR="0" wp14:anchorId="7CC3671C" wp14:editId="6F578DF0">
                  <wp:extent cx="1908000" cy="162850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7_s2_rgb_befor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2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0DFC5B5C" w14:textId="77777777" w:rsidR="00997B7B" w:rsidRDefault="00000000">
            <w:r>
              <w:rPr>
                <w:noProof/>
              </w:rPr>
              <w:drawing>
                <wp:inline distT="0" distB="0" distL="0" distR="0" wp14:anchorId="0CED1844" wp14:editId="7EC8A7B7">
                  <wp:extent cx="1908000" cy="1628508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7_s2_rgb_afte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2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254998DD" w14:textId="77777777" w:rsidR="00997B7B" w:rsidRDefault="00000000">
            <w:r>
              <w:rPr>
                <w:noProof/>
              </w:rPr>
              <w:drawing>
                <wp:inline distT="0" distB="0" distL="0" distR="0" wp14:anchorId="72D70E77" wp14:editId="3F52D627">
                  <wp:extent cx="1908000" cy="1628508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7_ndwi_chan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2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B7B" w14:paraId="4E9E97BF" w14:textId="77777777">
        <w:tc>
          <w:tcPr>
            <w:tcW w:w="2880" w:type="dxa"/>
          </w:tcPr>
          <w:p w14:paraId="4D0BC18B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before</w:t>
            </w:r>
          </w:p>
        </w:tc>
        <w:tc>
          <w:tcPr>
            <w:tcW w:w="2880" w:type="dxa"/>
          </w:tcPr>
          <w:p w14:paraId="570CDA2B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after</w:t>
            </w:r>
          </w:p>
        </w:tc>
        <w:tc>
          <w:tcPr>
            <w:tcW w:w="2880" w:type="dxa"/>
          </w:tcPr>
          <w:p w14:paraId="231A9A4F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NDWI change (after − before)</w:t>
            </w:r>
          </w:p>
        </w:tc>
      </w:tr>
    </w:tbl>
    <w:p w14:paraId="35306C6E" w14:textId="77777777" w:rsidR="00997B7B" w:rsidRDefault="00000000">
      <w:r>
        <w:rPr>
          <w:b/>
        </w:rPr>
        <w:t>Point 8</w:t>
      </w:r>
      <w:r>
        <w:t xml:space="preserve">  (32.06314, 74.37256) — Location 8. S2 mean NDWI change = +0.149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97B7B" w14:paraId="6FDC243B" w14:textId="77777777">
        <w:tc>
          <w:tcPr>
            <w:tcW w:w="3118" w:type="dxa"/>
          </w:tcPr>
          <w:p w14:paraId="1DBC7CF9" w14:textId="77777777" w:rsidR="00997B7B" w:rsidRDefault="00000000">
            <w:r>
              <w:rPr>
                <w:noProof/>
              </w:rPr>
              <w:lastRenderedPageBreak/>
              <w:drawing>
                <wp:inline distT="0" distB="0" distL="0" distR="0" wp14:anchorId="67EE77CC" wp14:editId="4276C0F3">
                  <wp:extent cx="1908000" cy="1628508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8_s2_rgb_befor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2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63131B18" w14:textId="77777777" w:rsidR="00997B7B" w:rsidRDefault="00000000">
            <w:r>
              <w:rPr>
                <w:noProof/>
              </w:rPr>
              <w:drawing>
                <wp:inline distT="0" distB="0" distL="0" distR="0" wp14:anchorId="60D4FD12" wp14:editId="65FD90BA">
                  <wp:extent cx="1908000" cy="1628508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8_s2_rgb_aft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2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6F036239" w14:textId="77777777" w:rsidR="00997B7B" w:rsidRDefault="00000000">
            <w:r>
              <w:rPr>
                <w:noProof/>
              </w:rPr>
              <w:drawing>
                <wp:inline distT="0" distB="0" distL="0" distR="0" wp14:anchorId="4BA60CB5" wp14:editId="3C424D20">
                  <wp:extent cx="1908000" cy="1628508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t8_ndwi_chan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62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B7B" w14:paraId="28C287C5" w14:textId="77777777">
        <w:tc>
          <w:tcPr>
            <w:tcW w:w="2880" w:type="dxa"/>
          </w:tcPr>
          <w:p w14:paraId="6B66F1A1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before</w:t>
            </w:r>
          </w:p>
        </w:tc>
        <w:tc>
          <w:tcPr>
            <w:tcW w:w="2880" w:type="dxa"/>
          </w:tcPr>
          <w:p w14:paraId="6750939D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S2 RGB — after</w:t>
            </w:r>
          </w:p>
        </w:tc>
        <w:tc>
          <w:tcPr>
            <w:tcW w:w="2880" w:type="dxa"/>
          </w:tcPr>
          <w:p w14:paraId="193BDE0E" w14:textId="77777777" w:rsidR="00997B7B" w:rsidRDefault="00000000">
            <w:pPr>
              <w:jc w:val="center"/>
            </w:pPr>
            <w:r>
              <w:rPr>
                <w:i/>
                <w:sz w:val="16"/>
              </w:rPr>
              <w:t>NDWI change (after − before)</w:t>
            </w:r>
          </w:p>
        </w:tc>
      </w:tr>
    </w:tbl>
    <w:p w14:paraId="49DF4B63" w14:textId="37AD647D" w:rsidR="00997B7B" w:rsidRDefault="00000000">
      <w:pPr>
        <w:pStyle w:val="Heading1"/>
      </w:pPr>
      <w:r>
        <w:t xml:space="preserve">7. Conclusion and recommendation to </w:t>
      </w:r>
      <w:r w:rsidR="005F639D">
        <w:t>PDMA</w:t>
      </w:r>
    </w:p>
    <w:p w14:paraId="165BDEFF" w14:textId="5F3D1465" w:rsidR="00997B7B" w:rsidRDefault="00000000">
      <w:r>
        <w:t>Findings:</w:t>
      </w:r>
      <w:r>
        <w:br/>
        <w:t xml:space="preserve">  1. All 8 </w:t>
      </w:r>
      <w:r w:rsidR="005F639D">
        <w:t>PDMA</w:t>
      </w:r>
      <w:r>
        <w:t>-reported points show a strongly positive mean Sentinel-2 NDWI change (+0.10 to +0.37), consistent with new or expanded surface water in the after window. The visual before/after RGB pairs corroborate this — pre-event fields are brown/dry, post-event fields appear saturated or ponded.</w:t>
      </w:r>
      <w:r>
        <w:br/>
        <w:t xml:space="preserve">  2. Points 4 and 6 additionally intersect an ETOPO1 cell that was classified as flooded by the FwDET model (1.0 m depth). The other 6 points fall in non-flooded ETOPO1 cells at that coarse resolution — consistent with sub-kilometre rainfall pooling.</w:t>
      </w:r>
      <w:r>
        <w:br/>
        <w:t xml:space="preserve">  3. The JRC CEMS-GLOFAS RP100y hazard depth at these locations ranges 0.23-1.60 m — every one of the 8 sites is inside the 1-in-100-year flood hazard zone.</w:t>
      </w:r>
      <w:r>
        <w:br/>
        <w:t xml:space="preserve">  4. The GEE multi-sensor UNION extent did not classify any of the 8 points as flooded. The current UNION thresholds were calibrated for river inundation observable at Sentinel-1 revisit intervals (6 days); short-duration urban / peri-urban rainfall pooling of the type reported by </w:t>
      </w:r>
      <w:r w:rsidR="005F639D">
        <w:t>PDMA</w:t>
      </w:r>
      <w:r>
        <w:t xml:space="preserve"> is under-detected.</w:t>
      </w:r>
    </w:p>
    <w:p w14:paraId="5D86A1CB" w14:textId="66B44FD8" w:rsidR="00997B7B" w:rsidRDefault="00000000">
      <w:r>
        <w:rPr>
          <w:b/>
        </w:rPr>
        <w:t xml:space="preserve">Recommendation. </w:t>
      </w:r>
      <w:r>
        <w:t xml:space="preserve">Field reports from </w:t>
      </w:r>
      <w:r w:rsidR="005F639D">
        <w:t>PDMA</w:t>
      </w:r>
      <w:r>
        <w:t xml:space="preserve"> can be independently verified by the Sentinel-2 NDWI-change signal shown here. For future events, we suggest complementing the UNION extent with a shorter-interval NDWI-change trigger (Sentinel-2 pairs within 5 days of a reported event) and, where available, PlanetScope daily imagery to catch rainfall-driven pooling before it drains.</w:t>
      </w:r>
    </w:p>
    <w:sectPr w:rsidR="00997B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413899">
    <w:abstractNumId w:val="8"/>
  </w:num>
  <w:num w:numId="2" w16cid:durableId="36202011">
    <w:abstractNumId w:val="6"/>
  </w:num>
  <w:num w:numId="3" w16cid:durableId="999965599">
    <w:abstractNumId w:val="5"/>
  </w:num>
  <w:num w:numId="4" w16cid:durableId="166483427">
    <w:abstractNumId w:val="4"/>
  </w:num>
  <w:num w:numId="5" w16cid:durableId="2062366020">
    <w:abstractNumId w:val="7"/>
  </w:num>
  <w:num w:numId="6" w16cid:durableId="729619457">
    <w:abstractNumId w:val="3"/>
  </w:num>
  <w:num w:numId="7" w16cid:durableId="1351177325">
    <w:abstractNumId w:val="2"/>
  </w:num>
  <w:num w:numId="8" w16cid:durableId="1412656381">
    <w:abstractNumId w:val="1"/>
  </w:num>
  <w:num w:numId="9" w16cid:durableId="84286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39D"/>
    <w:rsid w:val="006B3894"/>
    <w:rsid w:val="00997B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040A9"/>
  <w14:defaultImageDpi w14:val="300"/>
  <w15:docId w15:val="{384716FA-CBB2-40EA-B45C-3ABAE448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Usman Nazir</cp:lastModifiedBy>
  <cp:revision>2</cp:revision>
  <dcterms:created xsi:type="dcterms:W3CDTF">2013-12-23T23:15:00Z</dcterms:created>
  <dcterms:modified xsi:type="dcterms:W3CDTF">2026-08-02T23:48:00Z</dcterms:modified>
  <cp:category/>
</cp:coreProperties>
</file>