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2293" w14:textId="03F7BDED" w:rsidR="00075EBA" w:rsidRPr="00075EBA" w:rsidRDefault="00075EBA" w:rsidP="00075EBA">
      <w:pPr>
        <w:keepNext/>
        <w:keepLines/>
        <w:spacing w:before="240" w:after="0" w:line="360" w:lineRule="auto"/>
        <w:ind w:left="432" w:hanging="432"/>
        <w:jc w:val="both"/>
        <w:outlineLvl w:val="0"/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</w:pPr>
      <w:bookmarkStart w:id="0" w:name="_Toc153347390"/>
      <w:r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  <w:t xml:space="preserve">6. </w:t>
      </w:r>
      <w:r w:rsidRPr="00075EBA"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  <w:t>Use Case Diagram</w:t>
      </w:r>
      <w:bookmarkEnd w:id="0"/>
    </w:p>
    <w:p w14:paraId="73C918D9" w14:textId="77777777" w:rsidR="00075EBA" w:rsidRPr="00075EBA" w:rsidRDefault="00075EBA" w:rsidP="00075EBA">
      <w:pPr>
        <w:keepNext/>
        <w:spacing w:before="120" w:after="120" w:line="360" w:lineRule="auto"/>
        <w:jc w:val="center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noProof/>
          <w:kern w:val="0"/>
        </w:rPr>
        <w:drawing>
          <wp:inline distT="0" distB="0" distL="0" distR="0" wp14:anchorId="0092FAD1" wp14:editId="407EEBAF">
            <wp:extent cx="5843634" cy="7188591"/>
            <wp:effectExtent l="0" t="0" r="5080" b="0"/>
            <wp:docPr id="2064947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47279" name="Picture 2064947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392" cy="71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268F" w14:textId="0DDFF826" w:rsidR="00075EBA" w:rsidRP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  <w:bookmarkStart w:id="1" w:name="_Toc153346688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Figure </w: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begin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instrText xml:space="preserve"> SEQ Figure \* ARABIC </w:instrTex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separate"/>
      </w:r>
      <w:r w:rsidR="009040B5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t>1</w:t>
      </w:r>
      <w:r w:rsidRPr="00075EBA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fldChar w:fldCharType="end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>: Use Case Diagram</w:t>
      </w:r>
      <w:bookmarkEnd w:id="1"/>
    </w:p>
    <w:p w14:paraId="344E59F6" w14:textId="77777777" w:rsidR="00075EBA" w:rsidRPr="00075EBA" w:rsidRDefault="00075EBA" w:rsidP="00075EBA">
      <w:pPr>
        <w:spacing w:before="120" w:after="120" w:line="360" w:lineRule="auto"/>
        <w:jc w:val="both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kern w:val="0"/>
          <w14:ligatures w14:val="none"/>
        </w:rPr>
        <w:lastRenderedPageBreak/>
        <w:t>This diagram illustrates the relationships between different use cases in the Gynae-Autocare system. It identifies actors (such as Admin, Doctor, and Patient) and their interactions with various use cases. This figure content references Figure 1.</w:t>
      </w:r>
    </w:p>
    <w:p w14:paraId="3CDE0251" w14:textId="3B7B53CD" w:rsidR="00075EBA" w:rsidRPr="00075EBA" w:rsidRDefault="00075EBA" w:rsidP="00075EBA">
      <w:pPr>
        <w:keepNext/>
        <w:keepLines/>
        <w:spacing w:before="240" w:after="0" w:line="360" w:lineRule="auto"/>
        <w:ind w:left="432" w:hanging="432"/>
        <w:jc w:val="both"/>
        <w:outlineLvl w:val="0"/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</w:pPr>
      <w:bookmarkStart w:id="2" w:name="_Toc153347391"/>
      <w:r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  <w:t xml:space="preserve">7. </w:t>
      </w:r>
      <w:r w:rsidRPr="00075EBA"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  <w:t>Activity Diagram</w:t>
      </w:r>
      <w:bookmarkEnd w:id="2"/>
    </w:p>
    <w:p w14:paraId="2C0BB000" w14:textId="5E36B344" w:rsidR="00075EBA" w:rsidRPr="00075EBA" w:rsidRDefault="00075EBA" w:rsidP="00075EBA">
      <w:pPr>
        <w:keepNext/>
        <w:keepLines/>
        <w:numPr>
          <w:ilvl w:val="1"/>
          <w:numId w:val="0"/>
        </w:numPr>
        <w:spacing w:before="120" w:after="0" w:line="360" w:lineRule="auto"/>
        <w:ind w:left="576" w:hanging="576"/>
        <w:jc w:val="both"/>
        <w:outlineLvl w:val="1"/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</w:pPr>
      <w:bookmarkStart w:id="3" w:name="_Toc153347392"/>
      <w:r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  <w:t xml:space="preserve">7.1 </w:t>
      </w:r>
      <w:r w:rsidRPr="00075EBA"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  <w:t>Admin Activity Diagram</w:t>
      </w:r>
      <w:bookmarkEnd w:id="3"/>
    </w:p>
    <w:p w14:paraId="576BA9EB" w14:textId="77777777" w:rsidR="00075EBA" w:rsidRPr="00075EBA" w:rsidRDefault="00075EBA" w:rsidP="00075EBA">
      <w:pPr>
        <w:spacing w:before="120" w:after="120" w:line="360" w:lineRule="auto"/>
        <w:jc w:val="both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kern w:val="0"/>
          <w14:ligatures w14:val="none"/>
        </w:rPr>
        <w:t>The Admin Activity Diagram showcases the step-by-step flow of activities performed by the system administrator in managing the Gynae-Autocare system. This could include tasks like user management, system configuration, and data analysis. This figure content references Figure 2.</w:t>
      </w:r>
    </w:p>
    <w:p w14:paraId="586285DE" w14:textId="77777777" w:rsidR="00075EBA" w:rsidRPr="00075EBA" w:rsidRDefault="00075EBA" w:rsidP="00075EBA">
      <w:pPr>
        <w:keepNext/>
        <w:spacing w:before="120" w:after="120" w:line="360" w:lineRule="auto"/>
        <w:jc w:val="center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noProof/>
          <w:kern w:val="0"/>
        </w:rPr>
        <w:drawing>
          <wp:inline distT="0" distB="0" distL="0" distR="0" wp14:anchorId="342FAE6C" wp14:editId="24433509">
            <wp:extent cx="5029200" cy="5282565"/>
            <wp:effectExtent l="0" t="0" r="0" b="0"/>
            <wp:docPr id="435270147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70147" name="Picture 2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8C42" w14:textId="722AA124" w:rsidR="00075EBA" w:rsidRP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  <w:bookmarkStart w:id="4" w:name="_Toc153346689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Figure </w: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begin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instrText xml:space="preserve"> SEQ Figure \* ARABIC </w:instrTex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separate"/>
      </w:r>
      <w:r w:rsidR="009040B5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t>2</w:t>
      </w:r>
      <w:r w:rsidRPr="00075EBA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fldChar w:fldCharType="end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: Admin </w:t>
      </w:r>
      <w:proofErr w:type="spellStart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>Activty</w:t>
      </w:r>
      <w:proofErr w:type="spellEnd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 Diagram</w:t>
      </w:r>
      <w:bookmarkEnd w:id="4"/>
    </w:p>
    <w:p w14:paraId="784DE96B" w14:textId="158A504E" w:rsidR="00075EBA" w:rsidRPr="00075EBA" w:rsidRDefault="00075EBA" w:rsidP="00075EBA">
      <w:pPr>
        <w:keepNext/>
        <w:keepLines/>
        <w:numPr>
          <w:ilvl w:val="1"/>
          <w:numId w:val="0"/>
        </w:numPr>
        <w:spacing w:before="120" w:after="0" w:line="360" w:lineRule="auto"/>
        <w:ind w:left="576" w:hanging="576"/>
        <w:jc w:val="both"/>
        <w:outlineLvl w:val="1"/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</w:pPr>
      <w:bookmarkStart w:id="5" w:name="_Hlk148618659"/>
      <w:bookmarkStart w:id="6" w:name="_Toc153347393"/>
      <w:bookmarkStart w:id="7" w:name="_Hlk153347795"/>
      <w:r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  <w:lastRenderedPageBreak/>
        <w:t xml:space="preserve">7.2 </w:t>
      </w:r>
      <w:r w:rsidRPr="00075EBA"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  <w:t>Doctor Activity Diagram</w:t>
      </w:r>
      <w:bookmarkEnd w:id="6"/>
    </w:p>
    <w:p w14:paraId="6000A9A7" w14:textId="77777777" w:rsidR="00075EBA" w:rsidRPr="00075EBA" w:rsidRDefault="00075EBA" w:rsidP="00075EBA">
      <w:pPr>
        <w:spacing w:before="120" w:after="120" w:line="360" w:lineRule="auto"/>
        <w:jc w:val="both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kern w:val="0"/>
          <w14:ligatures w14:val="none"/>
        </w:rPr>
        <w:t>The Doctor Activity Diagram provides a visual representation of the sequential activities performed by a doctor within the Gynae-Autocare system. This may include tasks like reviewing patient records, scheduling appointments, and managing high-risk pregnancies. This figure content references Figure 3.</w:t>
      </w:r>
    </w:p>
    <w:p w14:paraId="14794835" w14:textId="77777777" w:rsidR="00075EBA" w:rsidRPr="00075EBA" w:rsidRDefault="00075EBA" w:rsidP="00075EBA">
      <w:pPr>
        <w:spacing w:before="120" w:after="120" w:line="360" w:lineRule="auto"/>
        <w:jc w:val="center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noProof/>
          <w:kern w:val="0"/>
        </w:rPr>
        <w:drawing>
          <wp:inline distT="0" distB="0" distL="0" distR="0" wp14:anchorId="5941FE02" wp14:editId="53856BA1">
            <wp:extent cx="5029200" cy="6094730"/>
            <wp:effectExtent l="0" t="0" r="0" b="1270"/>
            <wp:docPr id="942685384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85384" name="Picture 3" descr="A diagram of a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D93F" w14:textId="4068EEB0" w:rsid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  <w:bookmarkStart w:id="8" w:name="_Toc153346690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Figure </w: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begin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instrText xml:space="preserve"> SEQ Figure \* ARABIC </w:instrTex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separate"/>
      </w:r>
      <w:r w:rsidR="009040B5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t>3</w:t>
      </w:r>
      <w:r w:rsidRPr="00075EBA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fldChar w:fldCharType="end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 : Doctor Activity Diagram</w:t>
      </w:r>
      <w:bookmarkEnd w:id="7"/>
      <w:bookmarkEnd w:id="8"/>
    </w:p>
    <w:p w14:paraId="49993644" w14:textId="77777777" w:rsid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</w:p>
    <w:bookmarkEnd w:id="5"/>
    <w:p w14:paraId="21EC6EBC" w14:textId="77777777" w:rsidR="00525E48" w:rsidRDefault="00525E48">
      <w:pPr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</w:p>
    <w:p w14:paraId="1E27F6AF" w14:textId="4D52D0E8" w:rsidR="00075EBA" w:rsidRPr="00075EBA" w:rsidRDefault="00075EBA" w:rsidP="00075EBA">
      <w:pPr>
        <w:keepNext/>
        <w:keepLines/>
        <w:numPr>
          <w:ilvl w:val="1"/>
          <w:numId w:val="0"/>
        </w:numPr>
        <w:spacing w:before="120" w:after="0" w:line="360" w:lineRule="auto"/>
        <w:ind w:left="576" w:hanging="576"/>
        <w:jc w:val="both"/>
        <w:outlineLvl w:val="1"/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</w:pPr>
      <w:bookmarkStart w:id="9" w:name="_Hlk148618776"/>
      <w:bookmarkStart w:id="10" w:name="_Toc153347394"/>
      <w:bookmarkStart w:id="11" w:name="_Hlk153347860"/>
      <w:r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  <w:lastRenderedPageBreak/>
        <w:t xml:space="preserve">7.3 </w:t>
      </w:r>
      <w:r w:rsidRPr="00075EBA">
        <w:rPr>
          <w:rFonts w:ascii="Arial" w:eastAsiaTheme="majorEastAsia" w:hAnsi="Arial" w:cstheme="majorBidi"/>
          <w:b/>
          <w:color w:val="1F3864" w:themeColor="accent1" w:themeShade="80"/>
          <w:kern w:val="0"/>
          <w:sz w:val="28"/>
          <w:szCs w:val="26"/>
          <w14:ligatures w14:val="none"/>
        </w:rPr>
        <w:t>Patient Activity Diagram</w:t>
      </w:r>
      <w:bookmarkEnd w:id="10"/>
    </w:p>
    <w:p w14:paraId="7E2F5982" w14:textId="77777777" w:rsidR="00075EBA" w:rsidRPr="00075EBA" w:rsidRDefault="00075EBA" w:rsidP="00075EBA">
      <w:pPr>
        <w:keepNext/>
        <w:spacing w:before="120" w:after="120" w:line="360" w:lineRule="auto"/>
        <w:jc w:val="center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noProof/>
          <w:kern w:val="0"/>
        </w:rPr>
        <w:drawing>
          <wp:inline distT="0" distB="0" distL="0" distR="0" wp14:anchorId="3627E80E" wp14:editId="33FE31EF">
            <wp:extent cx="5384136" cy="7088020"/>
            <wp:effectExtent l="0" t="0" r="7620" b="0"/>
            <wp:docPr id="1446164485" name="Picture 8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4485" name="Picture 8" descr="A diagram of a proj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161" cy="71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CA6E" w14:textId="698E4AE4" w:rsid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  <w:bookmarkStart w:id="12" w:name="_Toc153346691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Figure </w: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begin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instrText xml:space="preserve"> SEQ Figure \* ARABIC </w:instrText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fldChar w:fldCharType="separate"/>
      </w:r>
      <w:r w:rsidR="009040B5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t>4</w:t>
      </w:r>
      <w:r w:rsidRPr="00075EBA">
        <w:rPr>
          <w:rFonts w:ascii="Times New Roman" w:hAnsi="Times New Roman"/>
          <w:b/>
          <w:bCs/>
          <w:i/>
          <w:iCs/>
          <w:noProof/>
          <w:color w:val="44546A" w:themeColor="text2"/>
          <w:kern w:val="0"/>
          <w:sz w:val="18"/>
          <w:szCs w:val="18"/>
          <w14:ligatures w14:val="none"/>
        </w:rPr>
        <w:fldChar w:fldCharType="end"/>
      </w: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 : Patient Activity Diagram</w:t>
      </w:r>
      <w:bookmarkEnd w:id="11"/>
      <w:bookmarkEnd w:id="12"/>
    </w:p>
    <w:p w14:paraId="3F40DE93" w14:textId="77777777" w:rsid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</w:p>
    <w:p w14:paraId="68E750FE" w14:textId="39FFD32A" w:rsidR="00075EBA" w:rsidRPr="00075EBA" w:rsidRDefault="00075EBA" w:rsidP="00075EBA">
      <w:pPr>
        <w:keepNext/>
        <w:keepLines/>
        <w:spacing w:before="240" w:after="0" w:line="360" w:lineRule="auto"/>
        <w:ind w:left="432" w:hanging="432"/>
        <w:jc w:val="both"/>
        <w:outlineLvl w:val="0"/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</w:pPr>
      <w:bookmarkStart w:id="13" w:name="_Toc153347396"/>
      <w:r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  <w:lastRenderedPageBreak/>
        <w:t xml:space="preserve">9. </w:t>
      </w:r>
      <w:r w:rsidRPr="00075EBA">
        <w:rPr>
          <w:rFonts w:ascii="Arial" w:eastAsiaTheme="majorEastAsia" w:hAnsi="Arial" w:cstheme="majorBidi"/>
          <w:b/>
          <w:color w:val="1F3864" w:themeColor="accent1" w:themeShade="80"/>
          <w:kern w:val="0"/>
          <w:sz w:val="32"/>
          <w:szCs w:val="32"/>
          <w14:ligatures w14:val="none"/>
        </w:rPr>
        <w:t>ERD Diagram</w:t>
      </w:r>
      <w:bookmarkEnd w:id="13"/>
    </w:p>
    <w:p w14:paraId="0D1B208E" w14:textId="77777777" w:rsidR="00075EBA" w:rsidRPr="00075EBA" w:rsidRDefault="00075EBA" w:rsidP="00075EBA">
      <w:pPr>
        <w:spacing w:before="120" w:after="120" w:line="360" w:lineRule="auto"/>
        <w:jc w:val="both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kern w:val="0"/>
          <w14:ligatures w14:val="none"/>
        </w:rPr>
        <w:t>The Entity Relationship Diagram (ERD) represents the relationships between different entities in the Gynae-Autocare database. It typically includes entities such as users, appointments, health records, etc. This figure content references Figure 19.</w:t>
      </w:r>
    </w:p>
    <w:p w14:paraId="64BC99DC" w14:textId="77777777" w:rsidR="00075EBA" w:rsidRPr="00075EBA" w:rsidRDefault="00075EBA" w:rsidP="00075EBA">
      <w:pPr>
        <w:spacing w:before="120" w:after="120" w:line="360" w:lineRule="auto"/>
        <w:jc w:val="both"/>
        <w:rPr>
          <w:rFonts w:ascii="Times New Roman" w:hAnsi="Times New Roman"/>
          <w:kern w:val="0"/>
          <w14:ligatures w14:val="none"/>
        </w:rPr>
      </w:pPr>
    </w:p>
    <w:p w14:paraId="3267888E" w14:textId="77777777" w:rsidR="00075EBA" w:rsidRPr="00075EBA" w:rsidRDefault="00075EBA" w:rsidP="00075EBA">
      <w:pPr>
        <w:keepNext/>
        <w:spacing w:before="120" w:after="120" w:line="360" w:lineRule="auto"/>
        <w:jc w:val="center"/>
        <w:rPr>
          <w:rFonts w:ascii="Times New Roman" w:hAnsi="Times New Roman"/>
          <w:kern w:val="0"/>
          <w14:ligatures w14:val="none"/>
        </w:rPr>
      </w:pPr>
      <w:r w:rsidRPr="00075EBA">
        <w:rPr>
          <w:rFonts w:ascii="Times New Roman" w:hAnsi="Times New Roman"/>
          <w:noProof/>
          <w:kern w:val="0"/>
        </w:rPr>
        <w:drawing>
          <wp:inline distT="0" distB="0" distL="0" distR="0" wp14:anchorId="006BBFAC" wp14:editId="40A4E0DB">
            <wp:extent cx="6105378" cy="4670425"/>
            <wp:effectExtent l="0" t="0" r="0" b="0"/>
            <wp:docPr id="1751163215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63215" name="Picture 2" descr="A diagram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20" cy="467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7E2F" w14:textId="77777777" w:rsidR="00075EBA" w:rsidRP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Figure </w:t>
      </w:r>
      <w:proofErr w:type="gramStart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>19 :</w:t>
      </w:r>
      <w:proofErr w:type="gramEnd"/>
      <w:r w:rsidRPr="00075EBA"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  <w:t xml:space="preserve"> Entity Relationship Diagram</w:t>
      </w:r>
    </w:p>
    <w:p w14:paraId="1884A994" w14:textId="77777777" w:rsidR="00075EBA" w:rsidRPr="00075EBA" w:rsidRDefault="00075EBA" w:rsidP="00075EBA">
      <w:pPr>
        <w:spacing w:after="200" w:line="240" w:lineRule="auto"/>
        <w:jc w:val="center"/>
        <w:rPr>
          <w:rFonts w:ascii="Times New Roman" w:hAnsi="Times New Roman"/>
          <w:b/>
          <w:bCs/>
          <w:i/>
          <w:iCs/>
          <w:color w:val="44546A" w:themeColor="text2"/>
          <w:kern w:val="0"/>
          <w:sz w:val="18"/>
          <w:szCs w:val="18"/>
          <w14:ligatures w14:val="none"/>
        </w:rPr>
      </w:pPr>
    </w:p>
    <w:bookmarkEnd w:id="9"/>
    <w:p w14:paraId="367E0FF7" w14:textId="77777777" w:rsidR="00075EBA" w:rsidRDefault="00075EBA"/>
    <w:p w14:paraId="1AD6B2E8" w14:textId="77777777" w:rsidR="00075EBA" w:rsidRDefault="00075EBA"/>
    <w:p w14:paraId="6CF35445" w14:textId="77777777" w:rsidR="00075EBA" w:rsidRDefault="00075EBA"/>
    <w:p w14:paraId="43E62AC0" w14:textId="77777777" w:rsidR="00075EBA" w:rsidRDefault="00075EBA"/>
    <w:p w14:paraId="38505E24" w14:textId="77777777" w:rsidR="00075EBA" w:rsidRDefault="00075EBA"/>
    <w:p w14:paraId="55421482" w14:textId="77777777" w:rsidR="00075EBA" w:rsidRDefault="00075EBA"/>
    <w:sectPr w:rsidR="0007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BA"/>
    <w:rsid w:val="0007083D"/>
    <w:rsid w:val="00075EBA"/>
    <w:rsid w:val="00203FC5"/>
    <w:rsid w:val="003C6B3F"/>
    <w:rsid w:val="00525E48"/>
    <w:rsid w:val="005868F1"/>
    <w:rsid w:val="009040B5"/>
    <w:rsid w:val="00AF1279"/>
    <w:rsid w:val="00BE72CF"/>
    <w:rsid w:val="00DB6DDB"/>
    <w:rsid w:val="00E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48C9"/>
  <w15:chartTrackingRefBased/>
  <w15:docId w15:val="{D4FB8CC6-9663-401D-89BA-B498A20F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 Mehboob</dc:creator>
  <cp:keywords/>
  <dc:description/>
  <cp:lastModifiedBy>Muhammad Abubakar Mehboob</cp:lastModifiedBy>
  <cp:revision>4</cp:revision>
  <cp:lastPrinted>2023-12-13T03:20:00Z</cp:lastPrinted>
  <dcterms:created xsi:type="dcterms:W3CDTF">2023-12-13T03:13:00Z</dcterms:created>
  <dcterms:modified xsi:type="dcterms:W3CDTF">2023-12-13T04:08:00Z</dcterms:modified>
</cp:coreProperties>
</file>