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F4E79"/>
          <w:sz w:val="48"/>
        </w:rPr>
        <w:t>SolarSense EMS</w:t>
      </w:r>
    </w:p>
    <w:p>
      <w:pPr>
        <w:spacing w:after="240"/>
      </w:pPr>
      <w:r>
        <w:rPr>
          <w:b/>
          <w:color w:val="2E75B6"/>
          <w:sz w:val="26"/>
        </w:rPr>
        <w:t>Master Sprint Plan &amp; Project Audit — Milestone 4 to Milestone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DD7EE"/>
          <w:bottom w:val="single" w:sz="6" w:space="0" w:color="1F4E79"/>
          <w:left w:val="none"/>
          <w:right w:val="none"/>
          <w:insideH w:val="single" w:sz="4" w:space="0" w:color="BDD7EE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Sprint Timeline:</w:t>
            </w:r>
            <w:r>
              <w:rPr>
                <w:sz w:val="19"/>
              </w:rPr>
              <w:t xml:space="preserve"> October 19 – October 25, 2026</w:t>
            </w:r>
          </w:p>
        </w:tc>
        <w:tc>
          <w:tcPr>
            <w:tcW w:type="dxa" w:w="49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Academic Alignment:</w:t>
            </w:r>
            <w:r>
              <w:rPr>
                <w:sz w:val="19"/>
              </w:rPr>
              <w:t xml:space="preserve"> 1.5 Weeks Ahead of Outline</w:t>
            </w:r>
          </w:p>
        </w:tc>
      </w:tr>
      <w:tr>
        <w:tc>
          <w:tcPr>
            <w:tcW w:type="dxa" w:w="49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Team Allocation:</w:t>
            </w:r>
            <w:r>
              <w:rPr>
                <w:sz w:val="19"/>
              </w:rPr>
              <w:t xml:space="preserve"> Abubakar (Lead) | Zaeem (Vision)</w:t>
            </w:r>
          </w:p>
        </w:tc>
        <w:tc>
          <w:tcPr>
            <w:tcW w:type="dxa" w:w="4968"/>
            <w:shd w:fill="F2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>Fast-Track Goal:</w:t>
            </w:r>
            <w:r>
              <w:rPr>
                <w:sz w:val="19"/>
              </w:rPr>
              <w:t xml:space="preserve"> Complete 8-Week Scope in 1 Month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F4E79"/>
          <w:sz w:val="28"/>
        </w:rPr>
        <w:t>1. Executive Standing &amp; Course Milestone Alignment</w:t>
      </w:r>
    </w:p>
    <w:p>
      <w:r>
        <w:t xml:space="preserve">According to the official project course outline, the academic class is currently at </w:t>
      </w:r>
      <w:r>
        <w:rPr>
          <w:b/>
        </w:rPr>
        <w:t>Week 3 (Requirements, Data &amp; System Design)</w:t>
      </w:r>
      <w:r>
        <w:t xml:space="preserve">. To fulfill the team's core strategy of remaining strictly 1 to 2 weeks ahead and graduating the 8-week project within </w:t>
      </w:r>
      <w:r>
        <w:rPr>
          <w:b/>
        </w:rPr>
        <w:t>4 weeks (1 month)</w:t>
      </w:r>
      <w:r>
        <w:t>, the SolarSense team is already situated at the boundary of Week 4 and Week 5.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6" w:space="0" w:color="1F4E79"/>
          <w:left w:val="none"/>
          <w:right w:val="none"/>
          <w:insideH w:val="single" w:sz="4" w:space="0" w:color="D9D9D9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Calendar Period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University Course Milestone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SolarSense Sprint Execution Target</w:t>
            </w:r>
          </w:p>
        </w:tc>
      </w:tr>
      <w:tr>
        <w:tc>
          <w:tcPr>
            <w:tcW w:type="dxa" w:w="3312"/>
            <w:shd w:fill="EBF1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Oct 19 – Oct 25</w:t>
            </w:r>
          </w:p>
        </w:tc>
        <w:tc>
          <w:tcPr>
            <w:tcW w:type="dxa" w:w="3312"/>
            <w:shd w:fill="EBF1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Week 3: System Design &amp; Specs</w:t>
            </w:r>
          </w:p>
        </w:tc>
        <w:tc>
          <w:tcPr>
            <w:tcW w:type="dxa" w:w="3312"/>
            <w:shd w:fill="EBF1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>WEEK 4/5: Close Backend &amp; Train AI Models (CURRENT SPRINT)</w:t>
            </w:r>
          </w:p>
        </w:tc>
      </w:tr>
      <w:tr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Oct 26 – Nov 01</w:t>
            </w:r>
          </w:p>
        </w:tc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Week 4: Data &amp; Backend Foundation</w:t>
            </w:r>
          </w:p>
        </w:tc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WEEK 5/6: Multi-Agent Logic &amp; MILP Battery Optimizer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Nov 02 – Nov 08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Week 5: AI &amp; Agent Development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WEEK 6/7: Full Streamlit Web UI Application</w:t>
            </w:r>
          </w:p>
        </w:tc>
      </w:tr>
      <w:tr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Nov 09 – Nov 15</w:t>
            </w:r>
          </w:p>
        </w:tc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Week 6–8: Integration &amp; Final Demos</w:t>
            </w:r>
          </w:p>
        </w:tc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WEEK 7/8: System Benchmark Evaluation &amp; Final Defense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1F4E79"/>
          <w:sz w:val="28"/>
        </w:rPr>
        <w:t>2. Deep Technical Audit: What is Done vs. What is NOT Done</w:t>
      </w:r>
    </w:p>
    <w:p>
      <w:r>
        <w:rPr>
          <w:b/>
          <w:color w:val="228B22"/>
        </w:rPr>
        <w:t>A. Completed Components &amp; Verified Assets (Done)</w:t>
      </w:r>
    </w:p>
    <w:p>
      <w:pPr>
        <w:pStyle w:val="ListBullet"/>
        <w:spacing w:after="40"/>
      </w:pPr>
      <w:r>
        <w:rPr>
          <w:b/>
          <w:color w:val="1F4E79"/>
        </w:rPr>
        <w:t xml:space="preserve">Gold-Tier Master Feature Store: </w:t>
      </w:r>
      <w:r>
        <w:t>Created data/processed/master_ems_timeseries.csv containing 11,136 continuous hourly rows across 464 historical days. Ingested 5-minute inverter telemetry, satellite weather, synthetic 2-shift factory load (200–450 kW), and grid outage flags.</w:t>
      </w:r>
    </w:p>
    <w:p>
      <w:pPr>
        <w:pStyle w:val="ListBullet"/>
        <w:spacing w:after="40"/>
      </w:pPr>
      <w:r>
        <w:rPr>
          <w:b/>
          <w:color w:val="1F4E79"/>
        </w:rPr>
        <w:t xml:space="preserve">Physics-Based Soiling Model: </w:t>
      </w:r>
      <w:r>
        <w:t>Implemented src/soiling/calibrate_soiling_model.py anchored to the verified 2026-09-23 panel wash date. Incorporates Perez POA irradiance and SAPM temperature derates. Validated 170 days of severe soiling loss with CUSUM change-point detection.</w:t>
      </w:r>
    </w:p>
    <w:p>
      <w:pPr>
        <w:pStyle w:val="ListBullet"/>
        <w:spacing w:after="40"/>
      </w:pPr>
      <w:r>
        <w:rPr>
          <w:b/>
          <w:color w:val="1F4E79"/>
        </w:rPr>
        <w:t xml:space="preserve">NEPRA / LESCO Tariff Engine: </w:t>
      </w:r>
      <w:r>
        <w:t>Implemented src/optimizer/tariff_engine.py with official B3 industrial rates (60 PKR peak, 38 PKR off-peak), MDI threshold (1,200 PKR/kW over 500 kW), and diesel backup costs (95 PKR/kWh). Validated historical baseline penalty of 2.36 Million PKR.</w:t>
      </w:r>
    </w:p>
    <w:p>
      <w:pPr>
        <w:pStyle w:val="ListBullet"/>
        <w:spacing w:after="40"/>
      </w:pPr>
      <w:r>
        <w:rPr>
          <w:b/>
          <w:color w:val="1F4E79"/>
        </w:rPr>
        <w:t xml:space="preserve">Structured Defect Image Dataset: </w:t>
      </w:r>
      <w:r>
        <w:t>Ingested and structured Dataset A in data/processed/panel_images/solarsense_hybrid_v1/ across 5 distinct classes (clean, dusty, bird_drop, electrical_damage, physical_damage) with clean train, val, and test splits.</w:t>
      </w:r>
    </w:p>
    <w:p>
      <w:pPr>
        <w:pStyle w:val="ListBullet"/>
        <w:spacing w:after="40"/>
      </w:pPr>
      <w:r>
        <w:rPr>
          <w:b/>
          <w:color w:val="1F4E79"/>
        </w:rPr>
        <w:t xml:space="preserve">Image Verification Protocol: </w:t>
      </w:r>
      <w:r>
        <w:t>Wrote and executed src/vision/verify_dataset_a.py to eliminate corrupt images, verify duplicate hashes (SHA-256), and ensure zero cross-split leakage.</w:t>
      </w:r>
    </w:p>
    <w:p>
      <w:pPr>
        <w:pStyle w:val="ListBullet"/>
        <w:spacing w:after="40"/>
      </w:pPr>
      <w:r>
        <w:rPr>
          <w:b/>
          <w:color w:val="1F4E79"/>
        </w:rPr>
        <w:t xml:space="preserve">Project Governance &amp; Pitch Decks: </w:t>
      </w:r>
      <w:r>
        <w:t>Established clean GitHub repository (Abubakar651/SolarSense-Ems), comprehensive README.md, pitch decks (SolarSense_Industrial_EMS.pptx &amp; Pitch_Deck2.pptx), and multi-agent architecture in docs/agents.md.</w:t>
      </w:r>
    </w:p>
    <w:p>
      <w:pPr>
        <w:spacing w:before="120"/>
      </w:pPr>
      <w:r>
        <w:rPr>
          <w:b/>
          <w:color w:val="C00000"/>
        </w:rPr>
        <w:t>B. Outstanding Gaps to Close (NOT Done Yet)</w:t>
      </w:r>
    </w:p>
    <w:p>
      <w:pPr>
        <w:pStyle w:val="ListBullet"/>
        <w:spacing w:after="40"/>
      </w:pPr>
      <w:r>
        <w:rPr>
          <w:b/>
          <w:color w:val="C00000"/>
        </w:rPr>
        <w:t xml:space="preserve">Core AI Model Training: </w:t>
      </w:r>
      <w:r>
        <w:t>LightGBM solar forecasting model (src/forecast/train_solar_pv.py) and EfficientNet-B2 defect classifier (src/vision/train_classifier.py) have not yet been trained or serialized.</w:t>
      </w:r>
    </w:p>
    <w:p>
      <w:pPr>
        <w:pStyle w:val="ListBullet"/>
        <w:spacing w:after="40"/>
      </w:pPr>
      <w:r>
        <w:rPr>
          <w:b/>
          <w:color w:val="C00000"/>
        </w:rPr>
        <w:t xml:space="preserve">Battery Dispatch Optimizer: </w:t>
      </w:r>
      <w:r>
        <w:t>Mixed-Integer Linear Programming (MILP) scheduler in PuLP (src/optimizer/battery_scheduler.py) is missing, leaving battery dispatch un-automated.</w:t>
      </w:r>
    </w:p>
    <w:p>
      <w:pPr>
        <w:pStyle w:val="ListBullet"/>
        <w:spacing w:after="40"/>
      </w:pPr>
      <w:r>
        <w:rPr>
          <w:b/>
          <w:color w:val="C00000"/>
        </w:rPr>
        <w:t xml:space="preserve">Automated Test Suite: </w:t>
      </w:r>
      <w:r>
        <w:t>The tests/ directory is completely empty; automated unit tests for data integrity and tariff penalty triggers are required for Milestone 4 validation.</w:t>
      </w:r>
    </w:p>
    <w:p>
      <w:pPr>
        <w:pStyle w:val="ListBullet"/>
        <w:spacing w:after="40"/>
      </w:pPr>
      <w:r>
        <w:rPr>
          <w:b/>
          <w:color w:val="C00000"/>
        </w:rPr>
        <w:t xml:space="preserve">Exploratory Data Analysis Notebook: </w:t>
      </w:r>
      <w:r>
        <w:t>The notebooks/ directory is completely empty; a clean, reproducible Jupyter notebook visualizing the 2.36 Million PKR MDI penalty spikes is needed.</w:t>
      </w:r>
    </w:p>
    <w:p>
      <w:pPr>
        <w:pStyle w:val="ListBullet"/>
        <w:spacing w:after="40"/>
      </w:pPr>
      <w:r>
        <w:rPr>
          <w:b/>
          <w:color w:val="C00000"/>
        </w:rPr>
        <w:t xml:space="preserve">Reusable Backend Access Layer: </w:t>
      </w:r>
      <w:r>
        <w:t>No object-oriented Python loader (EMSDataStore) currently exists to feed 24-hour simulation windows to the models and the upcoming UI.</w:t>
      </w:r>
    </w:p>
    <w:p>
      <w:pPr>
        <w:spacing w:after="160"/>
      </w:pPr>
    </w:p>
    <w:p>
      <w:pPr>
        <w:spacing w:before="240" w:after="80"/>
      </w:pPr>
      <w:r>
        <w:rPr>
          <w:b/>
          <w:color w:val="1F4E79"/>
          <w:sz w:val="28"/>
        </w:rPr>
        <w:t>3. Team Workstream Division: Abubakar vs. Zaeem</w:t>
      </w:r>
    </w:p>
    <w:p>
      <w:r>
        <w:t>To ensure parallel velocity without merge bottlenecks, responsibilities are divided cleanly by technical domain: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6" w:space="0" w:color="1F4E79"/>
          <w:left w:val="none"/>
          <w:right w:val="none"/>
          <w:insideH w:val="single" w:sz="4" w:space="0" w:color="D9D9D9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Abubakar (Lead)</w:t>
              <w:br/>
            </w:r>
            <w:r>
              <w:rPr>
                <w:i/>
                <w:color w:val="DCE6F2"/>
                <w:sz w:val="17"/>
              </w:rPr>
              <w:t>Systems, Time-Series &amp; Optimization</w:t>
            </w:r>
          </w:p>
        </w:tc>
        <w:tc>
          <w:tcPr>
            <w:tcW w:type="dxa" w:w="4968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Zaeem (Member 2)</w:t>
              <w:br/>
            </w:r>
            <w:r>
              <w:rPr>
                <w:i/>
                <w:color w:val="DCE6F2"/>
                <w:sz w:val="17"/>
              </w:rPr>
              <w:t>Computer Vision &amp; Industrial Load EDA</w:t>
            </w:r>
          </w:p>
        </w:tc>
      </w:tr>
      <w:tr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Backend Data Store: src/data_engineering/feature_store.py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PyTorch DataLoader: src/vision/dataloader.py</w:t>
            </w:r>
          </w:p>
        </w:tc>
      </w:tr>
      <w:tr>
        <w:tc>
          <w:tcPr>
            <w:tcW w:type="dxa" w:w="4968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Automated Tests: tests/test_data_integrity.py</w:t>
            </w:r>
          </w:p>
        </w:tc>
        <w:tc>
          <w:tcPr>
            <w:tcW w:type="dxa" w:w="4968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Load EDA Notebook: notebooks/01_industrial_load_eda.ipynb</w:t>
            </w:r>
          </w:p>
        </w:tc>
      </w:tr>
      <w:tr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Solar PV Model: src/forecast/train_solar_pv.py (LightGBM)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Defect Classifier: src/vision/train_classifier.py (EfficientNet)</w:t>
            </w:r>
          </w:p>
        </w:tc>
      </w:tr>
      <w:tr>
        <w:tc>
          <w:tcPr>
            <w:tcW w:type="dxa" w:w="4968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Battery Dispatch: src/optimizer/battery_scheduler.py (MILP)</w:t>
            </w:r>
          </w:p>
        </w:tc>
        <w:tc>
          <w:tcPr>
            <w:tcW w:type="dxa" w:w="4968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Vision Evaluation: src/vision/evaluate_classifier.py (Matrix)</w:t>
            </w:r>
          </w:p>
        </w:tc>
      </w:tr>
      <w:tr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Outage Classifier: src/grid_outage/predict_outage.py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Dataset A Documentation: docs/dataset_A_audit_report.md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1F4E79"/>
          <w:sz w:val="28"/>
        </w:rPr>
        <w:t>4. Day-by-Day Sprint Schedule with Strict Deadlines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6" w:space="0" w:color="1F4E79"/>
          <w:left w:val="none"/>
          <w:right w:val="none"/>
          <w:insideH w:val="single" w:sz="4" w:space="0" w:color="D9D9D9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Day &amp; Deadline</w:t>
            </w:r>
          </w:p>
        </w:tc>
        <w:tc>
          <w:tcPr>
            <w:tcW w:type="dxa" w:w="24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Sprint Milestone</w:t>
            </w:r>
          </w:p>
        </w:tc>
        <w:tc>
          <w:tcPr>
            <w:tcW w:type="dxa" w:w="24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Abubakar Deliverable</w:t>
            </w:r>
          </w:p>
        </w:tc>
        <w:tc>
          <w:tcPr>
            <w:tcW w:type="dxa" w:w="24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9"/>
              </w:rPr>
              <w:t>Zaeem Deliverable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Monday, Oct 19 (23:59)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Foundation &amp; Data Loaders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 EMSDataStore class in src/data_engineering/feature_store.py to provide get_day_slice(date) and get_tariff_window(date).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 PyTorch DataLoader in src/vision/dataloader.py with 260x260 transforms, flips, and normalization.</w:t>
            </w:r>
          </w:p>
        </w:tc>
      </w:tr>
      <w:tr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Tuesday, Oct 20 (23:59)</w:t>
            </w:r>
          </w:p>
        </w:tc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Unit Tests &amp; Load Analysis</w:t>
            </w:r>
          </w:p>
        </w:tc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 tests/test_data_integrity.py and tests/test_tariff_engine.py. Ensure 100% pytest pass rate with zero NaN values.</w:t>
            </w:r>
          </w:p>
        </w:tc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 notebooks/01_industrial_load_eda.ipynb. Plot shift profiles and visualize the 2.36 Million PKR MDI penalty spikes.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Wednesday, Oct 21 (23:59)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Core Model Training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Train LightGBM solar generation model (src/forecast/train_solar_pv.py) targeting R² &gt;= 0.90. Save models/solar_pv_lightgbm.pkl.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Train EfficientNet-B2 defect classifier (src/vision/train_classifier.py) on solarsense_hybrid_v1. Save models/efficientnet_b2_defects.pth.</w:t>
            </w:r>
          </w:p>
        </w:tc>
      </w:tr>
      <w:tr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Thursday, Oct 22 (23:59)</w:t>
            </w:r>
          </w:p>
        </w:tc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Optimization &amp; Vision Metrics</w:t>
            </w:r>
          </w:p>
        </w:tc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 MILP battery dispatch in src/optimizer/battery_scheduler.py using PuLP to minimize electricity, penalty, and diesel costs.</w:t>
            </w:r>
          </w:p>
        </w:tc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 src/vision/evaluate_classifier.py. Export confusion matrix graphic to docs/samples/confusion_matrix_efficientnet.png.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Friday, Oct 23 (23:59)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Outage Model &amp; Benchmarks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Train Random Forest blackout probability classifier in src/grid_outage/predict_outage.py. Connect to battery outage buffer.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 notebooks/02_model_performance_benchmarks.ipynb compiling performance metrics across all models.</w:t>
            </w:r>
          </w:p>
        </w:tc>
      </w:tr>
      <w:tr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Saturday, Oct 24 (18:00)</w:t>
            </w:r>
          </w:p>
        </w:tc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Git PRs &amp; Code Integration</w:t>
            </w:r>
          </w:p>
        </w:tc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Review Zaeem's PRs, verify test suite execution, and merge feature branches into main.</w:t>
            </w:r>
          </w:p>
        </w:tc>
        <w:tc>
          <w:tcPr>
            <w:tcW w:type="dxa" w:w="2484"/>
            <w:shd w:fill="F9FBFD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Submit PRs, verify docstrings, and update docs/dataset_A_audit_report.md.</w:t>
            </w:r>
          </w:p>
        </w:tc>
      </w:tr>
      <w:tr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Sunday, Oct 25 (20:00)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Sprint Retrospective &amp; Release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Audit acceptance criteria, tag Git release v0.5.0-milestone5, and conduct Week 6 Streamlit UI planning sync.</w:t>
            </w:r>
          </w:p>
        </w:tc>
        <w:tc>
          <w:tcPr>
            <w:tcW w:type="dxa" w:w="24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Audit acceptance criteria, participate in retrospective, and align on Streamlit UI wireframes.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b/>
          <w:color w:val="1F4E79"/>
          <w:sz w:val="28"/>
        </w:rPr>
        <w:t>5. Quantitative Acceptance Criteria (Sunday Night Audit)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bottom w:val="single" w:sz="6" w:space="0" w:color="1F4E79"/>
          <w:left w:val="none"/>
          <w:right w:val="none"/>
          <w:insideH w:val="single" w:sz="4" w:space="0" w:color="D9D9D9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Quantitative Target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Verification Command / Method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Data Store &amp; Tests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100% passing pytest assertions with zero data leakage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pytest tests/ -v</w:t>
            </w:r>
          </w:p>
        </w:tc>
      </w:tr>
      <w:tr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Solar PV Forecast Model</w:t>
            </w:r>
          </w:p>
        </w:tc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R² &gt;= 0.90, RMSE &lt;= 0.45 kW on holdout test set</w:t>
            </w:r>
          </w:p>
        </w:tc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python3 src/forecast/train_solar_pv.py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Panel Defect Classifier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Overall Test Accuracy &gt;= 94%, Macro F1 &gt;= 0.92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python3 src/vision/evaluate_classifier.py</w:t>
            </w:r>
          </w:p>
        </w:tc>
      </w:tr>
      <w:tr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Battery Dispatch Optimizer</w:t>
            </w:r>
          </w:p>
        </w:tc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Eliminates 100% of MDI violations; solve time &lt; 1 sec</w:t>
            </w:r>
          </w:p>
        </w:tc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python3 src/optimizer/battery_scheduler.py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Exploratory Notebook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Reproducible run visualizing the 2.36 Million PKR penalty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notebooks/01_industrial_load_eda.ipynb</w:t>
            </w:r>
          </w:p>
        </w:tc>
      </w:tr>
      <w:tr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Version Control</w:t>
            </w:r>
          </w:p>
        </w:tc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Clean Git commit history, 0 merge conflicts, tagged v0.5.0</w:t>
            </w:r>
          </w:p>
        </w:tc>
        <w:tc>
          <w:tcPr>
            <w:tcW w:type="dxa" w:w="3312"/>
            <w:shd w:fill="F9FBFD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git status &amp;&amp; git log -n 5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b/>
          <w:color w:val="1F4E79"/>
          <w:sz w:val="28"/>
        </w:rPr>
        <w:t>6. Execution Commands Reference</w:t>
      </w:r>
    </w:p>
    <w:p>
      <w:r>
        <w:t>Team members can verify and run their modules using the following CLI standard commands: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6" w:space="0" w:color="1F4E79"/>
          <w:left w:val="none"/>
          <w:right w:val="none"/>
          <w:insideH w:val="single" w:sz="4" w:space="0" w:color="B0C4DE"/>
          <w:insideV w:val="none"/>
        </w:tblBorders>
      </w:tblPr>
      <w:tblGrid>
        <w:gridCol w:w="9936"/>
      </w:tblGrid>
      <w:tr>
        <w:tc>
          <w:tcPr>
            <w:tcW w:type="dxa" w:w="9936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b/>
                <w:color w:val="595959"/>
                <w:sz w:val="18"/>
              </w:rPr>
              <w:t># 1. Run Automated Test Suite</w:t>
              <w:br/>
            </w:r>
            <w:r>
              <w:rPr>
                <w:rFonts w:ascii="Consolas" w:hAnsi="Consolas"/>
                <w:color w:val="1F4E79"/>
                <w:sz w:val="19"/>
              </w:rPr>
              <w:t>pytest tests/ -v</w:t>
              <w:br/>
            </w:r>
            <w:r>
              <w:rPr>
                <w:rFonts w:ascii="Consolas" w:hAnsi="Consolas"/>
                <w:color w:val="1F4E79"/>
                <w:sz w:val="19"/>
              </w:rPr>
              <w:br/>
            </w:r>
            <w:r>
              <w:rPr>
                <w:rFonts w:ascii="Consolas" w:hAnsi="Consolas"/>
                <w:b/>
                <w:color w:val="595959"/>
                <w:sz w:val="18"/>
              </w:rPr>
              <w:t># 2. Train Solar PV Forecasting Model (LightGBM)</w:t>
              <w:br/>
            </w:r>
            <w:r>
              <w:rPr>
                <w:rFonts w:ascii="Consolas" w:hAnsi="Consolas"/>
                <w:color w:val="1F4E79"/>
                <w:sz w:val="19"/>
              </w:rPr>
              <w:t>python3 src/forecast/train_solar_pv.py</w:t>
              <w:br/>
            </w:r>
            <w:r>
              <w:rPr>
                <w:rFonts w:ascii="Consolas" w:hAnsi="Consolas"/>
                <w:color w:val="1F4E79"/>
                <w:sz w:val="19"/>
              </w:rPr>
              <w:br/>
            </w:r>
            <w:r>
              <w:rPr>
                <w:rFonts w:ascii="Consolas" w:hAnsi="Consolas"/>
                <w:b/>
                <w:color w:val="595959"/>
                <w:sz w:val="18"/>
              </w:rPr>
              <w:t># 3. Train Panel Defect Classifier (EfficientNet-B2)</w:t>
              <w:br/>
            </w:r>
            <w:r>
              <w:rPr>
                <w:rFonts w:ascii="Consolas" w:hAnsi="Consolas"/>
                <w:color w:val="1F4E79"/>
                <w:sz w:val="19"/>
              </w:rPr>
              <w:t>python3 src/vision/train_classifier.py</w:t>
              <w:br/>
            </w:r>
            <w:r>
              <w:rPr>
                <w:rFonts w:ascii="Consolas" w:hAnsi="Consolas"/>
                <w:color w:val="1F4E79"/>
                <w:sz w:val="19"/>
              </w:rPr>
              <w:br/>
            </w:r>
            <w:r>
              <w:rPr>
                <w:rFonts w:ascii="Consolas" w:hAnsi="Consolas"/>
                <w:b/>
                <w:color w:val="595959"/>
                <w:sz w:val="18"/>
              </w:rPr>
              <w:t># 4. Evaluate Vision Model &amp; Generate Confusion Matrix</w:t>
              <w:br/>
            </w:r>
            <w:r>
              <w:rPr>
                <w:rFonts w:ascii="Consolas" w:hAnsi="Consolas"/>
                <w:color w:val="1F4E79"/>
                <w:sz w:val="19"/>
              </w:rPr>
              <w:t>python3 src/vision/evaluate_classifier.py</w:t>
              <w:br/>
            </w:r>
            <w:r>
              <w:rPr>
                <w:rFonts w:ascii="Consolas" w:hAnsi="Consolas"/>
                <w:color w:val="1F4E79"/>
                <w:sz w:val="19"/>
              </w:rPr>
              <w:br/>
            </w:r>
            <w:r>
              <w:rPr>
                <w:rFonts w:ascii="Consolas" w:hAnsi="Consolas"/>
                <w:b/>
                <w:color w:val="595959"/>
                <w:sz w:val="18"/>
              </w:rPr>
              <w:t># 5. Run 24-Hour MILP Battery Optimization Simulation</w:t>
              <w:br/>
            </w:r>
            <w:r>
              <w:rPr>
                <w:rFonts w:ascii="Consolas" w:hAnsi="Consolas"/>
                <w:color w:val="1F4E79"/>
                <w:sz w:val="19"/>
              </w:rPr>
              <w:t>python3 src/optimizer/battery_scheduler.py</w:t>
              <w:br/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