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80" w:before="0"/>
        <w:jc w:val="center"/>
      </w:pPr>
      <w:r>
        <w:rPr>
          <w:rFonts w:ascii="Arial" w:cs="Arial" w:eastAsia="Arial" w:hAnsi="Arial"/>
          <w:b/>
          <w:bCs/>
          <w:color w:val="1a1a4e"/>
          <w:sz w:val="64"/>
          <w:szCs w:val="64"/>
        </w:rPr>
        <w:t xml:space="preserve">DOCDROP</w:t>
      </w:r>
    </w:p>
    <w:p>
      <w:pPr>
        <w:spacing w:after="80" w:before="0"/>
        <w:jc w:val="center"/>
      </w:pPr>
      <w:r>
        <w:rPr>
          <w:rFonts w:ascii="Arial" w:cs="Arial" w:eastAsia="Arial" w:hAnsi="Arial"/>
          <w:i/>
          <w:iCs/>
          <w:color w:val="2E75B6"/>
          <w:sz w:val="36"/>
          <w:szCs w:val="36"/>
        </w:rPr>
        <w:t xml:space="preserve">Implementing a Simple Digital Signature on Word Files</w:t>
      </w:r>
    </w:p>
    <w:p>
      <w:pPr>
        <w:pBdr>
          <w:bottom w:val="single" w:color="2E75B6" w:sz="6" w:space="1"/>
        </w:pBdr>
        <w:spacing w:after="200" w:before="0"/>
        <w:jc w:val="center"/>
      </w:pPr>
      <w:r>
        <w:t xml:space="preserve"/>
      </w:r>
    </w:p>
    <w:p>
      <w:pPr>
        <w:spacing w:after="0" w:before="0"/>
      </w:pPr>
      <w:r>
        <w:t xml:space="preserve"/>
      </w:r>
    </w:p>
    <w:p>
      <w:pPr>
        <w:spacing w:after="0" w:before="0"/>
      </w:pPr>
      <w:r>
        <w:t xml:space="preserve"/>
      </w:r>
    </w:p>
    <w:p>
      <w:pPr>
        <w:jc w:val="center"/>
      </w:pPr>
      <w:r>
        <w:rPr>
          <w:rFonts w:ascii="Arial" w:cs="Arial" w:eastAsia="Arial" w:hAnsi="Arial"/>
          <w:color w:val="3C3C3C"/>
          <w:sz w:val="28"/>
          <w:szCs w:val="28"/>
        </w:rPr>
        <w:t xml:space="preserve">Project Report</w:t>
      </w:r>
    </w:p>
    <w:p>
      <w:pPr>
        <w:spacing w:after="0" w:before="0"/>
      </w:pPr>
      <w:r>
        <w:t xml:space="preserve"/>
      </w:r>
    </w:p>
    <w:p>
      <w:pPr>
        <w:jc w:val="center"/>
      </w:pPr>
      <w:r>
        <w:rPr>
          <w:rFonts w:ascii="Arial" w:cs="Arial" w:eastAsia="Arial" w:hAnsi="Arial"/>
          <w:b/>
          <w:bCs/>
          <w:color w:val="1a1a4e"/>
          <w:sz w:val="28"/>
          <w:szCs w:val="28"/>
        </w:rPr>
        <w:t xml:space="preserve">International Islamic University Islamabad</w:t>
      </w:r>
    </w:p>
    <w:p>
      <w:pPr>
        <w:jc w:val="center"/>
      </w:pPr>
      <w:r>
        <w:rPr>
          <w:rFonts w:ascii="Arial" w:cs="Arial" w:eastAsia="Arial" w:hAnsi="Arial"/>
          <w:color w:val="3C3C3C"/>
          <w:sz w:val="24"/>
          <w:szCs w:val="24"/>
        </w:rPr>
        <w:t xml:space="preserve">Department of Computer Science</w:t>
      </w:r>
    </w:p>
    <w:p>
      <w:pPr>
        <w:spacing w:after="0" w:before="0"/>
      </w:pPr>
      <w:r>
        <w:t xml:space="preserve"/>
      </w:r>
    </w:p>
    <w:p>
      <w:pPr>
        <w:spacing w:after="0" w:before="0"/>
      </w:pPr>
      <w:r>
        <w:t xml:space="preserve"/>
      </w:r>
    </w:p>
    <w:p>
      <w:pPr>
        <w:jc w:val="center"/>
      </w:pPr>
      <w:r>
        <w:rPr>
          <w:rFonts w:ascii="Arial" w:cs="Arial" w:eastAsia="Arial" w:hAnsi="Arial"/>
          <w:color w:val="3C3C3C"/>
          <w:sz w:val="22"/>
          <w:szCs w:val="22"/>
        </w:rPr>
        <w:t xml:space="preserve">Course:</w:t>
      </w:r>
    </w:p>
    <w:p>
      <w:pPr>
        <w:jc w:val="center"/>
      </w:pPr>
      <w:r>
        <w:rPr>
          <w:rFonts w:ascii="Arial" w:cs="Arial" w:eastAsia="Arial" w:hAnsi="Arial"/>
          <w:b/>
          <w:bCs/>
          <w:color w:val="1a1a4e"/>
          <w:sz w:val="22"/>
          <w:szCs w:val="22"/>
        </w:rPr>
        <w:t xml:space="preserve">CS-375 Information Security</w:t>
      </w:r>
    </w:p>
    <w:p>
      <w:pPr>
        <w:spacing w:after="0" w:before="0"/>
      </w:pPr>
      <w:r>
        <w:t xml:space="preserve"/>
      </w:r>
    </w:p>
    <w:p>
      <w:pPr>
        <w:jc w:val="center"/>
      </w:pPr>
      <w:r>
        <w:rPr>
          <w:rFonts w:ascii="Arial" w:cs="Arial" w:eastAsia="Arial" w:hAnsi="Arial"/>
          <w:color w:val="3C3C3C"/>
          <w:sz w:val="22"/>
          <w:szCs w:val="22"/>
        </w:rPr>
        <w:t xml:space="preserve">Submitted to:</w:t>
      </w:r>
    </w:p>
    <w:p>
      <w:pPr>
        <w:jc w:val="center"/>
      </w:pPr>
      <w:r>
        <w:rPr>
          <w:rFonts w:ascii="Arial" w:cs="Arial" w:eastAsia="Arial" w:hAnsi="Arial"/>
          <w:b/>
          <w:bCs/>
          <w:color w:val="1a1a4e"/>
          <w:sz w:val="22"/>
          <w:szCs w:val="22"/>
        </w:rPr>
        <w:t xml:space="preserve">Dr. Zahid Mahmood</w:t>
      </w:r>
    </w:p>
    <w:p>
      <w:pPr>
        <w:spacing w:after="0" w:before="0"/>
      </w:pPr>
      <w:r>
        <w:t xml:space="preserve"/>
      </w:r>
    </w:p>
    <w:p>
      <w:pPr>
        <w:jc w:val="center"/>
      </w:pPr>
      <w:r>
        <w:rPr>
          <w:rFonts w:ascii="Arial" w:cs="Arial" w:eastAsia="Arial" w:hAnsi="Arial"/>
          <w:color w:val="3C3C3C"/>
          <w:sz w:val="22"/>
          <w:szCs w:val="22"/>
        </w:rPr>
        <w:t xml:space="preserve">Submitted by:</w:t>
      </w:r>
    </w:p>
    <w:p>
      <w:pPr>
        <w:jc w:val="center"/>
      </w:pPr>
      <w:r>
        <w:rPr>
          <w:rFonts w:ascii="Arial" w:cs="Arial" w:eastAsia="Arial" w:hAnsi="Arial"/>
          <w:b/>
          <w:bCs/>
          <w:color w:val="1a1a4e"/>
          <w:sz w:val="22"/>
          <w:szCs w:val="22"/>
        </w:rPr>
        <w:t xml:space="preserve">Abubakkar Khan   |   Sajidullah Khan</w:t>
      </w:r>
    </w:p>
    <w:p>
      <w:pPr>
        <w:spacing w:after="0" w:before="0"/>
      </w:pPr>
      <w:r>
        <w:t xml:space="preserve"/>
      </w:r>
    </w:p>
    <w:p>
      <w:pPr>
        <w:jc w:val="center"/>
      </w:pPr>
      <w:r>
        <w:rPr>
          <w:rFonts w:ascii="Arial" w:cs="Arial" w:eastAsia="Arial" w:hAnsi="Arial"/>
          <w:color w:val="3C3C3C"/>
          <w:sz w:val="22"/>
          <w:szCs w:val="22"/>
        </w:rPr>
        <w:t xml:space="preserve">Date:</w:t>
      </w:r>
    </w:p>
    <w:p>
      <w:pPr>
        <w:jc w:val="center"/>
      </w:pPr>
      <w:r>
        <w:rPr>
          <w:rFonts w:ascii="Arial" w:cs="Arial" w:eastAsia="Arial" w:hAnsi="Arial"/>
          <w:b/>
          <w:bCs/>
          <w:color w:val="1a1a4e"/>
          <w:sz w:val="22"/>
          <w:szCs w:val="22"/>
        </w:rPr>
        <w:t xml:space="preserve">May 14, 2026</w:t>
      </w:r>
    </w:p>
    <w:p>
      <w:r>
        <w:br w:type="page"/>
      </w:r>
    </w:p>
    <w:p>
      <w:pPr>
        <w:spacing w:after="200" w:before="0"/>
        <w:jc w:val="center"/>
      </w:pPr>
      <w:r>
        <w:rPr>
          <w:rFonts w:ascii="Arial" w:cs="Arial" w:eastAsia="Arial" w:hAnsi="Arial"/>
          <w:b/>
          <w:bCs/>
          <w:color w:val="1a1a4e"/>
          <w:sz w:val="36"/>
          <w:szCs w:val="36"/>
        </w:rPr>
        <w:t xml:space="preserve">Table of Contents</w:t>
      </w:r>
    </w:p>
    <w:p>
      <w:pPr>
        <w:tabs>
          <w:tab w:val="right" w:pos="9360"/>
        </w:tabs>
        <w:spacing w:after="30" w:before="30"/>
      </w:pPr>
      <w:r>
        <w:rPr>
          <w:rFonts w:ascii="Arial" w:cs="Arial" w:eastAsia="Arial" w:hAnsi="Arial"/>
          <w:color w:val="3C3C3C"/>
          <w:sz w:val="20"/>
          <w:szCs w:val="20"/>
        </w:rPr>
        <w:t xml:space="preserve">Executive Summary</w:t>
      </w:r>
      <w:r>
        <w:rPr>
          <w:sz w:val="20"/>
          <w:szCs w:val="20"/>
        </w:rPr>
        <w:t xml:space="preserve">	</w:t>
      </w:r>
      <w:r>
        <w:rPr>
          <w:rFonts w:ascii="Arial" w:cs="Arial" w:eastAsia="Arial" w:hAnsi="Arial"/>
          <w:b/>
          <w:bCs/>
          <w:color w:val="2E75B6"/>
          <w:sz w:val="20"/>
          <w:szCs w:val="20"/>
        </w:rPr>
        <w:t xml:space="preserve">3</w:t>
      </w:r>
    </w:p>
    <w:p>
      <w:pPr>
        <w:tabs>
          <w:tab w:val="right" w:pos="9360"/>
        </w:tabs>
        <w:spacing w:after="30" w:before="30"/>
      </w:pPr>
      <w:r>
        <w:rPr>
          <w:rFonts w:ascii="Arial" w:cs="Arial" w:eastAsia="Arial" w:hAnsi="Arial"/>
          <w:color w:val="3C3C3C"/>
          <w:sz w:val="20"/>
          <w:szCs w:val="20"/>
        </w:rPr>
        <w:t xml:space="preserve">1.  Problem Statement</w:t>
      </w:r>
      <w:r>
        <w:rPr>
          <w:sz w:val="20"/>
          <w:szCs w:val="20"/>
        </w:rPr>
        <w:t xml:space="preserve">	</w:t>
      </w:r>
      <w:r>
        <w:rPr>
          <w:rFonts w:ascii="Arial" w:cs="Arial" w:eastAsia="Arial" w:hAnsi="Arial"/>
          <w:b/>
          <w:bCs/>
          <w:color w:val="2E75B6"/>
          <w:sz w:val="20"/>
          <w:szCs w:val="20"/>
        </w:rPr>
        <w:t xml:space="preserve">3</w:t>
      </w:r>
    </w:p>
    <w:p>
      <w:pPr>
        <w:tabs>
          <w:tab w:val="right" w:pos="9360"/>
        </w:tabs>
        <w:spacing w:after="30" w:before="30"/>
      </w:pPr>
      <w:r>
        <w:rPr>
          <w:rFonts w:ascii="Arial" w:cs="Arial" w:eastAsia="Arial" w:hAnsi="Arial"/>
          <w:color w:val="3C3C3C"/>
          <w:sz w:val="20"/>
          <w:szCs w:val="20"/>
        </w:rPr>
        <w:t xml:space="preserve">    1.1  Background</w:t>
      </w:r>
      <w:r>
        <w:rPr>
          <w:sz w:val="20"/>
          <w:szCs w:val="20"/>
        </w:rPr>
        <w:t xml:space="preserve">	</w:t>
      </w:r>
      <w:r>
        <w:rPr>
          <w:rFonts w:ascii="Arial" w:cs="Arial" w:eastAsia="Arial" w:hAnsi="Arial"/>
          <w:b/>
          <w:bCs/>
          <w:color w:val="2E75B6"/>
          <w:sz w:val="20"/>
          <w:szCs w:val="20"/>
        </w:rPr>
        <w:t xml:space="preserve">3</w:t>
      </w:r>
    </w:p>
    <w:p>
      <w:pPr>
        <w:tabs>
          <w:tab w:val="right" w:pos="9360"/>
        </w:tabs>
        <w:spacing w:after="30" w:before="30"/>
      </w:pPr>
      <w:r>
        <w:rPr>
          <w:rFonts w:ascii="Arial" w:cs="Arial" w:eastAsia="Arial" w:hAnsi="Arial"/>
          <w:color w:val="3C3C3C"/>
          <w:sz w:val="20"/>
          <w:szCs w:val="20"/>
        </w:rPr>
        <w:t xml:space="preserve">    1.2  The Gap</w:t>
      </w:r>
      <w:r>
        <w:rPr>
          <w:sz w:val="20"/>
          <w:szCs w:val="20"/>
        </w:rPr>
        <w:t xml:space="preserve">	</w:t>
      </w:r>
      <w:r>
        <w:rPr>
          <w:rFonts w:ascii="Arial" w:cs="Arial" w:eastAsia="Arial" w:hAnsi="Arial"/>
          <w:b/>
          <w:bCs/>
          <w:color w:val="2E75B6"/>
          <w:sz w:val="20"/>
          <w:szCs w:val="20"/>
        </w:rPr>
        <w:t xml:space="preserve">4</w:t>
      </w:r>
    </w:p>
    <w:p>
      <w:pPr>
        <w:tabs>
          <w:tab w:val="right" w:pos="9360"/>
        </w:tabs>
        <w:spacing w:after="30" w:before="30"/>
      </w:pPr>
      <w:r>
        <w:rPr>
          <w:rFonts w:ascii="Arial" w:cs="Arial" w:eastAsia="Arial" w:hAnsi="Arial"/>
          <w:color w:val="3C3C3C"/>
          <w:sz w:val="20"/>
          <w:szCs w:val="20"/>
        </w:rPr>
        <w:t xml:space="preserve">    1.3  The Solution</w:t>
      </w:r>
      <w:r>
        <w:rPr>
          <w:sz w:val="20"/>
          <w:szCs w:val="20"/>
        </w:rPr>
        <w:t xml:space="preserve">	</w:t>
      </w:r>
      <w:r>
        <w:rPr>
          <w:rFonts w:ascii="Arial" w:cs="Arial" w:eastAsia="Arial" w:hAnsi="Arial"/>
          <w:b/>
          <w:bCs/>
          <w:color w:val="2E75B6"/>
          <w:sz w:val="20"/>
          <w:szCs w:val="20"/>
        </w:rPr>
        <w:t xml:space="preserve">4</w:t>
      </w:r>
    </w:p>
    <w:p>
      <w:pPr>
        <w:tabs>
          <w:tab w:val="right" w:pos="9360"/>
        </w:tabs>
        <w:spacing w:after="30" w:before="30"/>
      </w:pPr>
      <w:r>
        <w:rPr>
          <w:rFonts w:ascii="Arial" w:cs="Arial" w:eastAsia="Arial" w:hAnsi="Arial"/>
          <w:color w:val="3C3C3C"/>
          <w:sz w:val="20"/>
          <w:szCs w:val="20"/>
        </w:rPr>
        <w:t xml:space="preserve">2.  Objectives</w:t>
      </w:r>
      <w:r>
        <w:rPr>
          <w:sz w:val="20"/>
          <w:szCs w:val="20"/>
        </w:rPr>
        <w:t xml:space="preserve">	</w:t>
      </w:r>
      <w:r>
        <w:rPr>
          <w:rFonts w:ascii="Arial" w:cs="Arial" w:eastAsia="Arial" w:hAnsi="Arial"/>
          <w:b/>
          <w:bCs/>
          <w:color w:val="2E75B6"/>
          <w:sz w:val="20"/>
          <w:szCs w:val="20"/>
        </w:rPr>
        <w:t xml:space="preserve">4</w:t>
      </w:r>
    </w:p>
    <w:p>
      <w:pPr>
        <w:tabs>
          <w:tab w:val="right" w:pos="9360"/>
        </w:tabs>
        <w:spacing w:after="30" w:before="30"/>
      </w:pPr>
      <w:r>
        <w:rPr>
          <w:rFonts w:ascii="Arial" w:cs="Arial" w:eastAsia="Arial" w:hAnsi="Arial"/>
          <w:color w:val="3C3C3C"/>
          <w:sz w:val="20"/>
          <w:szCs w:val="20"/>
        </w:rPr>
        <w:t xml:space="preserve">3.  Literature Review &amp; Theoretical Foundation</w:t>
      </w:r>
      <w:r>
        <w:rPr>
          <w:sz w:val="20"/>
          <w:szCs w:val="20"/>
        </w:rPr>
        <w:t xml:space="preserve">	</w:t>
      </w:r>
      <w:r>
        <w:rPr>
          <w:rFonts w:ascii="Arial" w:cs="Arial" w:eastAsia="Arial" w:hAnsi="Arial"/>
          <w:b/>
          <w:bCs/>
          <w:color w:val="2E75B6"/>
          <w:sz w:val="20"/>
          <w:szCs w:val="20"/>
        </w:rPr>
        <w:t xml:space="preserve">5</w:t>
      </w:r>
    </w:p>
    <w:p>
      <w:pPr>
        <w:tabs>
          <w:tab w:val="right" w:pos="9360"/>
        </w:tabs>
        <w:spacing w:after="30" w:before="30"/>
      </w:pPr>
      <w:r>
        <w:rPr>
          <w:rFonts w:ascii="Arial" w:cs="Arial" w:eastAsia="Arial" w:hAnsi="Arial"/>
          <w:color w:val="3C3C3C"/>
          <w:sz w:val="20"/>
          <w:szCs w:val="20"/>
        </w:rPr>
        <w:t xml:space="preserve">    3.1  CIA Triad — Integrity Focus</w:t>
      </w:r>
      <w:r>
        <w:rPr>
          <w:sz w:val="20"/>
          <w:szCs w:val="20"/>
        </w:rPr>
        <w:t xml:space="preserve">	</w:t>
      </w:r>
      <w:r>
        <w:rPr>
          <w:rFonts w:ascii="Arial" w:cs="Arial" w:eastAsia="Arial" w:hAnsi="Arial"/>
          <w:b/>
          <w:bCs/>
          <w:color w:val="2E75B6"/>
          <w:sz w:val="20"/>
          <w:szCs w:val="20"/>
        </w:rPr>
        <w:t xml:space="preserve">5</w:t>
      </w:r>
    </w:p>
    <w:p>
      <w:pPr>
        <w:tabs>
          <w:tab w:val="right" w:pos="9360"/>
        </w:tabs>
        <w:spacing w:after="30" w:before="30"/>
      </w:pPr>
      <w:r>
        <w:rPr>
          <w:rFonts w:ascii="Arial" w:cs="Arial" w:eastAsia="Arial" w:hAnsi="Arial"/>
          <w:color w:val="3C3C3C"/>
          <w:sz w:val="20"/>
          <w:szCs w:val="20"/>
        </w:rPr>
        <w:t xml:space="preserve">    3.2  Asymmetric Cryptography &amp; PKI</w:t>
      </w:r>
      <w:r>
        <w:rPr>
          <w:sz w:val="20"/>
          <w:szCs w:val="20"/>
        </w:rPr>
        <w:t xml:space="preserve">	</w:t>
      </w:r>
      <w:r>
        <w:rPr>
          <w:rFonts w:ascii="Arial" w:cs="Arial" w:eastAsia="Arial" w:hAnsi="Arial"/>
          <w:b/>
          <w:bCs/>
          <w:color w:val="2E75B6"/>
          <w:sz w:val="20"/>
          <w:szCs w:val="20"/>
        </w:rPr>
        <w:t xml:space="preserve">5</w:t>
      </w:r>
    </w:p>
    <w:p>
      <w:pPr>
        <w:tabs>
          <w:tab w:val="right" w:pos="9360"/>
        </w:tabs>
        <w:spacing w:after="30" w:before="30"/>
      </w:pPr>
      <w:r>
        <w:rPr>
          <w:rFonts w:ascii="Arial" w:cs="Arial" w:eastAsia="Arial" w:hAnsi="Arial"/>
          <w:color w:val="3C3C3C"/>
          <w:sz w:val="20"/>
          <w:szCs w:val="20"/>
        </w:rPr>
        <w:t xml:space="preserve">    3.3  RSA-2048 &amp; PKCS1v1.5 Padding</w:t>
      </w:r>
      <w:r>
        <w:rPr>
          <w:sz w:val="20"/>
          <w:szCs w:val="20"/>
        </w:rPr>
        <w:t xml:space="preserve">	</w:t>
      </w:r>
      <w:r>
        <w:rPr>
          <w:rFonts w:ascii="Arial" w:cs="Arial" w:eastAsia="Arial" w:hAnsi="Arial"/>
          <w:b/>
          <w:bCs/>
          <w:color w:val="2E75B6"/>
          <w:sz w:val="20"/>
          <w:szCs w:val="20"/>
        </w:rPr>
        <w:t xml:space="preserve">5</w:t>
      </w:r>
    </w:p>
    <w:p>
      <w:pPr>
        <w:tabs>
          <w:tab w:val="right" w:pos="9360"/>
        </w:tabs>
        <w:spacing w:after="30" w:before="30"/>
      </w:pPr>
      <w:r>
        <w:rPr>
          <w:rFonts w:ascii="Arial" w:cs="Arial" w:eastAsia="Arial" w:hAnsi="Arial"/>
          <w:color w:val="3C3C3C"/>
          <w:sz w:val="20"/>
          <w:szCs w:val="20"/>
        </w:rPr>
        <w:t xml:space="preserve">    3.4  SHA-256 Message Digest</w:t>
      </w:r>
      <w:r>
        <w:rPr>
          <w:sz w:val="20"/>
          <w:szCs w:val="20"/>
        </w:rPr>
        <w:t xml:space="preserve">	</w:t>
      </w:r>
      <w:r>
        <w:rPr>
          <w:rFonts w:ascii="Arial" w:cs="Arial" w:eastAsia="Arial" w:hAnsi="Arial"/>
          <w:b/>
          <w:bCs/>
          <w:color w:val="2E75B6"/>
          <w:sz w:val="20"/>
          <w:szCs w:val="20"/>
        </w:rPr>
        <w:t xml:space="preserve">6</w:t>
      </w:r>
    </w:p>
    <w:p>
      <w:pPr>
        <w:tabs>
          <w:tab w:val="right" w:pos="9360"/>
        </w:tabs>
        <w:spacing w:after="30" w:before="30"/>
      </w:pPr>
      <w:r>
        <w:rPr>
          <w:rFonts w:ascii="Arial" w:cs="Arial" w:eastAsia="Arial" w:hAnsi="Arial"/>
          <w:color w:val="3C3C3C"/>
          <w:sz w:val="20"/>
          <w:szCs w:val="20"/>
        </w:rPr>
        <w:t xml:space="preserve">    3.5  Non-Repudiation &amp; Legal Standing</w:t>
      </w:r>
      <w:r>
        <w:rPr>
          <w:sz w:val="20"/>
          <w:szCs w:val="20"/>
        </w:rPr>
        <w:t xml:space="preserve">	</w:t>
      </w:r>
      <w:r>
        <w:rPr>
          <w:rFonts w:ascii="Arial" w:cs="Arial" w:eastAsia="Arial" w:hAnsi="Arial"/>
          <w:b/>
          <w:bCs/>
          <w:color w:val="2E75B6"/>
          <w:sz w:val="20"/>
          <w:szCs w:val="20"/>
        </w:rPr>
        <w:t xml:space="preserve">6</w:t>
      </w:r>
    </w:p>
    <w:p>
      <w:pPr>
        <w:tabs>
          <w:tab w:val="right" w:pos="9360"/>
        </w:tabs>
        <w:spacing w:after="30" w:before="30"/>
      </w:pPr>
      <w:r>
        <w:rPr>
          <w:rFonts w:ascii="Arial" w:cs="Arial" w:eastAsia="Arial" w:hAnsi="Arial"/>
          <w:color w:val="3C3C3C"/>
          <w:sz w:val="20"/>
          <w:szCs w:val="20"/>
        </w:rPr>
        <w:t xml:space="preserve">    3.6  Zero-Trust Verification Principle</w:t>
      </w:r>
      <w:r>
        <w:rPr>
          <w:sz w:val="20"/>
          <w:szCs w:val="20"/>
        </w:rPr>
        <w:t xml:space="preserve">	</w:t>
      </w:r>
      <w:r>
        <w:rPr>
          <w:rFonts w:ascii="Arial" w:cs="Arial" w:eastAsia="Arial" w:hAnsi="Arial"/>
          <w:b/>
          <w:bCs/>
          <w:color w:val="2E75B6"/>
          <w:sz w:val="20"/>
          <w:szCs w:val="20"/>
        </w:rPr>
        <w:t xml:space="preserve">6</w:t>
      </w:r>
    </w:p>
    <w:p>
      <w:pPr>
        <w:tabs>
          <w:tab w:val="right" w:pos="9360"/>
        </w:tabs>
        <w:spacing w:after="30" w:before="30"/>
      </w:pPr>
      <w:r>
        <w:rPr>
          <w:rFonts w:ascii="Arial" w:cs="Arial" w:eastAsia="Arial" w:hAnsi="Arial"/>
          <w:color w:val="3C3C3C"/>
          <w:sz w:val="20"/>
          <w:szCs w:val="20"/>
        </w:rPr>
        <w:t xml:space="preserve">4.  System Design</w:t>
      </w:r>
      <w:r>
        <w:rPr>
          <w:sz w:val="20"/>
          <w:szCs w:val="20"/>
        </w:rPr>
        <w:t xml:space="preserve">	</w:t>
      </w:r>
      <w:r>
        <w:rPr>
          <w:rFonts w:ascii="Arial" w:cs="Arial" w:eastAsia="Arial" w:hAnsi="Arial"/>
          <w:b/>
          <w:bCs/>
          <w:color w:val="2E75B6"/>
          <w:sz w:val="20"/>
          <w:szCs w:val="20"/>
        </w:rPr>
        <w:t xml:space="preserve">7</w:t>
      </w:r>
    </w:p>
    <w:p>
      <w:pPr>
        <w:tabs>
          <w:tab w:val="right" w:pos="9360"/>
        </w:tabs>
        <w:spacing w:after="30" w:before="30"/>
      </w:pPr>
      <w:r>
        <w:rPr>
          <w:rFonts w:ascii="Arial" w:cs="Arial" w:eastAsia="Arial" w:hAnsi="Arial"/>
          <w:color w:val="3C3C3C"/>
          <w:sz w:val="20"/>
          <w:szCs w:val="20"/>
        </w:rPr>
        <w:t xml:space="preserve">    4.1  Architecture Overview</w:t>
      </w:r>
      <w:r>
        <w:rPr>
          <w:sz w:val="20"/>
          <w:szCs w:val="20"/>
        </w:rPr>
        <w:t xml:space="preserve">	</w:t>
      </w:r>
      <w:r>
        <w:rPr>
          <w:rFonts w:ascii="Arial" w:cs="Arial" w:eastAsia="Arial" w:hAnsi="Arial"/>
          <w:b/>
          <w:bCs/>
          <w:color w:val="2E75B6"/>
          <w:sz w:val="20"/>
          <w:szCs w:val="20"/>
        </w:rPr>
        <w:t xml:space="preserve">7</w:t>
      </w:r>
    </w:p>
    <w:p>
      <w:pPr>
        <w:tabs>
          <w:tab w:val="right" w:pos="9360"/>
        </w:tabs>
        <w:spacing w:after="30" w:before="30"/>
      </w:pPr>
      <w:r>
        <w:rPr>
          <w:rFonts w:ascii="Arial" w:cs="Arial" w:eastAsia="Arial" w:hAnsi="Arial"/>
          <w:color w:val="3C3C3C"/>
          <w:sz w:val="20"/>
          <w:szCs w:val="20"/>
        </w:rPr>
        <w:t xml:space="preserve">    4.2  Data Flow Diagram</w:t>
      </w:r>
      <w:r>
        <w:rPr>
          <w:sz w:val="20"/>
          <w:szCs w:val="20"/>
        </w:rPr>
        <w:t xml:space="preserve">	</w:t>
      </w:r>
      <w:r>
        <w:rPr>
          <w:rFonts w:ascii="Arial" w:cs="Arial" w:eastAsia="Arial" w:hAnsi="Arial"/>
          <w:b/>
          <w:bCs/>
          <w:color w:val="2E75B6"/>
          <w:sz w:val="20"/>
          <w:szCs w:val="20"/>
        </w:rPr>
        <w:t xml:space="preserve">7</w:t>
      </w:r>
    </w:p>
    <w:p>
      <w:pPr>
        <w:tabs>
          <w:tab w:val="right" w:pos="9360"/>
        </w:tabs>
        <w:spacing w:after="30" w:before="30"/>
      </w:pPr>
      <w:r>
        <w:rPr>
          <w:rFonts w:ascii="Arial" w:cs="Arial" w:eastAsia="Arial" w:hAnsi="Arial"/>
          <w:color w:val="3C3C3C"/>
          <w:sz w:val="20"/>
          <w:szCs w:val="20"/>
        </w:rPr>
        <w:t xml:space="preserve">    4.3  UML Class Diagram</w:t>
      </w:r>
      <w:r>
        <w:rPr>
          <w:sz w:val="20"/>
          <w:szCs w:val="20"/>
        </w:rPr>
        <w:t xml:space="preserve">	</w:t>
      </w:r>
      <w:r>
        <w:rPr>
          <w:rFonts w:ascii="Arial" w:cs="Arial" w:eastAsia="Arial" w:hAnsi="Arial"/>
          <w:b/>
          <w:bCs/>
          <w:color w:val="2E75B6"/>
          <w:sz w:val="20"/>
          <w:szCs w:val="20"/>
        </w:rPr>
        <w:t xml:space="preserve">8</w:t>
      </w:r>
    </w:p>
    <w:p>
      <w:pPr>
        <w:tabs>
          <w:tab w:val="right" w:pos="9360"/>
        </w:tabs>
        <w:spacing w:after="30" w:before="30"/>
      </w:pPr>
      <w:r>
        <w:rPr>
          <w:rFonts w:ascii="Arial" w:cs="Arial" w:eastAsia="Arial" w:hAnsi="Arial"/>
          <w:color w:val="3C3C3C"/>
          <w:sz w:val="20"/>
          <w:szCs w:val="20"/>
        </w:rPr>
        <w:t xml:space="preserve">    4.4  UML Sequence Diagram</w:t>
      </w:r>
      <w:r>
        <w:rPr>
          <w:sz w:val="20"/>
          <w:szCs w:val="20"/>
        </w:rPr>
        <w:t xml:space="preserve">	</w:t>
      </w:r>
      <w:r>
        <w:rPr>
          <w:rFonts w:ascii="Arial" w:cs="Arial" w:eastAsia="Arial" w:hAnsi="Arial"/>
          <w:b/>
          <w:bCs/>
          <w:color w:val="2E75B6"/>
          <w:sz w:val="20"/>
          <w:szCs w:val="20"/>
        </w:rPr>
        <w:t xml:space="preserve">9</w:t>
      </w:r>
    </w:p>
    <w:p>
      <w:pPr>
        <w:tabs>
          <w:tab w:val="right" w:pos="9360"/>
        </w:tabs>
        <w:spacing w:after="30" w:before="30"/>
      </w:pPr>
      <w:r>
        <w:rPr>
          <w:rFonts w:ascii="Arial" w:cs="Arial" w:eastAsia="Arial" w:hAnsi="Arial"/>
          <w:color w:val="3C3C3C"/>
          <w:sz w:val="20"/>
          <w:szCs w:val="20"/>
        </w:rPr>
        <w:t xml:space="preserve">5.  Implementation Details</w:t>
      </w:r>
      <w:r>
        <w:rPr>
          <w:sz w:val="20"/>
          <w:szCs w:val="20"/>
        </w:rPr>
        <w:t xml:space="preserve">	</w:t>
      </w:r>
      <w:r>
        <w:rPr>
          <w:rFonts w:ascii="Arial" w:cs="Arial" w:eastAsia="Arial" w:hAnsi="Arial"/>
          <w:b/>
          <w:bCs/>
          <w:color w:val="2E75B6"/>
          <w:sz w:val="20"/>
          <w:szCs w:val="20"/>
        </w:rPr>
        <w:t xml:space="preserve">9</w:t>
      </w:r>
    </w:p>
    <w:p>
      <w:pPr>
        <w:tabs>
          <w:tab w:val="right" w:pos="9360"/>
        </w:tabs>
        <w:spacing w:after="30" w:before="30"/>
      </w:pPr>
      <w:r>
        <w:rPr>
          <w:rFonts w:ascii="Arial" w:cs="Arial" w:eastAsia="Arial" w:hAnsi="Arial"/>
          <w:color w:val="3C3C3C"/>
          <w:sz w:val="20"/>
          <w:szCs w:val="20"/>
        </w:rPr>
        <w:t xml:space="preserve">    5.1  Key Generation Engine</w:t>
      </w:r>
      <w:r>
        <w:rPr>
          <w:sz w:val="20"/>
          <w:szCs w:val="20"/>
        </w:rPr>
        <w:t xml:space="preserve">	</w:t>
      </w:r>
      <w:r>
        <w:rPr>
          <w:rFonts w:ascii="Arial" w:cs="Arial" w:eastAsia="Arial" w:hAnsi="Arial"/>
          <w:b/>
          <w:bCs/>
          <w:color w:val="2E75B6"/>
          <w:sz w:val="20"/>
          <w:szCs w:val="20"/>
        </w:rPr>
        <w:t xml:space="preserve">9</w:t>
      </w:r>
    </w:p>
    <w:p>
      <w:pPr>
        <w:tabs>
          <w:tab w:val="right" w:pos="9360"/>
        </w:tabs>
        <w:spacing w:after="30" w:before="30"/>
      </w:pPr>
      <w:r>
        <w:rPr>
          <w:rFonts w:ascii="Arial" w:cs="Arial" w:eastAsia="Arial" w:hAnsi="Arial"/>
          <w:color w:val="3C3C3C"/>
          <w:sz w:val="20"/>
          <w:szCs w:val="20"/>
        </w:rPr>
        <w:t xml:space="preserve">    5.2  Signature Generation Workflow</w:t>
      </w:r>
      <w:r>
        <w:rPr>
          <w:sz w:val="20"/>
          <w:szCs w:val="20"/>
        </w:rPr>
        <w:t xml:space="preserve">	</w:t>
      </w:r>
      <w:r>
        <w:rPr>
          <w:rFonts w:ascii="Arial" w:cs="Arial" w:eastAsia="Arial" w:hAnsi="Arial"/>
          <w:b/>
          <w:bCs/>
          <w:color w:val="2E75B6"/>
          <w:sz w:val="20"/>
          <w:szCs w:val="20"/>
        </w:rPr>
        <w:t xml:space="preserve">10</w:t>
      </w:r>
    </w:p>
    <w:p>
      <w:pPr>
        <w:tabs>
          <w:tab w:val="right" w:pos="9360"/>
        </w:tabs>
        <w:spacing w:after="30" w:before="30"/>
      </w:pPr>
      <w:r>
        <w:rPr>
          <w:rFonts w:ascii="Arial" w:cs="Arial" w:eastAsia="Arial" w:hAnsi="Arial"/>
          <w:color w:val="3C3C3C"/>
          <w:sz w:val="20"/>
          <w:szCs w:val="20"/>
        </w:rPr>
        <w:t xml:space="preserve">    5.3  Real-Time Verification (Zero-Trust)</w:t>
      </w:r>
      <w:r>
        <w:rPr>
          <w:sz w:val="20"/>
          <w:szCs w:val="20"/>
        </w:rPr>
        <w:t xml:space="preserve">	</w:t>
      </w:r>
      <w:r>
        <w:rPr>
          <w:rFonts w:ascii="Arial" w:cs="Arial" w:eastAsia="Arial" w:hAnsi="Arial"/>
          <w:b/>
          <w:bCs/>
          <w:color w:val="2E75B6"/>
          <w:sz w:val="20"/>
          <w:szCs w:val="20"/>
        </w:rPr>
        <w:t xml:space="preserve">10</w:t>
      </w:r>
    </w:p>
    <w:p>
      <w:pPr>
        <w:tabs>
          <w:tab w:val="right" w:pos="9360"/>
        </w:tabs>
        <w:spacing w:after="30" w:before="30"/>
      </w:pPr>
      <w:r>
        <w:rPr>
          <w:rFonts w:ascii="Arial" w:cs="Arial" w:eastAsia="Arial" w:hAnsi="Arial"/>
          <w:color w:val="3C3C3C"/>
          <w:sz w:val="20"/>
          <w:szCs w:val="20"/>
        </w:rPr>
        <w:t xml:space="preserve">    5.4  Payload Extraction from .docx</w:t>
      </w:r>
      <w:r>
        <w:rPr>
          <w:sz w:val="20"/>
          <w:szCs w:val="20"/>
        </w:rPr>
        <w:t xml:space="preserve">	</w:t>
      </w:r>
      <w:r>
        <w:rPr>
          <w:rFonts w:ascii="Arial" w:cs="Arial" w:eastAsia="Arial" w:hAnsi="Arial"/>
          <w:b/>
          <w:bCs/>
          <w:color w:val="2E75B6"/>
          <w:sz w:val="20"/>
          <w:szCs w:val="20"/>
        </w:rPr>
        <w:t xml:space="preserve">11</w:t>
      </w:r>
    </w:p>
    <w:p>
      <w:pPr>
        <w:tabs>
          <w:tab w:val="right" w:pos="9360"/>
        </w:tabs>
        <w:spacing w:after="30" w:before="30"/>
      </w:pPr>
      <w:r>
        <w:rPr>
          <w:rFonts w:ascii="Arial" w:cs="Arial" w:eastAsia="Arial" w:hAnsi="Arial"/>
          <w:color w:val="3C3C3C"/>
          <w:sz w:val="20"/>
          <w:szCs w:val="20"/>
        </w:rPr>
        <w:t xml:space="preserve">    5.5  Frontend Design Decisions</w:t>
      </w:r>
      <w:r>
        <w:rPr>
          <w:sz w:val="20"/>
          <w:szCs w:val="20"/>
        </w:rPr>
        <w:t xml:space="preserve">	</w:t>
      </w:r>
      <w:r>
        <w:rPr>
          <w:rFonts w:ascii="Arial" w:cs="Arial" w:eastAsia="Arial" w:hAnsi="Arial"/>
          <w:b/>
          <w:bCs/>
          <w:color w:val="2E75B6"/>
          <w:sz w:val="20"/>
          <w:szCs w:val="20"/>
        </w:rPr>
        <w:t xml:space="preserve">11</w:t>
      </w:r>
    </w:p>
    <w:p>
      <w:pPr>
        <w:tabs>
          <w:tab w:val="right" w:pos="9360"/>
        </w:tabs>
        <w:spacing w:after="30" w:before="30"/>
      </w:pPr>
      <w:r>
        <w:rPr>
          <w:rFonts w:ascii="Arial" w:cs="Arial" w:eastAsia="Arial" w:hAnsi="Arial"/>
          <w:color w:val="3C3C3C"/>
          <w:sz w:val="20"/>
          <w:szCs w:val="20"/>
        </w:rPr>
        <w:t xml:space="preserve">6.  Testing &amp; Validation</w:t>
      </w:r>
      <w:r>
        <w:rPr>
          <w:sz w:val="20"/>
          <w:szCs w:val="20"/>
        </w:rPr>
        <w:t xml:space="preserve">	</w:t>
      </w:r>
      <w:r>
        <w:rPr>
          <w:rFonts w:ascii="Arial" w:cs="Arial" w:eastAsia="Arial" w:hAnsi="Arial"/>
          <w:b/>
          <w:bCs/>
          <w:color w:val="2E75B6"/>
          <w:sz w:val="20"/>
          <w:szCs w:val="20"/>
        </w:rPr>
        <w:t xml:space="preserve">12</w:t>
      </w:r>
    </w:p>
    <w:p>
      <w:pPr>
        <w:tabs>
          <w:tab w:val="right" w:pos="9360"/>
        </w:tabs>
        <w:spacing w:after="30" w:before="30"/>
      </w:pPr>
      <w:r>
        <w:rPr>
          <w:rFonts w:ascii="Arial" w:cs="Arial" w:eastAsia="Arial" w:hAnsi="Arial"/>
          <w:color w:val="3C3C3C"/>
          <w:sz w:val="20"/>
          <w:szCs w:val="20"/>
        </w:rPr>
        <w:t xml:space="preserve">7.  Compliance &amp; Legal Framework Summary</w:t>
      </w:r>
      <w:r>
        <w:rPr>
          <w:sz w:val="20"/>
          <w:szCs w:val="20"/>
        </w:rPr>
        <w:t xml:space="preserve">	</w:t>
      </w:r>
      <w:r>
        <w:rPr>
          <w:rFonts w:ascii="Arial" w:cs="Arial" w:eastAsia="Arial" w:hAnsi="Arial"/>
          <w:b/>
          <w:bCs/>
          <w:color w:val="2E75B6"/>
          <w:sz w:val="20"/>
          <w:szCs w:val="20"/>
        </w:rPr>
        <w:t xml:space="preserve">13</w:t>
      </w:r>
    </w:p>
    <w:p>
      <w:pPr>
        <w:tabs>
          <w:tab w:val="right" w:pos="9360"/>
        </w:tabs>
        <w:spacing w:after="30" w:before="30"/>
      </w:pPr>
      <w:r>
        <w:rPr>
          <w:rFonts w:ascii="Arial" w:cs="Arial" w:eastAsia="Arial" w:hAnsi="Arial"/>
          <w:color w:val="3C3C3C"/>
          <w:sz w:val="20"/>
          <w:szCs w:val="20"/>
        </w:rPr>
        <w:t xml:space="preserve">8.  References</w:t>
      </w:r>
      <w:r>
        <w:rPr>
          <w:sz w:val="20"/>
          <w:szCs w:val="20"/>
        </w:rPr>
        <w:t xml:space="preserve">	</w:t>
      </w:r>
      <w:r>
        <w:rPr>
          <w:rFonts w:ascii="Arial" w:cs="Arial" w:eastAsia="Arial" w:hAnsi="Arial"/>
          <w:b/>
          <w:bCs/>
          <w:color w:val="2E75B6"/>
          <w:sz w:val="20"/>
          <w:szCs w:val="20"/>
        </w:rPr>
        <w:t xml:space="preserve">14</w:t>
      </w:r>
    </w:p>
    <w:p>
      <w:r>
        <w:br w:type="page"/>
      </w:r>
    </w:p>
    <w:p>
      <w:pPr>
        <w:pStyle w:val="Heading1"/>
        <w:pBdr>
          <w:bottom w:val="single" w:color="2E75B6" w:sz="6" w:space="1"/>
        </w:pBdr>
        <w:spacing w:after="120" w:before="360"/>
      </w:pPr>
      <w:r>
        <w:rPr>
          <w:rFonts w:ascii="Arial" w:cs="Arial" w:eastAsia="Arial" w:hAnsi="Arial"/>
          <w:b/>
          <w:bCs/>
          <w:color w:val="1a1a4e"/>
          <w:sz w:val="32"/>
          <w:szCs w:val="32"/>
        </w:rPr>
        <w:t xml:space="preserve">Executive Summary</w:t>
      </w:r>
    </w:p>
    <w:p>
      <w:pPr>
        <w:spacing w:after="80" w:before="80"/>
      </w:pPr>
      <w:r>
        <w:rPr>
          <w:rFonts w:ascii="Arial" w:cs="Arial" w:eastAsia="Arial" w:hAnsi="Arial"/>
          <w:color w:val="3C3C3C"/>
          <w:sz w:val="22"/>
          <w:szCs w:val="22"/>
        </w:rPr>
        <w:t xml:space="preserve">DocDrop is a full-stack educational web application that demonstrates the complete lifecycle of digital signatures applied to Microsoft Word (.docx) files. Built upon industry-standard cryptographic protocols — RSA-2048 for asymmetric key pairs, SHA-256 for deterministic message hashing, and PKCS1v1.5 for signature generation and verification — the system enables users to cryptographically sign documents and verify their authenticity in real time.</w:t>
      </w:r>
    </w:p>
    <w:p>
      <w:pPr>
        <w:spacing w:after="80" w:before="80"/>
      </w:pPr>
      <w:r>
        <w:rPr>
          <w:rFonts w:ascii="Arial" w:cs="Arial" w:eastAsia="Arial" w:hAnsi="Arial"/>
          <w:color w:val="3C3C3C"/>
          <w:sz w:val="22"/>
          <w:szCs w:val="22"/>
        </w:rPr>
        <w:t xml:space="preserve">The application adopts a Zero-Trust verification architecture: rather than trusting any cached or database-stored content, every verification operation re-reads the physical file from disk, re-extracts its text payload, and recomputes the hash independently. Any unauthorized modification to the document — even a single character — results in a hash mismatch and an immediate Tampered alert.</w:t>
      </w:r>
    </w:p>
    <w:p>
      <w:pPr>
        <w:spacing w:after="80" w:before="80"/>
      </w:pPr>
      <w:r>
        <w:rPr>
          <w:rFonts w:ascii="Arial" w:cs="Arial" w:eastAsia="Arial" w:hAnsi="Arial"/>
          <w:color w:val="3C3C3C"/>
          <w:sz w:val="22"/>
          <w:szCs w:val="22"/>
        </w:rPr>
        <w:t xml:space="preserve">The project demonstrates applied understanding of the CIA Triad (Integrity and Authenticity), Public Key Infrastructure (PKI), legal non-repudiation principles, and professional data-handling ethics under PECA 2016 and international standards. The system is architected using Python/Flask on the backend and React 19 on the frontend, connected via a RESTful API.</w:t>
      </w:r>
    </w:p>
    <w:p>
      <w:pPr>
        <w:spacing w:after="0" w:before="0"/>
      </w:pPr>
      <w:r>
        <w:t xml:space="preserve"/>
      </w:r>
    </w:p>
    <w:p>
      <w:pPr>
        <w:pStyle w:val="Heading1"/>
        <w:pBdr>
          <w:bottom w:val="single" w:color="2E75B6" w:sz="6" w:space="1"/>
        </w:pBdr>
        <w:spacing w:after="120" w:before="360"/>
      </w:pPr>
      <w:r>
        <w:rPr>
          <w:rFonts w:ascii="Arial" w:cs="Arial" w:eastAsia="Arial" w:hAnsi="Arial"/>
          <w:b/>
          <w:bCs/>
          <w:color w:val="1a1a4e"/>
          <w:sz w:val="32"/>
          <w:szCs w:val="32"/>
        </w:rPr>
        <w:t xml:space="preserve">1. Problem Statement</w:t>
      </w:r>
    </w:p>
    <w:p>
      <w:pPr>
        <w:pStyle w:val="Heading2"/>
        <w:spacing w:after="80" w:before="240"/>
      </w:pPr>
      <w:r>
        <w:rPr>
          <w:rFonts w:ascii="Arial" w:cs="Arial" w:eastAsia="Arial" w:hAnsi="Arial"/>
          <w:b/>
          <w:bCs/>
          <w:color w:val="2E75B6"/>
          <w:sz w:val="26"/>
          <w:szCs w:val="26"/>
        </w:rPr>
        <w:t xml:space="preserve">1.1 Background</w:t>
      </w:r>
    </w:p>
    <w:p>
      <w:pPr>
        <w:spacing w:after="80" w:before="80"/>
      </w:pPr>
      <w:r>
        <w:rPr>
          <w:rFonts w:ascii="Arial" w:cs="Arial" w:eastAsia="Arial" w:hAnsi="Arial"/>
          <w:color w:val="3C3C3C"/>
          <w:sz w:val="22"/>
          <w:szCs w:val="22"/>
        </w:rPr>
        <w:t xml:space="preserve">In modern digital workflows, documents pass through multiple hands — authors, reviewers, approvers, and external parties — often across insecure or untrusted channels. The core challenge is answering two fundamental questions with mathematical certainty:</w:t>
      </w:r>
    </w:p>
    <w:p>
      <w:pPr>
        <w:pStyle w:val="ListParagraph"/>
        <w:numPr>
          <w:ilvl w:val="0"/>
          <w:numId w:val="2"/>
        </w:numPr>
        <w:spacing w:after="40" w:before="40"/>
      </w:pPr>
      <w:r>
        <w:rPr>
          <w:rFonts w:ascii="Arial" w:cs="Arial" w:eastAsia="Arial" w:hAnsi="Arial"/>
          <w:color w:val="3C3C3C"/>
          <w:sz w:val="22"/>
          <w:szCs w:val="22"/>
        </w:rPr>
        <w:t xml:space="preserve">Did this specific person create or authorize this document? (Authenticity)</w:t>
      </w:r>
    </w:p>
    <w:p>
      <w:pPr>
        <w:pStyle w:val="ListParagraph"/>
        <w:numPr>
          <w:ilvl w:val="0"/>
          <w:numId w:val="2"/>
        </w:numPr>
        <w:spacing w:after="40" w:before="40"/>
      </w:pPr>
      <w:r>
        <w:rPr>
          <w:rFonts w:ascii="Arial" w:cs="Arial" w:eastAsia="Arial" w:hAnsi="Arial"/>
          <w:color w:val="3C3C3C"/>
          <w:sz w:val="22"/>
          <w:szCs w:val="22"/>
        </w:rPr>
        <w:t xml:space="preserve">Has the document been altered since it was signed? (Integrity)</w:t>
      </w:r>
    </w:p>
    <w:p>
      <w:pPr>
        <w:spacing w:after="0" w:before="0"/>
      </w:pPr>
      <w:r>
        <w:t xml:space="preserve"/>
      </w:r>
    </w:p>
    <w:p>
      <w:pPr>
        <w:spacing w:after="80" w:before="80"/>
      </w:pPr>
      <w:r>
        <w:rPr>
          <w:rFonts w:ascii="Arial" w:cs="Arial" w:eastAsia="Arial" w:hAnsi="Arial"/>
          <w:color w:val="3C3C3C"/>
          <w:sz w:val="22"/>
          <w:szCs w:val="22"/>
        </w:rPr>
        <w:t xml:space="preserve">Organizations sharing Word documents via email, cloud storage, or messaging platforms face significant risks:</w:t>
      </w:r>
    </w:p>
    <w:p>
      <w:pPr>
        <w:pStyle w:val="ListParagraph"/>
        <w:numPr>
          <w:ilvl w:val="0"/>
          <w:numId w:val="2"/>
        </w:numPr>
        <w:spacing w:after="40" w:before="40"/>
      </w:pPr>
      <w:r>
        <w:rPr>
          <w:rFonts w:ascii="Arial" w:cs="Arial" w:eastAsia="Arial" w:hAnsi="Arial"/>
          <w:color w:val="3C3C3C"/>
          <w:sz w:val="22"/>
          <w:szCs w:val="22"/>
        </w:rPr>
        <w:t xml:space="preserve">Man-in-the-Middle (MitM) attacks substituting genuine documents with malicious versions</w:t>
      </w:r>
    </w:p>
    <w:p>
      <w:pPr>
        <w:pStyle w:val="ListParagraph"/>
        <w:numPr>
          <w:ilvl w:val="0"/>
          <w:numId w:val="2"/>
        </w:numPr>
        <w:spacing w:after="40" w:before="40"/>
      </w:pPr>
      <w:r>
        <w:rPr>
          <w:rFonts w:ascii="Arial" w:cs="Arial" w:eastAsia="Arial" w:hAnsi="Arial"/>
          <w:color w:val="3C3C3C"/>
          <w:sz w:val="22"/>
          <w:szCs w:val="22"/>
        </w:rPr>
        <w:t xml:space="preserve">Insider tampering after approval — altering clauses, figures, or terms post-signature</w:t>
      </w:r>
    </w:p>
    <w:p>
      <w:pPr>
        <w:pStyle w:val="ListParagraph"/>
        <w:numPr>
          <w:ilvl w:val="0"/>
          <w:numId w:val="2"/>
        </w:numPr>
        <w:spacing w:after="40" w:before="40"/>
      </w:pPr>
      <w:r>
        <w:rPr>
          <w:rFonts w:ascii="Arial" w:cs="Arial" w:eastAsia="Arial" w:hAnsi="Arial"/>
          <w:color w:val="3C3C3C"/>
          <w:sz w:val="22"/>
          <w:szCs w:val="22"/>
        </w:rPr>
        <w:t xml:space="preserve">Identity fraud — claiming a document was signed by an authority it was not</w:t>
      </w:r>
    </w:p>
    <w:p>
      <w:pPr>
        <w:pStyle w:val="ListParagraph"/>
        <w:numPr>
          <w:ilvl w:val="0"/>
          <w:numId w:val="2"/>
        </w:numPr>
        <w:spacing w:after="40" w:before="40"/>
      </w:pPr>
      <w:r>
        <w:rPr>
          <w:rFonts w:ascii="Arial" w:cs="Arial" w:eastAsia="Arial" w:hAnsi="Arial"/>
          <w:color w:val="3C3C3C"/>
          <w:sz w:val="22"/>
          <w:szCs w:val="22"/>
        </w:rPr>
        <w:t xml:space="preserve">Legal disputes arising from the inability to prove document provenance</w:t>
      </w:r>
    </w:p>
    <w:p>
      <w:pPr>
        <w:pStyle w:val="ListParagraph"/>
        <w:numPr>
          <w:ilvl w:val="0"/>
          <w:numId w:val="2"/>
        </w:numPr>
        <w:spacing w:after="40" w:before="40"/>
      </w:pPr>
      <w:r>
        <w:rPr>
          <w:rFonts w:ascii="Arial" w:cs="Arial" w:eastAsia="Arial" w:hAnsi="Arial"/>
          <w:color w:val="3C3C3C"/>
          <w:sz w:val="22"/>
          <w:szCs w:val="22"/>
        </w:rPr>
        <w:t xml:space="preserve">Non-compliance with frameworks such as Pakistan's PECA 2016 and the UN's UNCITRAL Model Law on Electronic Signatures</w:t>
      </w:r>
    </w:p>
    <w:p>
      <w:pPr>
        <w:pStyle w:val="Heading2"/>
        <w:spacing w:after="80" w:before="240"/>
      </w:pPr>
      <w:r>
        <w:rPr>
          <w:rFonts w:ascii="Arial" w:cs="Arial" w:eastAsia="Arial" w:hAnsi="Arial"/>
          <w:b/>
          <w:bCs/>
          <w:color w:val="2E75B6"/>
          <w:sz w:val="26"/>
          <w:szCs w:val="26"/>
        </w:rPr>
        <w:t xml:space="preserve">1.2 The Gap</w:t>
      </w:r>
    </w:p>
    <w:p>
      <w:pPr>
        <w:spacing w:after="80" w:before="80"/>
      </w:pPr>
      <w:r>
        <w:rPr>
          <w:rFonts w:ascii="Arial" w:cs="Arial" w:eastAsia="Arial" w:hAnsi="Arial"/>
          <w:color w:val="3C3C3C"/>
          <w:sz w:val="22"/>
          <w:szCs w:val="22"/>
        </w:rPr>
        <w:t xml:space="preserve">Existing solutions suffer from several critical shortcomings that limit their practical utility:</w:t>
      </w:r>
    </w:p>
    <w:p>
      <w:pPr>
        <w:pStyle w:val="ListParagraph"/>
        <w:numPr>
          <w:ilvl w:val="0"/>
          <w:numId w:val="2"/>
        </w:numPr>
        <w:spacing w:after="40" w:before="40"/>
      </w:pPr>
      <w:r>
        <w:rPr>
          <w:rFonts w:ascii="Arial" w:cs="Arial" w:eastAsia="Arial" w:hAnsi="Arial"/>
          <w:color w:val="3C3C3C"/>
          <w:sz w:val="22"/>
          <w:szCs w:val="22"/>
        </w:rPr>
        <w:t xml:space="preserve">Platform lock-in: Enterprise tools like Adobe Acrobat Sign and DocuSign are tightly coupled to PDFs and require paid subscriptions, leaving .docx workflows underserved.</w:t>
      </w:r>
    </w:p>
    <w:p>
      <w:pPr>
        <w:pStyle w:val="ListParagraph"/>
        <w:numPr>
          <w:ilvl w:val="0"/>
          <w:numId w:val="2"/>
        </w:numPr>
        <w:spacing w:after="40" w:before="40"/>
      </w:pPr>
      <w:r>
        <w:rPr>
          <w:rFonts w:ascii="Arial" w:cs="Arial" w:eastAsia="Arial" w:hAnsi="Arial"/>
          <w:color w:val="3C3C3C"/>
          <w:sz w:val="22"/>
          <w:szCs w:val="22"/>
        </w:rPr>
        <w:t xml:space="preserve">Blackbox implementations: Commercial solutions do not expose the underlying cryptographic operations, making them unsuitable as educational or auditable systems.</w:t>
      </w:r>
    </w:p>
    <w:p>
      <w:pPr>
        <w:pStyle w:val="ListParagraph"/>
        <w:numPr>
          <w:ilvl w:val="0"/>
          <w:numId w:val="2"/>
        </w:numPr>
        <w:spacing w:after="40" w:before="40"/>
      </w:pPr>
      <w:r>
        <w:rPr>
          <w:rFonts w:ascii="Arial" w:cs="Arial" w:eastAsia="Arial" w:hAnsi="Arial"/>
          <w:color w:val="3C3C3C"/>
          <w:sz w:val="22"/>
          <w:szCs w:val="22"/>
        </w:rPr>
        <w:t xml:space="preserve">Server-side trust: Most systems store document hashes or snapshots on the server and compare against those cached values — a design that can be manipulated by a compromised server.</w:t>
      </w:r>
    </w:p>
    <w:p>
      <w:pPr>
        <w:pStyle w:val="ListParagraph"/>
        <w:numPr>
          <w:ilvl w:val="0"/>
          <w:numId w:val="2"/>
        </w:numPr>
        <w:spacing w:after="40" w:before="40"/>
      </w:pPr>
      <w:r>
        <w:rPr>
          <w:rFonts w:ascii="Arial" w:cs="Arial" w:eastAsia="Arial" w:hAnsi="Arial"/>
          <w:color w:val="3C3C3C"/>
          <w:sz w:val="22"/>
          <w:szCs w:val="22"/>
        </w:rPr>
        <w:t xml:space="preserve">No native .docx support: Existing open-source tools focus on PDF or plain-text signing, missing the dominant document format in academic and corporate Pakistan.</w:t>
      </w:r>
    </w:p>
    <w:p>
      <w:pPr>
        <w:pStyle w:val="Heading2"/>
        <w:spacing w:after="80" w:before="240"/>
      </w:pPr>
      <w:r>
        <w:rPr>
          <w:rFonts w:ascii="Arial" w:cs="Arial" w:eastAsia="Arial" w:hAnsi="Arial"/>
          <w:b/>
          <w:bCs/>
          <w:color w:val="2E75B6"/>
          <w:sz w:val="26"/>
          <w:szCs w:val="26"/>
        </w:rPr>
        <w:t xml:space="preserve">1.3 The Solution</w:t>
      </w:r>
    </w:p>
    <w:p>
      <w:pPr>
        <w:spacing w:after="80" w:before="80"/>
      </w:pPr>
      <w:r>
        <w:rPr>
          <w:rFonts w:ascii="Arial" w:cs="Arial" w:eastAsia="Arial" w:hAnsi="Arial"/>
          <w:color w:val="3C3C3C"/>
          <w:sz w:val="22"/>
          <w:szCs w:val="22"/>
        </w:rPr>
        <w:t xml:space="preserve">DocDrop addresses each gap through a purpose-built cryptographic pipeline:</w:t>
      </w:r>
    </w:p>
    <w:p>
      <w:pPr>
        <w:pStyle w:val="ListParagraph"/>
        <w:numPr>
          <w:ilvl w:val="0"/>
          <w:numId w:val="3"/>
        </w:numPr>
        <w:spacing w:after="40" w:before="40"/>
      </w:pPr>
      <w:r>
        <w:rPr>
          <w:rFonts w:ascii="Arial" w:cs="Arial" w:eastAsia="Arial" w:hAnsi="Arial"/>
          <w:color w:val="3C3C3C"/>
          <w:sz w:val="22"/>
          <w:szCs w:val="22"/>
        </w:rPr>
        <w:t xml:space="preserve">RSA-2048 key generation at registration — giving every user a mathematically unique identity</w:t>
      </w:r>
    </w:p>
    <w:p>
      <w:pPr>
        <w:pStyle w:val="ListParagraph"/>
        <w:numPr>
          <w:ilvl w:val="0"/>
          <w:numId w:val="3"/>
        </w:numPr>
        <w:spacing w:after="40" w:before="40"/>
      </w:pPr>
      <w:r>
        <w:rPr>
          <w:rFonts w:ascii="Arial" w:cs="Arial" w:eastAsia="Arial" w:hAnsi="Arial"/>
          <w:color w:val="3C3C3C"/>
          <w:sz w:val="22"/>
          <w:szCs w:val="22"/>
        </w:rPr>
        <w:t xml:space="preserve">Live payload extraction from .docx binaries — working directly with the Microsoft Open XML format</w:t>
      </w:r>
    </w:p>
    <w:p>
      <w:pPr>
        <w:pStyle w:val="ListParagraph"/>
        <w:numPr>
          <w:ilvl w:val="0"/>
          <w:numId w:val="3"/>
        </w:numPr>
        <w:spacing w:after="40" w:before="40"/>
      </w:pPr>
      <w:r>
        <w:rPr>
          <w:rFonts w:ascii="Arial" w:cs="Arial" w:eastAsia="Arial" w:hAnsi="Arial"/>
          <w:color w:val="3C3C3C"/>
          <w:sz w:val="22"/>
          <w:szCs w:val="22"/>
        </w:rPr>
        <w:t xml:space="preserve">SHA-256 deterministic hashing — producing a unique 256-bit fingerprint of the document content</w:t>
      </w:r>
    </w:p>
    <w:p>
      <w:pPr>
        <w:pStyle w:val="ListParagraph"/>
        <w:numPr>
          <w:ilvl w:val="0"/>
          <w:numId w:val="3"/>
        </w:numPr>
        <w:spacing w:after="40" w:before="40"/>
      </w:pPr>
      <w:r>
        <w:rPr>
          <w:rFonts w:ascii="Arial" w:cs="Arial" w:eastAsia="Arial" w:hAnsi="Arial"/>
          <w:color w:val="3C3C3C"/>
          <w:sz w:val="22"/>
          <w:szCs w:val="22"/>
        </w:rPr>
        <w:t xml:space="preserve">PKCS1v1.5 signature generation — authorizing the hash with the user's private key</w:t>
      </w:r>
    </w:p>
    <w:p>
      <w:pPr>
        <w:pStyle w:val="ListParagraph"/>
        <w:numPr>
          <w:ilvl w:val="0"/>
          <w:numId w:val="3"/>
        </w:numPr>
        <w:spacing w:after="40" w:before="40"/>
      </w:pPr>
      <w:r>
        <w:rPr>
          <w:rFonts w:ascii="Arial" w:cs="Arial" w:eastAsia="Arial" w:hAnsi="Arial"/>
          <w:color w:val="3C3C3C"/>
          <w:sz w:val="22"/>
          <w:szCs w:val="22"/>
        </w:rPr>
        <w:t xml:space="preserve">Zero-Trust real-time verification — re-reading the physical file on every verification request</w:t>
      </w:r>
    </w:p>
    <w:p>
      <w:pPr>
        <w:pStyle w:val="ListParagraph"/>
        <w:numPr>
          <w:ilvl w:val="0"/>
          <w:numId w:val="3"/>
        </w:numPr>
        <w:spacing w:after="40" w:before="40"/>
      </w:pPr>
      <w:r>
        <w:rPr>
          <w:rFonts w:ascii="Arial" w:cs="Arial" w:eastAsia="Arial" w:hAnsi="Arial"/>
          <w:color w:val="3C3C3C"/>
          <w:sz w:val="22"/>
          <w:szCs w:val="22"/>
        </w:rPr>
        <w:t xml:space="preserve">Audit-ready React dashboard — providing visual status indicators and a traceable signature log</w:t>
      </w:r>
    </w:p>
    <w:p>
      <w:r>
        <w:br w:type="page"/>
      </w:r>
    </w:p>
    <w:p>
      <w:pPr>
        <w:pStyle w:val="Heading1"/>
        <w:pBdr>
          <w:bottom w:val="single" w:color="2E75B6" w:sz="6" w:space="1"/>
        </w:pBdr>
        <w:spacing w:after="120" w:before="360"/>
      </w:pPr>
      <w:r>
        <w:rPr>
          <w:rFonts w:ascii="Arial" w:cs="Arial" w:eastAsia="Arial" w:hAnsi="Arial"/>
          <w:b/>
          <w:bCs/>
          <w:color w:val="1a1a4e"/>
          <w:sz w:val="32"/>
          <w:szCs w:val="32"/>
        </w:rPr>
        <w:t xml:space="preserve">2.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5040"/>
      </w:tblGrid>
      <w:tr>
        <w:tc>
          <w:tcPr>
            <w:tcW w:type="dxa" w:w="720"/>
            <w:tcBorders>
              <w:top w:val="single" w:color="1E6B8C" w:sz="1"/>
              <w:left w:val="single" w:color="1E6B8C" w:sz="1"/>
              <w:bottom w:val="single" w:color="1E6B8C" w:sz="1"/>
              <w:right w:val="single" w:color="1E6B8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3600"/>
            <w:tcBorders>
              <w:top w:val="single" w:color="1E6B8C" w:sz="1"/>
              <w:left w:val="single" w:color="1E6B8C" w:sz="1"/>
              <w:bottom w:val="single" w:color="1E6B8C" w:sz="1"/>
              <w:right w:val="single" w:color="1E6B8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Objective</w:t>
            </w:r>
          </w:p>
        </w:tc>
        <w:tc>
          <w:tcPr>
            <w:tcW w:type="dxa" w:w="5040"/>
            <w:tcBorders>
              <w:top w:val="single" w:color="1E6B8C" w:sz="1"/>
              <w:left w:val="single" w:color="1E6B8C" w:sz="1"/>
              <w:bottom w:val="single" w:color="1E6B8C" w:sz="1"/>
              <w:right w:val="single" w:color="1E6B8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Achieved By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3C3C3C"/>
                <w:sz w:val="20"/>
                <w:szCs w:val="20"/>
              </w:rPr>
              <w:t xml:space="preserve">O1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Generate a unique cryptographic identity per user</w:t>
            </w:r>
          </w:p>
        </w:tc>
        <w:tc>
          <w:tcPr>
            <w:tcW w:type="dxa" w:w="5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RSA-2048 key pair generated in backend/crypto.py at registration</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3C3C3C"/>
                <w:sz w:val="20"/>
                <w:szCs w:val="20"/>
              </w:rPr>
              <w:t xml:space="preserve">O2</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Cryptographically bind a user to a specific document version</w:t>
            </w:r>
          </w:p>
        </w:tc>
        <w:tc>
          <w:tcPr>
            <w:tcW w:type="dxa" w:w="50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SHA-256 hash of extracted payload signed with user's private key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3C3C3C"/>
                <w:sz w:val="20"/>
                <w:szCs w:val="20"/>
              </w:rPr>
              <w:t xml:space="preserve">O3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Detect unauthorized post-signature document modifications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Zero-Trust re-hash and verification on every verification request</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3C3C3C"/>
                <w:sz w:val="20"/>
                <w:szCs w:val="20"/>
              </w:rPr>
              <w:t xml:space="preserve">O4</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Preserve referential integrity between signature and document</w:t>
            </w:r>
          </w:p>
        </w:tc>
        <w:tc>
          <w:tcPr>
            <w:tcW w:type="dxa" w:w="50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Base64 signature stored in DB; verified against re-read physical file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3C3C3C"/>
                <w:sz w:val="20"/>
                <w:szCs w:val="20"/>
              </w:rPr>
              <w:t xml:space="preserve">O5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Support the standard .docx binary format natively</w:t>
            </w:r>
          </w:p>
        </w:tc>
        <w:tc>
          <w:tcPr>
            <w:tcW w:type="dxa" w:w="5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python-docx library extracts paragraph text from OOXML structure</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3C3C3C"/>
                <w:sz w:val="20"/>
                <w:szCs w:val="20"/>
              </w:rPr>
              <w:t xml:space="preserve">O6</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Provide an auditable, traceable signature history</w:t>
            </w:r>
          </w:p>
        </w:tc>
        <w:tc>
          <w:tcPr>
            <w:tcW w:type="dxa" w:w="50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SQLAlchemy ORM records signer, timestamp, document hash per signature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3C3C3C"/>
                <w:sz w:val="20"/>
                <w:szCs w:val="20"/>
              </w:rPr>
              <w:t xml:space="preserve">O7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Deliver an accessible UI for non-cryptography users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React 19 dashboard with status badges: Verified / Tampered / Pending</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3C3C3C"/>
                <w:sz w:val="20"/>
                <w:szCs w:val="20"/>
              </w:rPr>
              <w:t xml:space="preserve">O8</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Demonstrate educational transparency of crypto operations</w:t>
            </w:r>
          </w:p>
        </w:tc>
        <w:tc>
          <w:tcPr>
            <w:tcW w:type="dxa" w:w="50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API responses expose algorithm name, hash value, and padding scheme</w:t>
            </w:r>
          </w:p>
        </w:tc>
      </w:tr>
    </w:tbl>
    <w:p>
      <w:pPr>
        <w:spacing w:after="0" w:before="0"/>
      </w:pPr>
      <w:r>
        <w:t xml:space="preserve"/>
      </w:r>
    </w:p>
    <w:p>
      <w:r>
        <w:br w:type="page"/>
      </w:r>
    </w:p>
    <w:p>
      <w:pPr>
        <w:pStyle w:val="Heading1"/>
        <w:pBdr>
          <w:bottom w:val="single" w:color="2E75B6" w:sz="6" w:space="1"/>
        </w:pBdr>
        <w:spacing w:after="120" w:before="360"/>
      </w:pPr>
      <w:r>
        <w:rPr>
          <w:rFonts w:ascii="Arial" w:cs="Arial" w:eastAsia="Arial" w:hAnsi="Arial"/>
          <w:b/>
          <w:bCs/>
          <w:color w:val="1a1a4e"/>
          <w:sz w:val="32"/>
          <w:szCs w:val="32"/>
        </w:rPr>
        <w:t xml:space="preserve">3. Literature Review &amp; Theoretical Foundation</w:t>
      </w:r>
    </w:p>
    <w:p>
      <w:pPr>
        <w:pStyle w:val="Heading2"/>
        <w:spacing w:after="80" w:before="240"/>
      </w:pPr>
      <w:r>
        <w:rPr>
          <w:rFonts w:ascii="Arial" w:cs="Arial" w:eastAsia="Arial" w:hAnsi="Arial"/>
          <w:b/>
          <w:bCs/>
          <w:color w:val="2E75B6"/>
          <w:sz w:val="26"/>
          <w:szCs w:val="26"/>
        </w:rPr>
        <w:t xml:space="preserve">3.1 CIA Triad — Integrity Focus</w:t>
      </w:r>
    </w:p>
    <w:p>
      <w:pPr>
        <w:spacing w:after="80" w:before="80"/>
      </w:pPr>
      <w:r>
        <w:rPr>
          <w:rFonts w:ascii="Arial" w:cs="Arial" w:eastAsia="Arial" w:hAnsi="Arial"/>
          <w:color w:val="3C3C3C"/>
          <w:sz w:val="22"/>
          <w:szCs w:val="22"/>
        </w:rPr>
        <w:t xml:space="preserve">The CIA Triad (Confidentiality, Integrity, Availability) is the cornerstone of information security. While the CSV Anonymizer project (also from this course) focuses on Confidentiality, DocDrop's primary contribution targets the Integrity dimension: guaranteeing that data has not been altered between creation and consumption.</w:t>
      </w:r>
    </w:p>
    <w:p>
      <w:pPr>
        <w:spacing w:after="80" w:before="80"/>
      </w:pPr>
      <w:r>
        <w:rPr>
          <w:rFonts w:ascii="Arial" w:cs="Arial" w:eastAsia="Arial" w:hAnsi="Arial"/>
          <w:color w:val="3C3C3C"/>
          <w:sz w:val="22"/>
          <w:szCs w:val="22"/>
        </w:rPr>
        <w:t xml:space="preserve">Secondary to Integrity, DocDrop addresses Authenticity (sometimes extended as the CIA+A model): verifying that a document was produced by the claimed entity. Every cryptographic operation in the system serves one or both of these properties.</w:t>
      </w:r>
    </w:p>
    <w:p>
      <w:pPr>
        <w:pStyle w:val="Heading2"/>
        <w:spacing w:after="80" w:before="240"/>
      </w:pPr>
      <w:r>
        <w:rPr>
          <w:rFonts w:ascii="Arial" w:cs="Arial" w:eastAsia="Arial" w:hAnsi="Arial"/>
          <w:b/>
          <w:bCs/>
          <w:color w:val="2E75B6"/>
          <w:sz w:val="26"/>
          <w:szCs w:val="26"/>
        </w:rPr>
        <w:t xml:space="preserve">3.2 Asymmetric Cryptography &amp; PKI</w:t>
      </w:r>
    </w:p>
    <w:p>
      <w:pPr>
        <w:spacing w:after="80" w:before="80"/>
      </w:pPr>
      <w:r>
        <w:rPr>
          <w:rFonts w:ascii="Arial" w:cs="Arial" w:eastAsia="Arial" w:hAnsi="Arial"/>
          <w:color w:val="3C3C3C"/>
          <w:sz w:val="22"/>
          <w:szCs w:val="22"/>
        </w:rPr>
        <w:t xml:space="preserve">Asymmetric (public-key) cryptography, formalized by Diffie and Hellman (1976) and implemented practically by Rivest, Shamir, and Adleman (RSA, 1978), uses mathematically linked key pairs:</w:t>
      </w:r>
    </w:p>
    <w:p>
      <w:pPr>
        <w:pStyle w:val="ListParagraph"/>
        <w:numPr>
          <w:ilvl w:val="0"/>
          <w:numId w:val="2"/>
        </w:numPr>
        <w:spacing w:after="40" w:before="40"/>
      </w:pPr>
      <w:r>
        <w:rPr>
          <w:rFonts w:ascii="Arial" w:cs="Arial" w:eastAsia="Arial" w:hAnsi="Arial"/>
          <w:color w:val="3C3C3C"/>
          <w:sz w:val="22"/>
          <w:szCs w:val="22"/>
        </w:rPr>
        <w:t xml:space="preserve">Private Key: held exclusively by the key owner; used to sign documents</w:t>
      </w:r>
    </w:p>
    <w:p>
      <w:pPr>
        <w:pStyle w:val="ListParagraph"/>
        <w:numPr>
          <w:ilvl w:val="0"/>
          <w:numId w:val="2"/>
        </w:numPr>
        <w:spacing w:after="40" w:before="40"/>
      </w:pPr>
      <w:r>
        <w:rPr>
          <w:rFonts w:ascii="Arial" w:cs="Arial" w:eastAsia="Arial" w:hAnsi="Arial"/>
          <w:color w:val="3C3C3C"/>
          <w:sz w:val="22"/>
          <w:szCs w:val="22"/>
        </w:rPr>
        <w:t xml:space="preserve">Public Key: distributed freely to any verifier; used to confirm signatures</w:t>
      </w:r>
    </w:p>
    <w:p>
      <w:pPr>
        <w:spacing w:after="80" w:before="80"/>
      </w:pPr>
      <w:r>
        <w:rPr>
          <w:rFonts w:ascii="Arial" w:cs="Arial" w:eastAsia="Arial" w:hAnsi="Arial"/>
          <w:color w:val="3C3C3C"/>
          <w:sz w:val="22"/>
          <w:szCs w:val="22"/>
        </w:rPr>
        <w:t xml:space="preserve">The mathematical trapdoor ensures that a signature created with the private key can be verified by anyone holding the corresponding public key, but cannot be forged without knowledge of the private key. DocDrop implements a simple Public Key Infrastructure (PKI) by storing each user's public key in the database upon registration, making it available to all verifiers.</w:t>
      </w:r>
    </w:p>
    <w:p>
      <w:pPr>
        <w:pStyle w:val="Heading2"/>
        <w:spacing w:after="80" w:before="240"/>
      </w:pPr>
      <w:r>
        <w:rPr>
          <w:rFonts w:ascii="Arial" w:cs="Arial" w:eastAsia="Arial" w:hAnsi="Arial"/>
          <w:b/>
          <w:bCs/>
          <w:color w:val="2E75B6"/>
          <w:sz w:val="26"/>
          <w:szCs w:val="26"/>
        </w:rPr>
        <w:t xml:space="preserve">3.3 RSA-2048 &amp; PKCS1v1.5 Padding</w:t>
      </w:r>
    </w:p>
    <w:p>
      <w:pPr>
        <w:spacing w:after="80" w:before="80"/>
      </w:pPr>
      <w:r>
        <w:rPr>
          <w:rFonts w:ascii="Arial" w:cs="Arial" w:eastAsia="Arial" w:hAnsi="Arial"/>
          <w:color w:val="3C3C3C"/>
          <w:sz w:val="22"/>
          <w:szCs w:val="22"/>
        </w:rPr>
        <w:t xml:space="preserve">RSA-2048 refers to the RSA algorithm with a 2048-bit modulus — the current NIST-recommended minimum key length for general-purpose digital signatures (NIST SP 800-57). The security of RSA rests on the computational hardness of the integer factorization problem.</w:t>
      </w:r>
    </w:p>
    <w:p>
      <w:pPr>
        <w:spacing w:after="80" w:before="80"/>
      </w:pPr>
      <w:r>
        <w:rPr>
          <w:rFonts w:ascii="Arial" w:cs="Arial" w:eastAsia="Arial" w:hAnsi="Arial"/>
          <w:color w:val="3C3C3C"/>
          <w:sz w:val="22"/>
          <w:szCs w:val="22"/>
        </w:rPr>
        <w:t xml:space="preserve">PKCS#1 v1.5 (RFC 2313 / RFC 8017) is a deterministic padding scheme for RSA signatures. Given identical inputs, it always produces the same signature — a property called determinism. While newer schemes like RSASSA-PSS offer probabilistic padding for enhanced security, PKCS1v1.5 is widely supported, simpler to implement, and appropriate for this educational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E6B8C" w:sz="1"/>
              <w:left w:val="single" w:color="1E6B8C" w:sz="1"/>
              <w:bottom w:val="single" w:color="1E6B8C" w:sz="1"/>
              <w:right w:val="single" w:color="1E6B8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Property</w:t>
            </w:r>
          </w:p>
        </w:tc>
        <w:tc>
          <w:tcPr>
            <w:tcW w:type="dxa" w:w="3480"/>
            <w:tcBorders>
              <w:top w:val="single" w:color="1E6B8C" w:sz="1"/>
              <w:left w:val="single" w:color="1E6B8C" w:sz="1"/>
              <w:bottom w:val="single" w:color="1E6B8C" w:sz="1"/>
              <w:right w:val="single" w:color="1E6B8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PKCS1v1.5</w:t>
            </w:r>
          </w:p>
        </w:tc>
        <w:tc>
          <w:tcPr>
            <w:tcW w:type="dxa" w:w="3480"/>
            <w:tcBorders>
              <w:top w:val="single" w:color="1E6B8C" w:sz="1"/>
              <w:left w:val="single" w:color="1E6B8C" w:sz="1"/>
              <w:bottom w:val="single" w:color="1E6B8C" w:sz="1"/>
              <w:right w:val="single" w:color="1E6B8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RSASSA-PSS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3C3C3C"/>
                <w:sz w:val="20"/>
                <w:szCs w:val="20"/>
              </w:rPr>
              <w:t xml:space="preserve">Determinism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Yes (same output always)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No (randomized)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3C3C3C"/>
                <w:sz w:val="20"/>
                <w:szCs w:val="20"/>
              </w:rPr>
              <w:t xml:space="preserve">Security Level</w:t>
            </w:r>
          </w:p>
        </w:tc>
        <w:tc>
          <w:tcPr>
            <w:tcW w:type="dxa" w:w="34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Secure with SHA-256</w:t>
            </w:r>
          </w:p>
        </w:tc>
        <w:tc>
          <w:tcPr>
            <w:tcW w:type="dxa" w:w="34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Higher (recommended)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3C3C3C"/>
                <w:sz w:val="20"/>
                <w:szCs w:val="20"/>
              </w:rPr>
              <w:t xml:space="preserve">Standard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RFC 8017</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RFC 8017 (PKCS#1 v2.1)</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3C3C3C"/>
                <w:sz w:val="20"/>
                <w:szCs w:val="20"/>
              </w:rPr>
              <w:t xml:space="preserve">Use in DocDrop</w:t>
            </w:r>
          </w:p>
        </w:tc>
        <w:tc>
          <w:tcPr>
            <w:tcW w:type="dxa" w:w="34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Primary scheme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Future improvement</w:t>
            </w:r>
          </w:p>
        </w:tc>
      </w:tr>
    </w:tbl>
    <w:p>
      <w:pPr>
        <w:spacing w:after="120" w:before="40"/>
        <w:jc w:val="center"/>
      </w:pPr>
      <w:r>
        <w:rPr>
          <w:rFonts w:ascii="Arial" w:cs="Arial" w:eastAsia="Arial" w:hAnsi="Arial"/>
          <w:i/>
          <w:iCs/>
          <w:color w:val="1E6B8C"/>
          <w:sz w:val="18"/>
          <w:szCs w:val="18"/>
        </w:rPr>
        <w:t xml:space="preserve">Table 3.1 — Comparison of RSA Padding Schemes</w:t>
      </w:r>
    </w:p>
    <w:p>
      <w:pPr>
        <w:pStyle w:val="Heading2"/>
        <w:spacing w:after="80" w:before="240"/>
      </w:pPr>
      <w:r>
        <w:rPr>
          <w:rFonts w:ascii="Arial" w:cs="Arial" w:eastAsia="Arial" w:hAnsi="Arial"/>
          <w:b/>
          <w:bCs/>
          <w:color w:val="2E75B6"/>
          <w:sz w:val="26"/>
          <w:szCs w:val="26"/>
        </w:rPr>
        <w:t xml:space="preserve">3.4 SHA-256 Message Digest</w:t>
      </w:r>
    </w:p>
    <w:p>
      <w:pPr>
        <w:spacing w:after="80" w:before="80"/>
      </w:pPr>
      <w:r>
        <w:rPr>
          <w:rFonts w:ascii="Arial" w:cs="Arial" w:eastAsia="Arial" w:hAnsi="Arial"/>
          <w:color w:val="3C3C3C"/>
          <w:sz w:val="22"/>
          <w:szCs w:val="22"/>
        </w:rPr>
        <w:t xml:space="preserve">SHA-256 (Secure Hash Algorithm 2, 256-bit) is a one-way cryptographic hash function standardized by NIST (FIPS PUB 180-4). It maps an arbitrarily large input to a fixed 256-bit (32-byte) digest. Key properties relevant to digital signatures:</w:t>
      </w:r>
    </w:p>
    <w:p>
      <w:pPr>
        <w:pStyle w:val="ListParagraph"/>
        <w:numPr>
          <w:ilvl w:val="0"/>
          <w:numId w:val="2"/>
        </w:numPr>
        <w:spacing w:after="40" w:before="40"/>
      </w:pPr>
      <w:r>
        <w:rPr>
          <w:rFonts w:ascii="Arial" w:cs="Arial" w:eastAsia="Arial" w:hAnsi="Arial"/>
          <w:color w:val="3C3C3C"/>
          <w:sz w:val="22"/>
          <w:szCs w:val="22"/>
        </w:rPr>
        <w:t xml:space="preserve">Pre-image resistance: Given a hash H, it is computationally infeasible to find an input M such that SHA-256(M) = H.</w:t>
      </w:r>
    </w:p>
    <w:p>
      <w:pPr>
        <w:pStyle w:val="ListParagraph"/>
        <w:numPr>
          <w:ilvl w:val="0"/>
          <w:numId w:val="2"/>
        </w:numPr>
        <w:spacing w:after="40" w:before="40"/>
      </w:pPr>
      <w:r>
        <w:rPr>
          <w:rFonts w:ascii="Arial" w:cs="Arial" w:eastAsia="Arial" w:hAnsi="Arial"/>
          <w:color w:val="3C3C3C"/>
          <w:sz w:val="22"/>
          <w:szCs w:val="22"/>
        </w:rPr>
        <w:t xml:space="preserve">Collision resistance: It is computationally infeasible to find two distinct inputs M1 ≠ M2 such that SHA-256(M1) = SHA-256(M2).</w:t>
      </w:r>
    </w:p>
    <w:p>
      <w:pPr>
        <w:pStyle w:val="ListParagraph"/>
        <w:numPr>
          <w:ilvl w:val="0"/>
          <w:numId w:val="2"/>
        </w:numPr>
        <w:spacing w:after="40" w:before="40"/>
      </w:pPr>
      <w:r>
        <w:rPr>
          <w:rFonts w:ascii="Arial" w:cs="Arial" w:eastAsia="Arial" w:hAnsi="Arial"/>
          <w:color w:val="3C3C3C"/>
          <w:sz w:val="22"/>
          <w:szCs w:val="22"/>
        </w:rPr>
        <w:t xml:space="preserve">Avalanche effect: A single-bit change in the input produces a completely different hash output — ensuring any document modification is immediately detectable.</w:t>
      </w:r>
    </w:p>
    <w:p>
      <w:pPr>
        <w:spacing w:after="80" w:before="80"/>
      </w:pPr>
      <w:r>
        <w:rPr>
          <w:rFonts w:ascii="Arial" w:cs="Arial" w:eastAsia="Arial" w:hAnsi="Arial"/>
          <w:color w:val="3C3C3C"/>
          <w:sz w:val="22"/>
          <w:szCs w:val="22"/>
        </w:rPr>
        <w:t xml:space="preserve">In DocDrop, SHA-256 is applied to the extracted text payload of the .docx file. The resulting digest is what the private key signs, not the raw document — making the signature computationally efficient regardless of document size.</w:t>
      </w:r>
    </w:p>
    <w:p>
      <w:pPr>
        <w:pStyle w:val="Heading2"/>
        <w:spacing w:after="80" w:before="240"/>
      </w:pPr>
      <w:r>
        <w:rPr>
          <w:rFonts w:ascii="Arial" w:cs="Arial" w:eastAsia="Arial" w:hAnsi="Arial"/>
          <w:b/>
          <w:bCs/>
          <w:color w:val="2E75B6"/>
          <w:sz w:val="26"/>
          <w:szCs w:val="26"/>
        </w:rPr>
        <w:t xml:space="preserve">3.5 Non-Repudiation &amp; Legal Standing</w:t>
      </w:r>
    </w:p>
    <w:p>
      <w:pPr>
        <w:spacing w:after="80" w:before="80"/>
      </w:pPr>
      <w:r>
        <w:rPr>
          <w:rFonts w:ascii="Arial" w:cs="Arial" w:eastAsia="Arial" w:hAnsi="Arial"/>
          <w:color w:val="3C3C3C"/>
          <w:sz w:val="22"/>
          <w:szCs w:val="22"/>
        </w:rPr>
        <w:t xml:space="preserve">Non-repudiation is the property that prevents a party from denying an action after the fact. In digital signature systems, non-repudiation means a signer cannot later claim they did not sign a document, because only their private key could have produced the valid signature verified by their public key.</w:t>
      </w:r>
    </w:p>
    <w:p>
      <w:pPr>
        <w:spacing w:after="80" w:before="80"/>
      </w:pPr>
      <w:r>
        <w:rPr>
          <w:rFonts w:ascii="Arial" w:cs="Arial" w:eastAsia="Arial" w:hAnsi="Arial"/>
          <w:color w:val="3C3C3C"/>
          <w:sz w:val="22"/>
          <w:szCs w:val="22"/>
        </w:rPr>
        <w:t xml:space="preserve">Legally, Pakistan's Prevention of Electronic Crimes Act 2016 (PECA) — specifically Section 36 — recognizes electronic signatures as legally equivalent to handwritten signatures when produced by a certified mechanism. The UNCITRAL Model Law on Electronic Signatures (2001) and the Electronic Transactions Ordinance 2002 (Pakistan) further provide the legislative framework within which DocDrop's cryptographic model operates.</w:t>
      </w:r>
    </w:p>
    <w:p>
      <w:pPr>
        <w:pStyle w:val="Heading2"/>
        <w:spacing w:after="80" w:before="240"/>
      </w:pPr>
      <w:r>
        <w:rPr>
          <w:rFonts w:ascii="Arial" w:cs="Arial" w:eastAsia="Arial" w:hAnsi="Arial"/>
          <w:b/>
          <w:bCs/>
          <w:color w:val="2E75B6"/>
          <w:sz w:val="26"/>
          <w:szCs w:val="26"/>
        </w:rPr>
        <w:t xml:space="preserve">3.6 Zero-Trust Verification Principle</w:t>
      </w:r>
    </w:p>
    <w:p>
      <w:pPr>
        <w:spacing w:after="80" w:before="80"/>
      </w:pPr>
      <w:r>
        <w:rPr>
          <w:rFonts w:ascii="Arial" w:cs="Arial" w:eastAsia="Arial" w:hAnsi="Arial"/>
          <w:color w:val="3C3C3C"/>
          <w:sz w:val="22"/>
          <w:szCs w:val="22"/>
        </w:rPr>
        <w:t xml:space="preserve">Traditional verification systems compare a newly computed hash against a previously stored hash in the database. This creates a single point of failure: if the database is compromised, a manipulated hash can be substituted, making a tampered document appear valid.</w:t>
      </w:r>
    </w:p>
    <w:p>
      <w:pPr>
        <w:spacing w:after="80" w:before="80"/>
      </w:pPr>
      <w:r>
        <w:rPr>
          <w:rFonts w:ascii="Arial" w:cs="Arial" w:eastAsia="Arial" w:hAnsi="Arial"/>
          <w:color w:val="3C3C3C"/>
          <w:sz w:val="22"/>
          <w:szCs w:val="22"/>
        </w:rPr>
        <w:t xml:space="preserve">DocDrop implements Zero-Trust Verification: on every verification request, the system re-reads the physical file from disk, re-extracts the text, re-computes the SHA-256 hash, and verifies the signature against this freshly computed hash. The database stores only the signature and public key — not the hash. This means the hash cannot be manipulated without also altering the document itself, which the verification immediately detects.</w:t>
      </w:r>
    </w:p>
    <w:p>
      <w:r>
        <w:br w:type="page"/>
      </w:r>
    </w:p>
    <w:p>
      <w:pPr>
        <w:pStyle w:val="Heading1"/>
        <w:pBdr>
          <w:bottom w:val="single" w:color="2E75B6" w:sz="6" w:space="1"/>
        </w:pBdr>
        <w:spacing w:after="120" w:before="360"/>
      </w:pPr>
      <w:r>
        <w:rPr>
          <w:rFonts w:ascii="Arial" w:cs="Arial" w:eastAsia="Arial" w:hAnsi="Arial"/>
          <w:b/>
          <w:bCs/>
          <w:color w:val="1a1a4e"/>
          <w:sz w:val="32"/>
          <w:szCs w:val="32"/>
        </w:rPr>
        <w:t xml:space="preserve">4. System Design</w:t>
      </w:r>
    </w:p>
    <w:p>
      <w:pPr>
        <w:pStyle w:val="Heading2"/>
        <w:spacing w:after="80" w:before="240"/>
      </w:pPr>
      <w:r>
        <w:rPr>
          <w:rFonts w:ascii="Arial" w:cs="Arial" w:eastAsia="Arial" w:hAnsi="Arial"/>
          <w:b/>
          <w:bCs/>
          <w:color w:val="2E75B6"/>
          <w:sz w:val="26"/>
          <w:szCs w:val="26"/>
        </w:rPr>
        <w:t xml:space="preserve">4.1 Architecture Overview</w:t>
      </w:r>
    </w:p>
    <w:p>
      <w:pPr>
        <w:spacing w:after="80" w:before="80"/>
      </w:pPr>
      <w:r>
        <w:rPr>
          <w:rFonts w:ascii="Arial" w:cs="Arial" w:eastAsia="Arial" w:hAnsi="Arial"/>
          <w:color w:val="3C3C3C"/>
          <w:sz w:val="22"/>
          <w:szCs w:val="22"/>
        </w:rPr>
        <w:t xml:space="preserve">DocDrop adopts a two-tier Layered Architecture with a clean separation between the cryptographic backend and the user-facing frontend: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E6B8C" w:sz="1"/>
              <w:left w:val="single" w:color="1E6B8C" w:sz="1"/>
              <w:bottom w:val="single" w:color="1E6B8C" w:sz="1"/>
              <w:right w:val="single" w:color="1E6B8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Layer</w:t>
            </w:r>
          </w:p>
        </w:tc>
        <w:tc>
          <w:tcPr>
            <w:tcW w:type="dxa" w:w="6960"/>
            <w:tcBorders>
              <w:top w:val="single" w:color="1E6B8C" w:sz="1"/>
              <w:left w:val="single" w:color="1E6B8C" w:sz="1"/>
              <w:bottom w:val="single" w:color="1E6B8C" w:sz="1"/>
              <w:right w:val="single" w:color="1E6B8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left"/>
            </w:pPr>
            <w:r>
              <w:rPr>
                <w:rFonts w:ascii="Arial" w:cs="Arial" w:eastAsia="Arial" w:hAnsi="Arial"/>
                <w:b/>
                <w:bCs/>
                <w:color w:val="3C3C3C"/>
                <w:sz w:val="20"/>
                <w:szCs w:val="20"/>
              </w:rPr>
              <w:t xml:space="preserve">Presentation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React 19 (Vite) SPA — handles user authentication, file upload, status display, and signature history. Communicates via REST API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3C3C3C"/>
                <w:sz w:val="20"/>
                <w:szCs w:val="20"/>
              </w:rPr>
              <w:t xml:space="preserve">Business Logic</w:t>
            </w:r>
          </w:p>
        </w:tc>
        <w:tc>
          <w:tcPr>
            <w:tcW w:type="dxa" w:w="6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Flask RESTful API — receives file uploads, invokes cryptographic engine, queries database, returns structured JSON responses.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left"/>
            </w:pPr>
            <w:r>
              <w:rPr>
                <w:rFonts w:ascii="Arial" w:cs="Arial" w:eastAsia="Arial" w:hAnsi="Arial"/>
                <w:b/>
                <w:bCs/>
                <w:color w:val="3C3C3C"/>
                <w:sz w:val="20"/>
                <w:szCs w:val="20"/>
              </w:rPr>
              <w:t xml:space="preserve">Cryptographic Engine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backend/crypto.py — RSA key generation, SHA-256 hashing, PKCS1v1.5 sign/verify operations using the Python cryptography library.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3C3C3C"/>
                <w:sz w:val="20"/>
                <w:szCs w:val="20"/>
              </w:rPr>
              <w:t xml:space="preserve">Data Layer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SQLAlchemy ORM over SQLite — stores user records (public key, registration date) and signature records (document name, Base64 signature, timestamp).</w:t>
            </w:r>
          </w:p>
        </w:tc>
      </w:tr>
    </w:tbl>
    <w:p>
      <w:pPr>
        <w:spacing w:after="120" w:before="40"/>
        <w:jc w:val="center"/>
      </w:pPr>
      <w:r>
        <w:rPr>
          <w:rFonts w:ascii="Arial" w:cs="Arial" w:eastAsia="Arial" w:hAnsi="Arial"/>
          <w:i/>
          <w:iCs/>
          <w:color w:val="1E6B8C"/>
          <w:sz w:val="18"/>
          <w:szCs w:val="18"/>
        </w:rPr>
        <w:t xml:space="preserve">Table 4.1 — System Layers and Responsibilities</w:t>
      </w:r>
    </w:p>
    <w:p>
      <w:pPr>
        <w:spacing w:after="0" w:before="0"/>
      </w:pPr>
      <w:r>
        <w:t xml:space="preserve"/>
      </w:r>
    </w:p>
    <w:p>
      <w:pPr>
        <w:pStyle w:val="Heading2"/>
        <w:spacing w:after="80" w:before="240"/>
      </w:pPr>
      <w:r>
        <w:rPr>
          <w:rFonts w:ascii="Arial" w:cs="Arial" w:eastAsia="Arial" w:hAnsi="Arial"/>
          <w:b/>
          <w:bCs/>
          <w:color w:val="2E75B6"/>
          <w:sz w:val="26"/>
          <w:szCs w:val="26"/>
        </w:rPr>
        <w:t xml:space="preserve">4.2 Data Flow Diagram</w:t>
      </w:r>
    </w:p>
    <w:p>
      <w:pPr>
        <w:spacing w:after="80" w:before="80"/>
      </w:pPr>
      <w:r>
        <w:rPr>
          <w:rFonts w:ascii="Arial" w:cs="Arial" w:eastAsia="Arial" w:hAnsi="Arial"/>
          <w:color w:val="3C3C3C"/>
          <w:sz w:val="22"/>
          <w:szCs w:val="22"/>
        </w:rPr>
        <w:t xml:space="preserve">The following describes the complete data flow for the two core operations:</w:t>
      </w:r>
    </w:p>
    <w:p>
      <w:pPr>
        <w:spacing w:after="0" w:before="0"/>
      </w:pPr>
      <w:r>
        <w:t xml:space="preserve"/>
      </w:r>
    </w:p>
    <w:p>
      <w:pPr>
        <w:pStyle w:val="Heading3"/>
        <w:spacing w:after="60" w:before="200"/>
      </w:pPr>
      <w:r>
        <w:rPr>
          <w:rFonts w:ascii="Arial" w:cs="Arial" w:eastAsia="Arial" w:hAnsi="Arial"/>
          <w:b/>
          <w:bCs/>
          <w:color w:val="1E6B8C"/>
          <w:sz w:val="22"/>
          <w:szCs w:val="22"/>
        </w:rPr>
        <w:t xml:space="preserve">Signing Flow</w:t>
      </w:r>
    </w:p>
    <w:p>
      <w:pPr>
        <w:pStyle w:val="ListParagraph"/>
        <w:numPr>
          <w:ilvl w:val="0"/>
          <w:numId w:val="3"/>
        </w:numPr>
        <w:spacing w:after="40" w:before="40"/>
      </w:pPr>
      <w:r>
        <w:rPr>
          <w:rFonts w:ascii="Arial" w:cs="Arial" w:eastAsia="Arial" w:hAnsi="Arial"/>
          <w:color w:val="3C3C3C"/>
          <w:sz w:val="22"/>
          <w:szCs w:val="22"/>
        </w:rPr>
        <w:t xml:space="preserve">User authenticates → Flask issues session token</w:t>
      </w:r>
    </w:p>
    <w:p>
      <w:pPr>
        <w:pStyle w:val="ListParagraph"/>
        <w:numPr>
          <w:ilvl w:val="0"/>
          <w:numId w:val="3"/>
        </w:numPr>
        <w:spacing w:after="40" w:before="40"/>
      </w:pPr>
      <w:r>
        <w:rPr>
          <w:rFonts w:ascii="Arial" w:cs="Arial" w:eastAsia="Arial" w:hAnsi="Arial"/>
          <w:color w:val="3C3C3C"/>
          <w:sz w:val="22"/>
          <w:szCs w:val="22"/>
        </w:rPr>
        <w:t xml:space="preserve">User uploads .docx file via multipart/form-data POST to /api/sign</w:t>
      </w:r>
    </w:p>
    <w:p>
      <w:pPr>
        <w:pStyle w:val="ListParagraph"/>
        <w:numPr>
          <w:ilvl w:val="0"/>
          <w:numId w:val="3"/>
        </w:numPr>
        <w:spacing w:after="40" w:before="40"/>
      </w:pPr>
      <w:r>
        <w:rPr>
          <w:rFonts w:ascii="Arial" w:cs="Arial" w:eastAsia="Arial" w:hAnsi="Arial"/>
          <w:color w:val="3C3C3C"/>
          <w:sz w:val="22"/>
          <w:szCs w:val="22"/>
        </w:rPr>
        <w:t xml:space="preserve">Flask writes file to disk; python-docx extracts paragraph text payload</w:t>
      </w:r>
    </w:p>
    <w:p>
      <w:pPr>
        <w:pStyle w:val="ListParagraph"/>
        <w:numPr>
          <w:ilvl w:val="0"/>
          <w:numId w:val="3"/>
        </w:numPr>
        <w:spacing w:after="40" w:before="40"/>
      </w:pPr>
      <w:r>
        <w:rPr>
          <w:rFonts w:ascii="Arial" w:cs="Arial" w:eastAsia="Arial" w:hAnsi="Arial"/>
          <w:color w:val="3C3C3C"/>
          <w:sz w:val="22"/>
          <w:szCs w:val="22"/>
        </w:rPr>
        <w:t xml:space="preserve">crypto.py computes SHA-256 digest of payload</w:t>
      </w:r>
    </w:p>
    <w:p>
      <w:pPr>
        <w:pStyle w:val="ListParagraph"/>
        <w:numPr>
          <w:ilvl w:val="0"/>
          <w:numId w:val="3"/>
        </w:numPr>
        <w:spacing w:after="40" w:before="40"/>
      </w:pPr>
      <w:r>
        <w:rPr>
          <w:rFonts w:ascii="Arial" w:cs="Arial" w:eastAsia="Arial" w:hAnsi="Arial"/>
          <w:color w:val="3C3C3C"/>
          <w:sz w:val="22"/>
          <w:szCs w:val="22"/>
        </w:rPr>
        <w:t xml:space="preserve">crypto.py signs digest with user's RSA-2048 private key using PKCS1v1.5</w:t>
      </w:r>
    </w:p>
    <w:p>
      <w:pPr>
        <w:pStyle w:val="ListParagraph"/>
        <w:numPr>
          <w:ilvl w:val="0"/>
          <w:numId w:val="3"/>
        </w:numPr>
        <w:spacing w:after="40" w:before="40"/>
      </w:pPr>
      <w:r>
        <w:rPr>
          <w:rFonts w:ascii="Arial" w:cs="Arial" w:eastAsia="Arial" w:hAnsi="Arial"/>
          <w:color w:val="3C3C3C"/>
          <w:sz w:val="22"/>
          <w:szCs w:val="22"/>
        </w:rPr>
        <w:t xml:space="preserve">Base64-encoded signature stored in SQLite via SQLAlchemy</w:t>
      </w:r>
    </w:p>
    <w:p>
      <w:pPr>
        <w:pStyle w:val="ListParagraph"/>
        <w:numPr>
          <w:ilvl w:val="0"/>
          <w:numId w:val="3"/>
        </w:numPr>
        <w:spacing w:after="40" w:before="40"/>
      </w:pPr>
      <w:r>
        <w:rPr>
          <w:rFonts w:ascii="Arial" w:cs="Arial" w:eastAsia="Arial" w:hAnsi="Arial"/>
          <w:color w:val="3C3C3C"/>
          <w:sz w:val="22"/>
          <w:szCs w:val="22"/>
        </w:rPr>
        <w:t xml:space="preserve">API returns: { status: 'signed', hash: '...', algorithm: 'RSA-SHA256' }</w:t>
      </w:r>
    </w:p>
    <w:p>
      <w:pPr>
        <w:pStyle w:val="ListParagraph"/>
        <w:numPr>
          <w:ilvl w:val="0"/>
          <w:numId w:val="3"/>
        </w:numPr>
        <w:spacing w:after="40" w:before="40"/>
      </w:pPr>
      <w:r>
        <w:rPr>
          <w:rFonts w:ascii="Arial" w:cs="Arial" w:eastAsia="Arial" w:hAnsi="Arial"/>
          <w:color w:val="3C3C3C"/>
          <w:sz w:val="22"/>
          <w:szCs w:val="22"/>
        </w:rPr>
        <w:t xml:space="preserve">React dashboard updates document card to 'Signed' status</w:t>
      </w:r>
    </w:p>
    <w:p>
      <w:pPr>
        <w:spacing w:after="0" w:before="0"/>
      </w:pPr>
      <w:r>
        <w:t xml:space="preserve"/>
      </w:r>
    </w:p>
    <w:p>
      <w:pPr>
        <w:pStyle w:val="Heading3"/>
        <w:spacing w:after="60" w:before="200"/>
      </w:pPr>
      <w:r>
        <w:rPr>
          <w:rFonts w:ascii="Arial" w:cs="Arial" w:eastAsia="Arial" w:hAnsi="Arial"/>
          <w:b/>
          <w:bCs/>
          <w:color w:val="1E6B8C"/>
          <w:sz w:val="22"/>
          <w:szCs w:val="22"/>
        </w:rPr>
        <w:t xml:space="preserve">Verification Flow</w:t>
      </w:r>
    </w:p>
    <w:p>
      <w:pPr>
        <w:pStyle w:val="ListParagraph"/>
        <w:numPr>
          <w:ilvl w:val="0"/>
          <w:numId w:val="3"/>
        </w:numPr>
        <w:spacing w:after="40" w:before="40"/>
      </w:pPr>
      <w:r>
        <w:rPr>
          <w:rFonts w:ascii="Arial" w:cs="Arial" w:eastAsia="Arial" w:hAnsi="Arial"/>
          <w:color w:val="3C3C3C"/>
          <w:sz w:val="22"/>
          <w:szCs w:val="22"/>
        </w:rPr>
        <w:t xml:space="preserve">Any authenticated user requests verification of a document</w:t>
      </w:r>
    </w:p>
    <w:p>
      <w:pPr>
        <w:pStyle w:val="ListParagraph"/>
        <w:numPr>
          <w:ilvl w:val="0"/>
          <w:numId w:val="3"/>
        </w:numPr>
        <w:spacing w:after="40" w:before="40"/>
      </w:pPr>
      <w:r>
        <w:rPr>
          <w:rFonts w:ascii="Arial" w:cs="Arial" w:eastAsia="Arial" w:hAnsi="Arial"/>
          <w:color w:val="3C3C3C"/>
          <w:sz w:val="22"/>
          <w:szCs w:val="22"/>
        </w:rPr>
        <w:t xml:space="preserve">Flask re-reads the physical .docx file from disk (Zero-Trust read)</w:t>
      </w:r>
    </w:p>
    <w:p>
      <w:pPr>
        <w:pStyle w:val="ListParagraph"/>
        <w:numPr>
          <w:ilvl w:val="0"/>
          <w:numId w:val="3"/>
        </w:numPr>
        <w:spacing w:after="40" w:before="40"/>
      </w:pPr>
      <w:r>
        <w:rPr>
          <w:rFonts w:ascii="Arial" w:cs="Arial" w:eastAsia="Arial" w:hAnsi="Arial"/>
          <w:color w:val="3C3C3C"/>
          <w:sz w:val="22"/>
          <w:szCs w:val="22"/>
        </w:rPr>
        <w:t xml:space="preserve">python-docx re-extracts text; crypto.py recomputes SHA-256 hash</w:t>
      </w:r>
    </w:p>
    <w:p>
      <w:pPr>
        <w:pStyle w:val="ListParagraph"/>
        <w:numPr>
          <w:ilvl w:val="0"/>
          <w:numId w:val="3"/>
        </w:numPr>
        <w:spacing w:after="40" w:before="40"/>
      </w:pPr>
      <w:r>
        <w:rPr>
          <w:rFonts w:ascii="Arial" w:cs="Arial" w:eastAsia="Arial" w:hAnsi="Arial"/>
          <w:color w:val="3C3C3C"/>
          <w:sz w:val="22"/>
          <w:szCs w:val="22"/>
        </w:rPr>
        <w:t xml:space="preserve">Stored Base64 signature fetched from DB; decoded to bytes</w:t>
      </w:r>
    </w:p>
    <w:p>
      <w:pPr>
        <w:pStyle w:val="ListParagraph"/>
        <w:numPr>
          <w:ilvl w:val="0"/>
          <w:numId w:val="3"/>
        </w:numPr>
        <w:spacing w:after="40" w:before="40"/>
      </w:pPr>
      <w:r>
        <w:rPr>
          <w:rFonts w:ascii="Arial" w:cs="Arial" w:eastAsia="Arial" w:hAnsi="Arial"/>
          <w:color w:val="3C3C3C"/>
          <w:sz w:val="22"/>
          <w:szCs w:val="22"/>
        </w:rPr>
        <w:t xml:space="preserve">crypto.py calls RSA public key verify() with recomputed hash and signature</w:t>
      </w:r>
    </w:p>
    <w:p>
      <w:pPr>
        <w:pStyle w:val="ListParagraph"/>
        <w:numPr>
          <w:ilvl w:val="0"/>
          <w:numId w:val="3"/>
        </w:numPr>
        <w:spacing w:after="40" w:before="40"/>
      </w:pPr>
      <w:r>
        <w:rPr>
          <w:rFonts w:ascii="Arial" w:cs="Arial" w:eastAsia="Arial" w:hAnsi="Arial"/>
          <w:color w:val="3C3C3C"/>
          <w:sz w:val="22"/>
          <w:szCs w:val="22"/>
        </w:rPr>
        <w:t xml:space="preserve">If verification passes → status: 'Verified'; if hash mismatch → status: 'Tampered'</w:t>
      </w:r>
    </w:p>
    <w:p>
      <w:pPr>
        <w:pStyle w:val="ListParagraph"/>
        <w:numPr>
          <w:ilvl w:val="0"/>
          <w:numId w:val="3"/>
        </w:numPr>
        <w:spacing w:after="40" w:before="40"/>
      </w:pPr>
      <w:r>
        <w:rPr>
          <w:rFonts w:ascii="Arial" w:cs="Arial" w:eastAsia="Arial" w:hAnsi="Arial"/>
          <w:color w:val="3C3C3C"/>
          <w:sz w:val="22"/>
          <w:szCs w:val="22"/>
        </w:rPr>
        <w:t xml:space="preserve">React dashboard displays Verified (green) or Tampered (red) badge</w:t>
      </w:r>
    </w:p>
    <w:p>
      <w:pPr>
        <w:spacing w:after="0" w:before="0"/>
      </w:pPr>
      <w:r>
        <w:t xml:space="preserve"/>
      </w:r>
    </w:p>
    <w:p>
      <w:pPr>
        <w:pStyle w:val="Heading2"/>
        <w:spacing w:after="80" w:before="240"/>
      </w:pPr>
      <w:r>
        <w:rPr>
          <w:rFonts w:ascii="Arial" w:cs="Arial" w:eastAsia="Arial" w:hAnsi="Arial"/>
          <w:b/>
          <w:bCs/>
          <w:color w:val="2E75B6"/>
          <w:sz w:val="26"/>
          <w:szCs w:val="26"/>
        </w:rPr>
        <w:t xml:space="preserve">4.3 UML Class Diagram</w:t>
      </w:r>
    </w:p>
    <w:p>
      <w:pPr>
        <w:spacing w:after="80" w:before="80"/>
      </w:pPr>
      <w:r>
        <w:rPr>
          <w:rFonts w:ascii="Arial" w:cs="Arial" w:eastAsia="Arial" w:hAnsi="Arial"/>
          <w:color w:val="3C3C3C"/>
          <w:sz w:val="22"/>
          <w:szCs w:val="22"/>
        </w:rPr>
        <w:t xml:space="preserve">The system is organized around the following primary classes: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1E6B8C" w:sz="1"/>
              <w:left w:val="single" w:color="1E6B8C" w:sz="1"/>
              <w:bottom w:val="single" w:color="1E6B8C" w:sz="1"/>
              <w:right w:val="single" w:color="1E6B8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Class</w:t>
            </w:r>
          </w:p>
        </w:tc>
        <w:tc>
          <w:tcPr>
            <w:tcW w:type="dxa" w:w="3200"/>
            <w:tcBorders>
              <w:top w:val="single" w:color="1E6B8C" w:sz="1"/>
              <w:left w:val="single" w:color="1E6B8C" w:sz="1"/>
              <w:bottom w:val="single" w:color="1E6B8C" w:sz="1"/>
              <w:right w:val="single" w:color="1E6B8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Attributes</w:t>
            </w:r>
          </w:p>
        </w:tc>
        <w:tc>
          <w:tcPr>
            <w:tcW w:type="dxa" w:w="3960"/>
            <w:tcBorders>
              <w:top w:val="single" w:color="1E6B8C" w:sz="1"/>
              <w:left w:val="single" w:color="1E6B8C" w:sz="1"/>
              <w:bottom w:val="single" w:color="1E6B8C" w:sz="1"/>
              <w:right w:val="single" w:color="1E6B8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Methods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3C3C3C"/>
                <w:sz w:val="20"/>
                <w:szCs w:val="20"/>
              </w:rPr>
              <w:t xml:space="preserve">User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id, username, password_hash, public_key_pem, private_key_pem, registered_at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generate_keys(), get_public_key(), verify_password()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3C3C3C"/>
                <w:sz w:val="20"/>
                <w:szCs w:val="20"/>
              </w:rPr>
              <w:t xml:space="preserve">SignatureRecord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id, document_name, file_path, signer_id, signature_b64, signed_at, status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mark_tampered(), to_dict()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3C3C3C"/>
                <w:sz w:val="20"/>
                <w:szCs w:val="20"/>
              </w:rPr>
              <w:t xml:space="preserve">CryptoEngine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algorithm, hash_algo, padding_scheme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generate_rsa_keypair(), sign(payload, private_key), verify(payload, signature, public_key)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3C3C3C"/>
                <w:sz w:val="20"/>
                <w:szCs w:val="20"/>
              </w:rPr>
              <w:t xml:space="preserve">DocExtractor</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file_path</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extract_text(), compute_hash()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3C3C3C"/>
                <w:sz w:val="20"/>
                <w:szCs w:val="20"/>
              </w:rPr>
              <w:t xml:space="preserve">SignatureAPI (Flask)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app, db, crypto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/register, /login, /sign, /verify, /documents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3C3C3C"/>
                <w:sz w:val="20"/>
                <w:szCs w:val="20"/>
              </w:rPr>
              <w:t xml:space="preserve">AuthContext (React)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user, token, isAuthenticated</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login(), logout(), refreshSession()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3C3C3C"/>
                <w:sz w:val="20"/>
                <w:szCs w:val="20"/>
              </w:rPr>
              <w:t xml:space="preserve">DocumentCard (React)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doc_name, status, signer, timestamp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onVerify(), renderStatusBadge()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3C3C3C"/>
                <w:sz w:val="20"/>
                <w:szCs w:val="20"/>
              </w:rPr>
              <w:t xml:space="preserve">AuditDashboard (React)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documents[], filterState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fetchDocuments(), applyFilter(), exportAuditLog()</w:t>
            </w:r>
          </w:p>
        </w:tc>
      </w:tr>
    </w:tbl>
    <w:p>
      <w:pPr>
        <w:spacing w:after="120" w:before="40"/>
        <w:jc w:val="center"/>
      </w:pPr>
      <w:r>
        <w:rPr>
          <w:rFonts w:ascii="Arial" w:cs="Arial" w:eastAsia="Arial" w:hAnsi="Arial"/>
          <w:i/>
          <w:iCs/>
          <w:color w:val="1E6B8C"/>
          <w:sz w:val="18"/>
          <w:szCs w:val="18"/>
        </w:rPr>
        <w:t xml:space="preserve">Table 4.2 — UML Class Summary</w:t>
      </w:r>
    </w:p>
    <w:p>
      <w:pPr>
        <w:spacing w:after="0" w:before="0"/>
      </w:pPr>
      <w:r>
        <w:t xml:space="preserve"/>
      </w:r>
    </w:p>
    <w:p>
      <w:pPr>
        <w:pStyle w:val="Heading2"/>
        <w:spacing w:after="80" w:before="240"/>
      </w:pPr>
      <w:r>
        <w:rPr>
          <w:rFonts w:ascii="Arial" w:cs="Arial" w:eastAsia="Arial" w:hAnsi="Arial"/>
          <w:b/>
          <w:bCs/>
          <w:color w:val="2E75B6"/>
          <w:sz w:val="26"/>
          <w:szCs w:val="26"/>
        </w:rPr>
        <w:t xml:space="preserve">4.4 UML Sequence Diagram — Document Signing</w:t>
      </w:r>
    </w:p>
    <w:p>
      <w:pPr>
        <w:spacing w:after="80" w:before="80"/>
      </w:pPr>
      <w:r>
        <w:rPr>
          <w:rFonts w:ascii="Arial" w:cs="Arial" w:eastAsia="Arial" w:hAnsi="Arial"/>
          <w:color w:val="3C3C3C"/>
          <w:sz w:val="22"/>
          <w:szCs w:val="22"/>
        </w:rPr>
        <w:t xml:space="preserve">The sequence for the signing operation spans five system actors: the React Client, the Flask API, the CryptoEngine module, the DocExtractor module, and the SQLite Database.</w:t>
      </w:r>
    </w:p>
    <w:p>
      <w:pPr>
        <w:spacing w:after="0" w:before="0"/>
      </w:pPr>
      <w:r>
        <w:t xml:space="preserve"/>
      </w:r>
    </w:p>
    <w:p>
      <w:pPr>
        <w:spacing w:after="80" w:before="80"/>
      </w:pPr>
      <w:r>
        <w:rPr>
          <w:rFonts w:ascii="Arial" w:cs="Arial" w:eastAsia="Arial" w:hAnsi="Arial"/>
          <w:color w:val="3C3C3C"/>
          <w:sz w:val="22"/>
          <w:szCs w:val="22"/>
        </w:rPr>
        <w:t xml:space="preserve">User → React Client: Selects .docx file and clicks 'Sign Document'</w:t>
      </w:r>
    </w:p>
    <w:p>
      <w:pPr>
        <w:spacing w:after="80" w:before="80"/>
      </w:pPr>
      <w:r>
        <w:rPr>
          <w:rFonts w:ascii="Arial" w:cs="Arial" w:eastAsia="Arial" w:hAnsi="Arial"/>
          <w:color w:val="3C3C3C"/>
          <w:sz w:val="22"/>
          <w:szCs w:val="22"/>
        </w:rPr>
        <w:t xml:space="preserve">React Client → Flask /api/sign: POST multipart/form-data (file + auth token)</w:t>
      </w:r>
    </w:p>
    <w:p>
      <w:pPr>
        <w:spacing w:after="80" w:before="80"/>
      </w:pPr>
      <w:r>
        <w:rPr>
          <w:rFonts w:ascii="Arial" w:cs="Arial" w:eastAsia="Arial" w:hAnsi="Arial"/>
          <w:color w:val="3C3C3C"/>
          <w:sz w:val="22"/>
          <w:szCs w:val="22"/>
        </w:rPr>
        <w:t xml:space="preserve">Flask → DocExtractor.extract_text(): Parses OOXML, returns plain text string</w:t>
      </w:r>
    </w:p>
    <w:p>
      <w:pPr>
        <w:spacing w:after="80" w:before="80"/>
      </w:pPr>
      <w:r>
        <w:rPr>
          <w:rFonts w:ascii="Arial" w:cs="Arial" w:eastAsia="Arial" w:hAnsi="Arial"/>
          <w:color w:val="3C3C3C"/>
          <w:sz w:val="22"/>
          <w:szCs w:val="22"/>
        </w:rPr>
        <w:t xml:space="preserve">Flask → CryptoEngine.sign(text, private_key): Returns SHA-256 digest + Base64 signature</w:t>
      </w:r>
    </w:p>
    <w:p>
      <w:pPr>
        <w:spacing w:after="80" w:before="80"/>
      </w:pPr>
      <w:r>
        <w:rPr>
          <w:rFonts w:ascii="Arial" w:cs="Arial" w:eastAsia="Arial" w:hAnsi="Arial"/>
          <w:color w:val="3C3C3C"/>
          <w:sz w:val="22"/>
          <w:szCs w:val="22"/>
        </w:rPr>
        <w:t xml:space="preserve">Flask → SQLite: INSERT signature record (signer_id, file_path, signature_b64, timestamp)</w:t>
      </w:r>
    </w:p>
    <w:p>
      <w:pPr>
        <w:spacing w:after="80" w:before="80"/>
      </w:pPr>
      <w:r>
        <w:rPr>
          <w:rFonts w:ascii="Arial" w:cs="Arial" w:eastAsia="Arial" w:hAnsi="Arial"/>
          <w:color w:val="3C3C3C"/>
          <w:sz w:val="22"/>
          <w:szCs w:val="22"/>
        </w:rPr>
        <w:t xml:space="preserve">Flask → React Client: 200 OK { status, hash, signature_preview }</w:t>
      </w:r>
    </w:p>
    <w:p>
      <w:pPr>
        <w:spacing w:after="80" w:before="80"/>
      </w:pPr>
      <w:r>
        <w:rPr>
          <w:rFonts w:ascii="Arial" w:cs="Arial" w:eastAsia="Arial" w:hAnsi="Arial"/>
          <w:color w:val="3C3C3C"/>
          <w:sz w:val="22"/>
          <w:szCs w:val="22"/>
        </w:rPr>
        <w:t xml:space="preserve">React Client → User: Updates DocumentCard badge to 'Signed' with timestamp</w:t>
      </w:r>
    </w:p>
    <w:p>
      <w:r>
        <w:br w:type="page"/>
      </w:r>
    </w:p>
    <w:p>
      <w:pPr>
        <w:pStyle w:val="Heading1"/>
        <w:pBdr>
          <w:bottom w:val="single" w:color="2E75B6" w:sz="6" w:space="1"/>
        </w:pBdr>
        <w:spacing w:after="120" w:before="360"/>
      </w:pPr>
      <w:r>
        <w:rPr>
          <w:rFonts w:ascii="Arial" w:cs="Arial" w:eastAsia="Arial" w:hAnsi="Arial"/>
          <w:b/>
          <w:bCs/>
          <w:color w:val="1a1a4e"/>
          <w:sz w:val="32"/>
          <w:szCs w:val="32"/>
        </w:rPr>
        <w:t xml:space="preserve">5. Implementation Details</w:t>
      </w:r>
    </w:p>
    <w:p>
      <w:pPr>
        <w:pStyle w:val="Heading2"/>
        <w:spacing w:after="80" w:before="240"/>
      </w:pPr>
      <w:r>
        <w:rPr>
          <w:rFonts w:ascii="Arial" w:cs="Arial" w:eastAsia="Arial" w:hAnsi="Arial"/>
          <w:b/>
          <w:bCs/>
          <w:color w:val="2E75B6"/>
          <w:sz w:val="26"/>
          <w:szCs w:val="26"/>
        </w:rPr>
        <w:t xml:space="preserve">5.1 Key Generation Engine</w:t>
      </w:r>
    </w:p>
    <w:p>
      <w:pPr>
        <w:spacing w:after="80" w:before="80"/>
      </w:pPr>
      <w:r>
        <w:rPr>
          <w:rFonts w:ascii="Arial" w:cs="Arial" w:eastAsia="Arial" w:hAnsi="Arial"/>
          <w:color w:val="3C3C3C"/>
          <w:sz w:val="22"/>
          <w:szCs w:val="22"/>
        </w:rPr>
        <w:t xml:space="preserve">The cryptographic identity of each user is established at registration time. The system generates an RSA-2048 key pair using the Python cryptography library's high-level hazmat primitives: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backend/crypto.py</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from cryptography.hazmat.primitives.asymmetric import rsa, padding</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from cryptography.hazmat.primitives import hashes, serialization</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def generate_rsa_keypair():</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private_key = rsa.generate_private_key(</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public_exponent=65537,     # Standard Fermat prime e</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key_size=2048,             # NIST-recommended minimum</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public_key = private_key.public_key()</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priv_pem = private_key.private_bytes(</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encoding=serialization.Encoding.PEM,</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format=serialization.PrivateFormat.PKCS8,</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encryption_algorithm=serialization.NoEncryption()</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pub_pem = public_key.public_bytes(</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encoding=serialization.Encoding.PEM,</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format=serialization.PublicFormat.SubjectPublicKeyInfo</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return priv_pem.decode(), pub_pem.decode()</w:t>
            </w:r>
          </w:p>
        </w:tc>
      </w:tr>
    </w:tbl>
    <w:p>
      <w:pPr>
        <w:spacing w:after="0" w:before="0"/>
      </w:pPr>
      <w:r>
        <w:t xml:space="preserve"/>
      </w:r>
    </w:p>
    <w:p>
      <w:pPr>
        <w:spacing w:after="80" w:before="80"/>
      </w:pPr>
      <w:r>
        <w:rPr>
          <w:rFonts w:ascii="Arial" w:cs="Arial" w:eastAsia="Arial" w:hAnsi="Arial"/>
          <w:color w:val="3C3C3C"/>
          <w:sz w:val="22"/>
          <w:szCs w:val="22"/>
        </w:rPr>
        <w:t xml:space="preserve">The public exponent 65537 (2^16 + 1) is the universal standard: it is large enough to prevent small-exponent attacks and small enough for efficient modular exponentiation. The private key is stored in PKCS#8 PEM format without passphrase encryption for this educational context. In production, keys must be stored in Hardware Security Modules (HSMs) or encrypted with AES-256-GCM using a key derived from the user's password.</w:t>
      </w:r>
    </w:p>
    <w:p>
      <w:pPr>
        <w:pStyle w:val="Heading2"/>
        <w:spacing w:after="80" w:before="240"/>
      </w:pPr>
      <w:r>
        <w:rPr>
          <w:rFonts w:ascii="Arial" w:cs="Arial" w:eastAsia="Arial" w:hAnsi="Arial"/>
          <w:b/>
          <w:bCs/>
          <w:color w:val="2E75B6"/>
          <w:sz w:val="26"/>
          <w:szCs w:val="26"/>
        </w:rPr>
        <w:t xml:space="preserve">5.2 Signature Generation Workflow</w:t>
      </w:r>
    </w:p>
    <w:p>
      <w:pPr>
        <w:spacing w:after="80" w:before="80"/>
      </w:pPr>
      <w:r>
        <w:rPr>
          <w:rFonts w:ascii="Arial" w:cs="Arial" w:eastAsia="Arial" w:hAnsi="Arial"/>
          <w:color w:val="3C3C3C"/>
          <w:sz w:val="22"/>
          <w:szCs w:val="22"/>
        </w:rPr>
        <w:t xml:space="preserve">The signing process follows the standard digital signature protocol: hash then encrypt.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backend/crypto.py — Sign function</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import hashlib, base64</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from cryptography.hazmat.primitives.asymmetric import padding as asym_padding</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from cryptography.hazmat.primitives import hashes as crypto_hashes</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def sign_document(text_payload: str, private_key_pem: str) -&gt; dict:</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 Step 1: Compute SHA-256 digest of the document payload</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digest = hashlib.sha256(text_payload.encode('utf-8')).hexdigest()</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 Step 2: Load private key from PEM</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private_key = serialization.load_pem_private_key(</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private_key_pem.encode(), password=None</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 Step 3: Sign the raw payload with PKCS1v1.5</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signature_bytes = private_key.sign(</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text_payload.encode('utf-8'),</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asym_padding.PKCS1v15(),</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crypto_hashes.SHA256()</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 Step 4: Base64-encode for database storage</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signature_b64 = base64.b64encode(signature_bytes).decode('utf-8')</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return { 'hash': digest, 'signature': signature_b64, 'algorithm': 'RSA-SHA256' }</w:t>
            </w:r>
          </w:p>
        </w:tc>
      </w:tr>
    </w:tbl>
    <w:p>
      <w:pPr>
        <w:pStyle w:val="Heading2"/>
        <w:spacing w:after="80" w:before="240"/>
      </w:pPr>
      <w:r>
        <w:rPr>
          <w:rFonts w:ascii="Arial" w:cs="Arial" w:eastAsia="Arial" w:hAnsi="Arial"/>
          <w:b/>
          <w:bCs/>
          <w:color w:val="2E75B6"/>
          <w:sz w:val="26"/>
          <w:szCs w:val="26"/>
        </w:rPr>
        <w:t xml:space="preserve">5.3 Real-Time Verification (Zero-Trust)</w:t>
      </w:r>
    </w:p>
    <w:p>
      <w:pPr>
        <w:spacing w:after="80" w:before="80"/>
      </w:pPr>
      <w:r>
        <w:rPr>
          <w:rFonts w:ascii="Arial" w:cs="Arial" w:eastAsia="Arial" w:hAnsi="Arial"/>
          <w:color w:val="3C3C3C"/>
          <w:sz w:val="22"/>
          <w:szCs w:val="22"/>
        </w:rPr>
        <w:t xml:space="preserve">Verification intentionally avoids any cached or stored hash. Every call re-reads the file and recomputes everything from scratch:</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backend/crypto.py — Verify function</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def verify_document(file_path: str, signature_b64: str, public_key_pem: str) -&gt; dict:</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 Zero-Trust: re-extract text from the physical file</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live_payload = DocExtractor(file_path).extract_text()</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 Re-compute the hash from live content</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live_hash = hashlib.sha256(live_payload.encode('utf-8')).hexdigest()</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 Decode stored signature</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sig_bytes = base64.b64decode(signature_b64)</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 Load public key and verify — raises InvalidSignature if tampered</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public_key = serialization.load_pem_public_key(public_key_pem.encode())</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try:</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public_key.verify(</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sig_bytes,</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live_payload.encode('utf-8'),</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asym_padding.PKCS1v15(),</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crypto_hashes.SHA256()</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return { 'status': 'Verified', 'live_hash': live_hash }</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except Exception:</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return { 'status': 'Tampered', 'live_hash': live_hash }</w:t>
            </w:r>
          </w:p>
        </w:tc>
      </w:tr>
    </w:tbl>
    <w:p>
      <w:pPr>
        <w:pStyle w:val="Heading2"/>
        <w:spacing w:after="80" w:before="240"/>
      </w:pPr>
      <w:r>
        <w:rPr>
          <w:rFonts w:ascii="Arial" w:cs="Arial" w:eastAsia="Arial" w:hAnsi="Arial"/>
          <w:b/>
          <w:bCs/>
          <w:color w:val="2E75B6"/>
          <w:sz w:val="26"/>
          <w:szCs w:val="26"/>
        </w:rPr>
        <w:t xml:space="preserve">5.4 Payload Extraction from .docx</w:t>
      </w:r>
    </w:p>
    <w:p>
      <w:pPr>
        <w:spacing w:after="80" w:before="80"/>
      </w:pPr>
      <w:r>
        <w:rPr>
          <w:rFonts w:ascii="Arial" w:cs="Arial" w:eastAsia="Arial" w:hAnsi="Arial"/>
          <w:color w:val="3C3C3C"/>
          <w:sz w:val="22"/>
          <w:szCs w:val="22"/>
        </w:rPr>
        <w:t xml:space="preserve">Microsoft Word (.docx) files are ZIP archives containing XML files following the Office Open XML (OOXML) standard. DocDrop uses python-docx to traverse the paragraph tree and extract plain text: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backend/extractor.py</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from docx import Document as WordDoc</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class DocExtractor:</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def __init__(self, file_path: str):</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self.file_path = file_path</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def extract_text(self) -&gt; str:</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doc = WordDoc(self.file_path)</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 Concatenate all paragraph texts; preserves order and spacing</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paragraphs = [para.text for para in doc.paragraphs]</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return '\n'.join(paragraphs)</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def compute_hash(self) -&gt; str:</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import hashlib</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payload = self.extract_text()</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return hashlib.sha256(payload.encode('utf-8')).hexdigest()</w:t>
            </w:r>
          </w:p>
        </w:tc>
      </w:tr>
    </w:tbl>
    <w:p>
      <w:pPr>
        <w:spacing w:after="0" w:before="0"/>
      </w:pPr>
      <w:r>
        <w:t xml:space="preserve"/>
      </w:r>
    </w:p>
    <w:p>
      <w:pPr>
        <w:spacing w:after="80" w:before="80"/>
      </w:pPr>
      <w:r>
        <w:rPr>
          <w:rFonts w:ascii="Arial" w:cs="Arial" w:eastAsia="Arial" w:hAnsi="Arial"/>
          <w:color w:val="3C3C3C"/>
          <w:sz w:val="22"/>
          <w:szCs w:val="22"/>
        </w:rPr>
        <w:t xml:space="preserve">Important implementation note: python-docx extracts text from the main document body only. Headers, footers, embedded images, and table metadata are excluded from the hash payload by design. This creates a consistent, reproducible payload. Future versions could extend extraction to cover all OOXML components for maximum coverage.</w:t>
      </w:r>
    </w:p>
    <w:p>
      <w:pPr>
        <w:pStyle w:val="Heading2"/>
        <w:spacing w:after="80" w:before="240"/>
      </w:pPr>
      <w:r>
        <w:rPr>
          <w:rFonts w:ascii="Arial" w:cs="Arial" w:eastAsia="Arial" w:hAnsi="Arial"/>
          <w:b/>
          <w:bCs/>
          <w:color w:val="2E75B6"/>
          <w:sz w:val="26"/>
          <w:szCs w:val="26"/>
        </w:rPr>
        <w:t xml:space="preserve">5.5 Frontend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E6B8C" w:sz="1"/>
              <w:left w:val="single" w:color="1E6B8C" w:sz="1"/>
              <w:bottom w:val="single" w:color="1E6B8C" w:sz="1"/>
              <w:right w:val="single" w:color="1E6B8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Decision</w:t>
            </w:r>
          </w:p>
        </w:tc>
        <w:tc>
          <w:tcPr>
            <w:tcW w:type="dxa" w:w="6360"/>
            <w:tcBorders>
              <w:top w:val="single" w:color="1E6B8C" w:sz="1"/>
              <w:left w:val="single" w:color="1E6B8C" w:sz="1"/>
              <w:bottom w:val="single" w:color="1E6B8C" w:sz="1"/>
              <w:right w:val="single" w:color="1E6B8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Rationale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3C3C3C"/>
                <w:sz w:val="20"/>
                <w:szCs w:val="20"/>
              </w:rPr>
              <w:t xml:space="preserve">React 19 + Vite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Fast HMR (Hot Module Replacement) during development; smaller bundle sizes via ESM tree-shaking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3C3C3C"/>
                <w:sz w:val="20"/>
                <w:szCs w:val="20"/>
              </w:rPr>
              <w:t xml:space="preserve">React Context API</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Lightweight auth/session state management without Redux overhead for a single-domain educational app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3C3C3C"/>
                <w:sz w:val="20"/>
                <w:szCs w:val="20"/>
              </w:rPr>
              <w:t xml:space="preserve">Framer Motion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Smooth status transitions (Pending → Signed → Verified/Tampered) improve user comprehension of async cryptographic operations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3C3C3C"/>
                <w:sz w:val="20"/>
                <w:szCs w:val="20"/>
              </w:rPr>
              <w:t xml:space="preserve">Rough.js Sketched UI</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Notebook aesthetic differentiates DocDrop visually and symbolizes the transition from paper-based to digital signature workflows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3C3C3C"/>
                <w:sz w:val="20"/>
                <w:szCs w:val="20"/>
              </w:rPr>
              <w:t xml:space="preserve">REST-only 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Stateless backend enables horizontal scaling and simplifies automated testing of cryptographic endpoints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3C3C3C"/>
                <w:sz w:val="20"/>
                <w:szCs w:val="20"/>
              </w:rPr>
              <w:t xml:space="preserve">Base64 signatures in JSON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Binary-safe encoding for API transport; directly storable as VARCHAR in SQLite without binary column handling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3C3C3C"/>
                <w:sz w:val="20"/>
                <w:szCs w:val="20"/>
              </w:rPr>
              <w:t xml:space="preserve">Status badges (color-coded)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Green = Verified, Red = Tampered, Yellow = Pending; immediate visual feedback for non-technical users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3C3C3C"/>
                <w:sz w:val="20"/>
                <w:szCs w:val="20"/>
              </w:rPr>
              <w:t xml:space="preserve">Responsive Drawer Nav</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Cross-platform accessibility; collapses on mobile without sacrificing access to core functionality</w:t>
            </w:r>
          </w:p>
        </w:tc>
      </w:tr>
    </w:tbl>
    <w:p>
      <w:pPr>
        <w:spacing w:after="120" w:before="40"/>
        <w:jc w:val="center"/>
      </w:pPr>
      <w:r>
        <w:rPr>
          <w:rFonts w:ascii="Arial" w:cs="Arial" w:eastAsia="Arial" w:hAnsi="Arial"/>
          <w:i/>
          <w:iCs/>
          <w:color w:val="1E6B8C"/>
          <w:sz w:val="18"/>
          <w:szCs w:val="18"/>
        </w:rPr>
        <w:t xml:space="preserve">Table 5.1 — Frontend Design Decision Log</w:t>
      </w:r>
    </w:p>
    <w:p>
      <w:r>
        <w:br w:type="page"/>
      </w:r>
    </w:p>
    <w:p>
      <w:pPr>
        <w:pStyle w:val="Heading1"/>
        <w:pBdr>
          <w:bottom w:val="single" w:color="2E75B6" w:sz="6" w:space="1"/>
        </w:pBdr>
        <w:spacing w:after="120" w:before="360"/>
      </w:pPr>
      <w:r>
        <w:rPr>
          <w:rFonts w:ascii="Arial" w:cs="Arial" w:eastAsia="Arial" w:hAnsi="Arial"/>
          <w:b/>
          <w:bCs/>
          <w:color w:val="1a1a4e"/>
          <w:sz w:val="32"/>
          <w:szCs w:val="32"/>
        </w:rPr>
        <w:t xml:space="preserve">6. Testing &amp;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400"/>
        <w:gridCol w:w="3360"/>
        <w:gridCol w:w="600"/>
      </w:tblGrid>
      <w:tr>
        <w:tc>
          <w:tcPr>
            <w:tcW w:type="dxa" w:w="600"/>
            <w:tcBorders>
              <w:top w:val="single" w:color="1E6B8C" w:sz="1"/>
              <w:left w:val="single" w:color="1E6B8C" w:sz="1"/>
              <w:bottom w:val="single" w:color="1E6B8C" w:sz="1"/>
              <w:right w:val="single" w:color="1E6B8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ID</w:t>
            </w:r>
          </w:p>
        </w:tc>
        <w:tc>
          <w:tcPr>
            <w:tcW w:type="dxa" w:w="2400"/>
            <w:tcBorders>
              <w:top w:val="single" w:color="1E6B8C" w:sz="1"/>
              <w:left w:val="single" w:color="1E6B8C" w:sz="1"/>
              <w:bottom w:val="single" w:color="1E6B8C" w:sz="1"/>
              <w:right w:val="single" w:color="1E6B8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Test</w:t>
            </w:r>
          </w:p>
        </w:tc>
        <w:tc>
          <w:tcPr>
            <w:tcW w:type="dxa" w:w="2400"/>
            <w:tcBorders>
              <w:top w:val="single" w:color="1E6B8C" w:sz="1"/>
              <w:left w:val="single" w:color="1E6B8C" w:sz="1"/>
              <w:bottom w:val="single" w:color="1E6B8C" w:sz="1"/>
              <w:right w:val="single" w:color="1E6B8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Input</w:t>
            </w:r>
          </w:p>
        </w:tc>
        <w:tc>
          <w:tcPr>
            <w:tcW w:type="dxa" w:w="3360"/>
            <w:tcBorders>
              <w:top w:val="single" w:color="1E6B8C" w:sz="1"/>
              <w:left w:val="single" w:color="1E6B8C" w:sz="1"/>
              <w:bottom w:val="single" w:color="1E6B8C" w:sz="1"/>
              <w:right w:val="single" w:color="1E6B8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Expected Output</w:t>
            </w:r>
          </w:p>
        </w:tc>
        <w:tc>
          <w:tcPr>
            <w:tcW w:type="dxa" w:w="600"/>
            <w:tcBorders>
              <w:top w:val="single" w:color="1E6B8C" w:sz="1"/>
              <w:left w:val="single" w:color="1E6B8C" w:sz="1"/>
              <w:bottom w:val="single" w:color="1E6B8C" w:sz="1"/>
              <w:right w:val="single" w:color="1E6B8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3C3C3C"/>
                <w:sz w:val="20"/>
                <w:szCs w:val="20"/>
              </w:rPr>
              <w:t xml:space="preserve">T01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User Registration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POST /register with username + password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201 Created; RSA-2048 keys generated and stored in DB</w:t>
            </w:r>
          </w:p>
        </w:tc>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3C3C3C"/>
                <w:sz w:val="20"/>
                <w:szCs w:val="20"/>
              </w:rPr>
              <w:t xml:space="preserv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3C3C3C"/>
                <w:sz w:val="20"/>
                <w:szCs w:val="20"/>
              </w:rPr>
              <w:t xml:space="preserve">T02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Duplicate Registration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POST /register with existing username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409 Conflict; no key regeneration</w:t>
            </w:r>
          </w:p>
        </w:tc>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3C3C3C"/>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3C3C3C"/>
                <w:sz w:val="20"/>
                <w:szCs w:val="20"/>
              </w:rPr>
              <w:t xml:space="preserve">T03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Login Authentication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POST /login with correct credentials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200 OK + session token</w:t>
            </w:r>
          </w:p>
        </w:tc>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3C3C3C"/>
                <w:sz w:val="20"/>
                <w:szCs w:val="20"/>
              </w:rPr>
              <w:t xml:space="preserv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3C3C3C"/>
                <w:sz w:val="20"/>
                <w:szCs w:val="20"/>
              </w:rPr>
              <w:t xml:space="preserve">T04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Sign Valid .docx</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Upload sample_contract.docx</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200 OK; SHA-256 hash + Base64 signature returned; DB record created</w:t>
            </w:r>
          </w:p>
        </w:tc>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3C3C3C"/>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3C3C3C"/>
                <w:sz w:val="20"/>
                <w:szCs w:val="20"/>
              </w:rPr>
              <w:t xml:space="preserve">T05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Sign Non-.docx File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Upload report.pdf</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415 Unsupported Media Type; no signature generated</w:t>
            </w:r>
          </w:p>
        </w:tc>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3C3C3C"/>
                <w:sz w:val="20"/>
                <w:szCs w:val="20"/>
              </w:rPr>
              <w:t xml:space="preserv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3C3C3C"/>
                <w:sz w:val="20"/>
                <w:szCs w:val="20"/>
              </w:rPr>
              <w:t xml:space="preserve">T06</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Verify Unmodified Document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sample_contract.docx (unchanged)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status: 'Verified'; live hash matches signed hash</w:t>
            </w:r>
          </w:p>
        </w:tc>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3C3C3C"/>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3C3C3C"/>
                <w:sz w:val="20"/>
                <w:szCs w:val="20"/>
              </w:rPr>
              <w:t xml:space="preserve">T07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Verify Tampered Document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sample_contract.docx (one char edited)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status: 'Tampered'; avalanche effect causes full hash mismatch</w:t>
            </w:r>
          </w:p>
        </w:tc>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3C3C3C"/>
                <w:sz w:val="20"/>
                <w:szCs w:val="20"/>
              </w:rPr>
              <w:t xml:space="preserv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3C3C3C"/>
                <w:sz w:val="20"/>
                <w:szCs w:val="20"/>
              </w:rPr>
              <w:t xml:space="preserve">T08</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Verify Wrong Signer Key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Correct file, wrong user's public key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Signature verification exception; status: 'Tampered'</w:t>
            </w:r>
          </w:p>
        </w:tc>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3C3C3C"/>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3C3C3C"/>
                <w:sz w:val="20"/>
                <w:szCs w:val="20"/>
              </w:rPr>
              <w:t xml:space="preserve">T09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Hash Determinism Check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Same .docx signed twice without changes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Both calls return identical SHA-256 hash</w:t>
            </w:r>
          </w:p>
        </w:tc>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3C3C3C"/>
                <w:sz w:val="20"/>
                <w:szCs w:val="20"/>
              </w:rPr>
              <w:t xml:space="preserv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3C3C3C"/>
                <w:sz w:val="20"/>
                <w:szCs w:val="20"/>
              </w:rPr>
              <w:t xml:space="preserve">T10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Empty Document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.docx with no content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Empty string payload; valid SHA-256 of empty string; signed successfully</w:t>
            </w:r>
          </w:p>
        </w:tc>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3C3C3C"/>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3C3C3C"/>
                <w:sz w:val="20"/>
                <w:szCs w:val="20"/>
              </w:rPr>
              <w:t xml:space="preserve">T11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Large Document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.docx with 50,000 words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Signing completes in &lt; 2 seconds; no timeout</w:t>
            </w:r>
          </w:p>
        </w:tc>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3C3C3C"/>
                <w:sz w:val="20"/>
                <w:szCs w:val="20"/>
              </w:rPr>
              <w:t xml:space="preserv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3C3C3C"/>
                <w:sz w:val="20"/>
                <w:szCs w:val="20"/>
              </w:rPr>
              <w:t xml:space="preserve">T12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Concurrent Signatures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3 users sign 3 different docs simultaneously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All 3 signature records correct and independent</w:t>
            </w:r>
          </w:p>
        </w:tc>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3C3C3C"/>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3C3C3C"/>
                <w:sz w:val="20"/>
                <w:szCs w:val="20"/>
              </w:rPr>
              <w:t xml:space="preserve">T13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Audit Log Retrieval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GET /api/documents (authenticated)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Returns paginated list of all signed docs with status</w:t>
            </w:r>
          </w:p>
        </w:tc>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3C3C3C"/>
                <w:sz w:val="20"/>
                <w:szCs w:val="20"/>
              </w:rPr>
              <w:t xml:space="preserv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3C3C3C"/>
                <w:sz w:val="20"/>
                <w:szCs w:val="20"/>
              </w:rPr>
              <w:t xml:space="preserve">T14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Unauthenticated Access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GET /api/documents (no token)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401 Unauthorized; no data leaked</w:t>
            </w:r>
          </w:p>
        </w:tc>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3C3C3C"/>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3C3C3C"/>
                <w:sz w:val="20"/>
                <w:szCs w:val="20"/>
              </w:rPr>
              <w:t xml:space="preserve">T15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UI Status Update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Sign then verify in React dashboard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Document card transitions Pending → Signed → Verified without page reload</w:t>
            </w:r>
          </w:p>
        </w:tc>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3C3C3C"/>
                <w:sz w:val="20"/>
                <w:szCs w:val="20"/>
              </w:rPr>
              <w:t xml:space="preserve">✓</w:t>
            </w:r>
          </w:p>
        </w:tc>
      </w:tr>
    </w:tbl>
    <w:p>
      <w:pPr>
        <w:spacing w:after="120" w:before="40"/>
        <w:jc w:val="center"/>
      </w:pPr>
      <w:r>
        <w:rPr>
          <w:rFonts w:ascii="Arial" w:cs="Arial" w:eastAsia="Arial" w:hAnsi="Arial"/>
          <w:i/>
          <w:iCs/>
          <w:color w:val="1E6B8C"/>
          <w:sz w:val="18"/>
          <w:szCs w:val="18"/>
        </w:rPr>
        <w:t xml:space="preserve">Table 6.1 — Functional Test Cases &amp; Results</w:t>
      </w:r>
    </w:p>
    <w:p>
      <w:pPr>
        <w:spacing w:after="0" w:before="0"/>
      </w:pPr>
      <w:r>
        <w:t xml:space="preserve"/>
      </w:r>
    </w:p>
    <w:p>
      <w:pPr>
        <w:pStyle w:val="Heading3"/>
        <w:spacing w:after="60" w:before="200"/>
      </w:pPr>
      <w:r>
        <w:rPr>
          <w:rFonts w:ascii="Arial" w:cs="Arial" w:eastAsia="Arial" w:hAnsi="Arial"/>
          <w:b/>
          <w:bCs/>
          <w:color w:val="1E6B8C"/>
          <w:sz w:val="22"/>
          <w:szCs w:val="22"/>
        </w:rPr>
        <w:t xml:space="preserve">Hash Determinism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import hashlib</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payload = 'This Agreement is entered into on May 14, 2026.'</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h1 = hashlib.sha256(payload.encode('utf-8')).hexdigest()</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h2 = hashlib.sha256(payload.encode('utf-8')).hexdigest()</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assert h1 == h2  # Determinism: same input always yields same hash</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h1 = 'a4f2c1d8e9...b72c3f1a'  (64-char hex)</w:t>
            </w:r>
          </w:p>
        </w:tc>
      </w:tr>
    </w:tbl>
    <w:p>
      <w:pPr>
        <w:spacing w:after="0" w:before="0"/>
      </w:pPr>
      <w:r>
        <w:t xml:space="preserve"/>
      </w:r>
    </w:p>
    <w:p>
      <w:pPr>
        <w:pStyle w:val="Heading3"/>
        <w:spacing w:after="60" w:before="200"/>
      </w:pPr>
      <w:r>
        <w:rPr>
          <w:rFonts w:ascii="Arial" w:cs="Arial" w:eastAsia="Arial" w:hAnsi="Arial"/>
          <w:b/>
          <w:bCs/>
          <w:color w:val="1E6B8C"/>
          <w:sz w:val="22"/>
          <w:szCs w:val="22"/>
        </w:rPr>
        <w:t xml:space="preserve">Avalanche Effect Demonstration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Changing a single character produces a completely different hash</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h_original = hashlib.sha256(b'Hello World').hexdigest()</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h_tampered = hashlib.sha256(b'Hello world').hexdigest()  # lowercase 'w'</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h_original: 'a591a6d40bf420404a011733...'</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 h_tampered: '64ec88ca00b268e5ba1a35678...'  — completely different</w:t>
            </w:r>
          </w:p>
        </w:tc>
      </w:tr>
      <w:tr>
        <w:tc>
          <w:tcPr>
            <w:tcW w:type="dxa" w:w="93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tcPr>
          <w:p>
            <w:r>
              <w:rPr>
                <w:rFonts w:ascii="Courier New" w:cs="Courier New" w:eastAsia="Courier New" w:hAnsi="Courier New"/>
                <w:color w:val="00FF88"/>
                <w:sz w:val="18"/>
                <w:szCs w:val="18"/>
              </w:rPr>
              <w:t xml:space="preserve">assert h_original != h_tampered</w:t>
            </w:r>
          </w:p>
        </w:tc>
      </w:tr>
    </w:tbl>
    <w:p>
      <w:r>
        <w:br w:type="page"/>
      </w:r>
    </w:p>
    <w:p>
      <w:pPr>
        <w:pStyle w:val="Heading1"/>
        <w:pBdr>
          <w:bottom w:val="single" w:color="2E75B6" w:sz="6" w:space="1"/>
        </w:pBdr>
        <w:spacing w:after="120" w:before="360"/>
      </w:pPr>
      <w:r>
        <w:rPr>
          <w:rFonts w:ascii="Arial" w:cs="Arial" w:eastAsia="Arial" w:hAnsi="Arial"/>
          <w:b/>
          <w:bCs/>
          <w:color w:val="1a1a4e"/>
          <w:sz w:val="32"/>
          <w:szCs w:val="32"/>
        </w:rPr>
        <w:t xml:space="preserve">7. Compliance &amp; Legal Framework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1560"/>
      </w:tblGrid>
      <w:tr>
        <w:tc>
          <w:tcPr>
            <w:tcW w:type="dxa" w:w="2400"/>
            <w:tcBorders>
              <w:top w:val="single" w:color="1E6B8C" w:sz="1"/>
              <w:left w:val="single" w:color="1E6B8C" w:sz="1"/>
              <w:bottom w:val="single" w:color="1E6B8C" w:sz="1"/>
              <w:right w:val="single" w:color="1E6B8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w:t>
            </w:r>
          </w:p>
        </w:tc>
        <w:tc>
          <w:tcPr>
            <w:tcW w:type="dxa" w:w="1800"/>
            <w:tcBorders>
              <w:top w:val="single" w:color="1E6B8C" w:sz="1"/>
              <w:left w:val="single" w:color="1E6B8C" w:sz="1"/>
              <w:bottom w:val="single" w:color="1E6B8C" w:sz="1"/>
              <w:right w:val="single" w:color="1E6B8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PECA 2016</w:t>
            </w:r>
          </w:p>
        </w:tc>
        <w:tc>
          <w:tcPr>
            <w:tcW w:type="dxa" w:w="1800"/>
            <w:tcBorders>
              <w:top w:val="single" w:color="1E6B8C" w:sz="1"/>
              <w:left w:val="single" w:color="1E6B8C" w:sz="1"/>
              <w:bottom w:val="single" w:color="1E6B8C" w:sz="1"/>
              <w:right w:val="single" w:color="1E6B8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ETO 2002 (PK)</w:t>
            </w:r>
          </w:p>
        </w:tc>
        <w:tc>
          <w:tcPr>
            <w:tcW w:type="dxa" w:w="1800"/>
            <w:tcBorders>
              <w:top w:val="single" w:color="1E6B8C" w:sz="1"/>
              <w:left w:val="single" w:color="1E6B8C" w:sz="1"/>
              <w:bottom w:val="single" w:color="1E6B8C" w:sz="1"/>
              <w:right w:val="single" w:color="1E6B8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UNCITRAL e-Sig</w:t>
            </w:r>
          </w:p>
        </w:tc>
        <w:tc>
          <w:tcPr>
            <w:tcW w:type="dxa" w:w="1560"/>
            <w:tcBorders>
              <w:top w:val="single" w:color="1E6B8C" w:sz="1"/>
              <w:left w:val="single" w:color="1E6B8C" w:sz="1"/>
              <w:bottom w:val="single" w:color="1E6B8C" w:sz="1"/>
              <w:right w:val="single" w:color="1E6B8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CIA Triad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3C3C3C"/>
                <w:sz w:val="20"/>
                <w:szCs w:val="20"/>
              </w:rPr>
              <w:t xml:space="preserve">RSA-2048 Key Generation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S.36 — electronic signature validity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S.2(g) — recognized e-sig technology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Art.6 — reliability of signature method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3C3C3C"/>
                <w:sz w:val="20"/>
                <w:szCs w:val="20"/>
              </w:rPr>
              <w:t xml:space="preserve">Authenticity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3C3C3C"/>
                <w:sz w:val="20"/>
                <w:szCs w:val="20"/>
              </w:rPr>
              <w:t xml:space="preserve">SHA-256 Payload Hashing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S.4 — data integrity obligation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S.7 — integrity of message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Art.8 — data integrity requirement</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3C3C3C"/>
                <w:sz w:val="20"/>
                <w:szCs w:val="20"/>
              </w:rPr>
              <w:t xml:space="preserve">Integrity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3C3C3C"/>
                <w:sz w:val="20"/>
                <w:szCs w:val="20"/>
              </w:rPr>
              <w:t xml:space="preserve">PKCS1v1.5 Signing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S.36 — asymmetric crypto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S.2(g) — asymmetric key recognized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Art.6 — uniqueness of signature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3C3C3C"/>
                <w:sz w:val="20"/>
                <w:szCs w:val="20"/>
              </w:rPr>
              <w:t xml:space="preserve">Integrity + Auth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3C3C3C"/>
                <w:sz w:val="20"/>
                <w:szCs w:val="20"/>
              </w:rPr>
              <w:t xml:space="preserve">Zero-Trust Verification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S.4 — tamper detection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S.7 — alteration detection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Art.8 — detect modification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3C3C3C"/>
                <w:sz w:val="20"/>
                <w:szCs w:val="20"/>
              </w:rPr>
              <w:t xml:space="preserve">Integrity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3C3C3C"/>
                <w:sz w:val="20"/>
                <w:szCs w:val="20"/>
              </w:rPr>
              <w:t xml:space="preserve">Audit Trail (DB records)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S.3 — authorized access evidence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S.9 — record retention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Art.12 — retention requirements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3C3C3C"/>
                <w:sz w:val="20"/>
                <w:szCs w:val="20"/>
              </w:rPr>
              <w:t xml:space="preserve">Integrity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3C3C3C"/>
                <w:sz w:val="20"/>
                <w:szCs w:val="20"/>
              </w:rPr>
              <w:t xml:space="preserve">Non-Repudiation by Design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S.36 — signer accountability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S.6 — signature attribution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Art.9 — conduct of signatory</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3C3C3C"/>
                <w:sz w:val="20"/>
                <w:szCs w:val="20"/>
              </w:rPr>
              <w:t xml:space="preserve">Authenticity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3C3C3C"/>
                <w:sz w:val="20"/>
                <w:szCs w:val="20"/>
              </w:rPr>
              <w:t xml:space="preserve">Private Key Isolation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S.4 — data security obligation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S.2(e) — secure key custody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Art.8 — signatory's control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3C3C3C"/>
                <w:sz w:val="20"/>
                <w:szCs w:val="20"/>
              </w:rPr>
              <w:t xml:space="preserve">Confidentiality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3C3C3C"/>
                <w:sz w:val="20"/>
                <w:szCs w:val="20"/>
              </w:rPr>
              <w:t xml:space="preserve">Ethical Disclaimer in UI</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S.3 — unauthorized access prevention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S.4 — lawful use obligation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3C3C3C"/>
                <w:sz w:val="20"/>
                <w:szCs w:val="20"/>
              </w:rPr>
              <w:t xml:space="preserve">Art.7 — good faith</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3C3C3C"/>
                <w:sz w:val="20"/>
                <w:szCs w:val="20"/>
              </w:rPr>
              <w:t xml:space="preserve">All Three</w:t>
            </w:r>
          </w:p>
        </w:tc>
      </w:tr>
    </w:tbl>
    <w:p>
      <w:pPr>
        <w:spacing w:after="120" w:before="40"/>
        <w:jc w:val="center"/>
      </w:pPr>
      <w:r>
        <w:rPr>
          <w:rFonts w:ascii="Arial" w:cs="Arial" w:eastAsia="Arial" w:hAnsi="Arial"/>
          <w:i/>
          <w:iCs/>
          <w:color w:val="1E6B8C"/>
          <w:sz w:val="18"/>
          <w:szCs w:val="18"/>
        </w:rPr>
        <w:t xml:space="preserve">Table 7.1 — Compliance Mapping Matrix</w:t>
      </w:r>
    </w:p>
    <w:p>
      <w:pPr>
        <w:spacing w:after="0" w:before="0"/>
      </w:pPr>
      <w:r>
        <w:t xml:space="preserve"/>
      </w:r>
    </w:p>
    <w:p>
      <w:pPr>
        <w:spacing w:after="80" w:before="80"/>
      </w:pPr>
      <w:r>
        <w:rPr>
          <w:rFonts w:ascii="Arial" w:cs="Arial" w:eastAsia="Arial" w:hAnsi="Arial"/>
          <w:color w:val="3C3C3C"/>
          <w:sz w:val="22"/>
          <w:szCs w:val="22"/>
        </w:rPr>
        <w:t xml:space="preserve">DocDrop's design aligns with the Electronic Transactions Ordinance 2002 (Pakistan) Section 7, which requires that signed electronic records must be capable of identifying the signatory and indicating their approval — properties directly satisfied by the RSA public key infrastructure and SHA-256 hash binding. The system further satisfies PECA 2016 Section 36's requirement that electronic signatures be uniquely linked to the signatory and capable of detecting subsequent changes to the data.</w:t>
      </w:r>
    </w:p>
    <w:p>
      <w:r>
        <w:br w:type="page"/>
      </w:r>
    </w:p>
    <w:p>
      <w:pPr>
        <w:pStyle w:val="Heading1"/>
        <w:pBdr>
          <w:bottom w:val="single" w:color="2E75B6" w:sz="6" w:space="1"/>
        </w:pBdr>
        <w:spacing w:after="120" w:before="360"/>
      </w:pPr>
      <w:r>
        <w:rPr>
          <w:rFonts w:ascii="Arial" w:cs="Arial" w:eastAsia="Arial" w:hAnsi="Arial"/>
          <w:b/>
          <w:bCs/>
          <w:color w:val="1a1a4e"/>
          <w:sz w:val="32"/>
          <w:szCs w:val="32"/>
        </w:rPr>
        <w:t xml:space="preserve">8. References</w:t>
      </w:r>
    </w:p>
    <w:p>
      <w:pPr>
        <w:spacing w:after="60" w:before="60"/>
      </w:pPr>
      <w:r>
        <w:rPr>
          <w:rFonts w:ascii="Arial" w:cs="Arial" w:eastAsia="Arial" w:hAnsi="Arial"/>
          <w:color w:val="3C3C3C"/>
          <w:sz w:val="20"/>
          <w:szCs w:val="20"/>
        </w:rPr>
        <w:t xml:space="preserve">1.  Rivest, R. L., Shamir, A., &amp; Adleman, L. (1978). A method for obtaining digital signatures and public-key cryptosystems. Communications of the ACM, 21(2), 120–126.</w:t>
      </w:r>
    </w:p>
    <w:p>
      <w:pPr>
        <w:spacing w:after="60" w:before="60"/>
      </w:pPr>
      <w:r>
        <w:rPr>
          <w:rFonts w:ascii="Arial" w:cs="Arial" w:eastAsia="Arial" w:hAnsi="Arial"/>
          <w:color w:val="3C3C3C"/>
          <w:sz w:val="20"/>
          <w:szCs w:val="20"/>
        </w:rPr>
        <w:t xml:space="preserve">2.  National Institute of Standards and Technology. (2013). FIPS PUB 180-4: Secure Hash Standard (SHS). U.S. Department of Commerce.</w:t>
      </w:r>
    </w:p>
    <w:p>
      <w:pPr>
        <w:spacing w:after="60" w:before="60"/>
      </w:pPr>
      <w:r>
        <w:rPr>
          <w:rFonts w:ascii="Arial" w:cs="Arial" w:eastAsia="Arial" w:hAnsi="Arial"/>
          <w:color w:val="3C3C3C"/>
          <w:sz w:val="20"/>
          <w:szCs w:val="20"/>
        </w:rPr>
        <w:t xml:space="preserve">3.  National Institute of Standards and Technology. (2016). NIST SP 800-57 Part 1 Rev. 4: Recommendation for Key Management. U.S. Department of Commerce.</w:t>
      </w:r>
    </w:p>
    <w:p>
      <w:pPr>
        <w:spacing w:after="60" w:before="60"/>
      </w:pPr>
      <w:r>
        <w:rPr>
          <w:rFonts w:ascii="Arial" w:cs="Arial" w:eastAsia="Arial" w:hAnsi="Arial"/>
          <w:color w:val="3C3C3C"/>
          <w:sz w:val="20"/>
          <w:szCs w:val="20"/>
        </w:rPr>
        <w:t xml:space="preserve">4.  Internet Engineering Task Force. (2016). RFC 8017: PKCS #1: RSA Cryptography Specifications Version 2.2. IETF.</w:t>
      </w:r>
    </w:p>
    <w:p>
      <w:pPr>
        <w:spacing w:after="60" w:before="60"/>
      </w:pPr>
      <w:r>
        <w:rPr>
          <w:rFonts w:ascii="Arial" w:cs="Arial" w:eastAsia="Arial" w:hAnsi="Arial"/>
          <w:color w:val="3C3C3C"/>
          <w:sz w:val="20"/>
          <w:szCs w:val="20"/>
        </w:rPr>
        <w:t xml:space="preserve">5.  Diffie, W., &amp; Hellman, M. E. (1976). New directions in cryptography. IEEE Transactions on Information Theory, 22(6), 644–654.</w:t>
      </w:r>
    </w:p>
    <w:p>
      <w:pPr>
        <w:spacing w:after="60" w:before="60"/>
      </w:pPr>
      <w:r>
        <w:rPr>
          <w:rFonts w:ascii="Arial" w:cs="Arial" w:eastAsia="Arial" w:hAnsi="Arial"/>
          <w:color w:val="3C3C3C"/>
          <w:sz w:val="20"/>
          <w:szCs w:val="20"/>
        </w:rPr>
        <w:t xml:space="preserve">6.  Government of Pakistan. (2016). Prevention of Electronic Crimes Act, 2016 (PECA). National Assembly of Pakistan.</w:t>
      </w:r>
    </w:p>
    <w:p>
      <w:pPr>
        <w:spacing w:after="60" w:before="60"/>
      </w:pPr>
      <w:r>
        <w:rPr>
          <w:rFonts w:ascii="Arial" w:cs="Arial" w:eastAsia="Arial" w:hAnsi="Arial"/>
          <w:color w:val="3C3C3C"/>
          <w:sz w:val="20"/>
          <w:szCs w:val="20"/>
        </w:rPr>
        <w:t xml:space="preserve">7.  Government of Pakistan. (2002). Electronic Transactions Ordinance, 2002 (ETO). Ministry of Information Technology.</w:t>
      </w:r>
    </w:p>
    <w:p>
      <w:pPr>
        <w:spacing w:after="60" w:before="60"/>
      </w:pPr>
      <w:r>
        <w:rPr>
          <w:rFonts w:ascii="Arial" w:cs="Arial" w:eastAsia="Arial" w:hAnsi="Arial"/>
          <w:color w:val="3C3C3C"/>
          <w:sz w:val="20"/>
          <w:szCs w:val="20"/>
        </w:rPr>
        <w:t xml:space="preserve">8.  United Nations Commission on International Trade Law. (2001). UNCITRAL Model Law on Electronic Signatures with Guide to Enactment. United Nations.</w:t>
      </w:r>
    </w:p>
    <w:p>
      <w:pPr>
        <w:spacing w:after="60" w:before="60"/>
      </w:pPr>
      <w:r>
        <w:rPr>
          <w:rFonts w:ascii="Arial" w:cs="Arial" w:eastAsia="Arial" w:hAnsi="Arial"/>
          <w:color w:val="3C3C3C"/>
          <w:sz w:val="20"/>
          <w:szCs w:val="20"/>
        </w:rPr>
        <w:t xml:space="preserve">9.  Stallings, W. (2019). Cryptography and Network Security: Principles and Practice (7th ed.). Pearson.</w:t>
      </w:r>
    </w:p>
    <w:p>
      <w:pPr>
        <w:spacing w:after="60" w:before="60"/>
      </w:pPr>
      <w:r>
        <w:rPr>
          <w:rFonts w:ascii="Arial" w:cs="Arial" w:eastAsia="Arial" w:hAnsi="Arial"/>
          <w:color w:val="3C3C3C"/>
          <w:sz w:val="20"/>
          <w:szCs w:val="20"/>
        </w:rPr>
        <w:t xml:space="preserve">10. Python Cryptography Library: https://cryptography.io/en/latest/</w:t>
      </w:r>
    </w:p>
    <w:p>
      <w:pPr>
        <w:spacing w:after="60" w:before="60"/>
      </w:pPr>
      <w:r>
        <w:rPr>
          <w:rFonts w:ascii="Arial" w:cs="Arial" w:eastAsia="Arial" w:hAnsi="Arial"/>
          <w:color w:val="3C3C3C"/>
          <w:sz w:val="20"/>
          <w:szCs w:val="20"/>
        </w:rPr>
        <w:t xml:space="preserve">11. python-docx Documentation: https://python-docx.readthedocs.io/</w:t>
      </w:r>
    </w:p>
    <w:p>
      <w:pPr>
        <w:spacing w:after="60" w:before="60"/>
      </w:pPr>
      <w:r>
        <w:rPr>
          <w:rFonts w:ascii="Arial" w:cs="Arial" w:eastAsia="Arial" w:hAnsi="Arial"/>
          <w:color w:val="3C3C3C"/>
          <w:sz w:val="20"/>
          <w:szCs w:val="20"/>
        </w:rPr>
        <w:t xml:space="preserve">12. Flask Documentation: https://flask.palletsprojects.com/</w:t>
      </w:r>
    </w:p>
    <w:p>
      <w:pPr>
        <w:spacing w:after="60" w:before="60"/>
      </w:pPr>
      <w:r>
        <w:rPr>
          <w:rFonts w:ascii="Arial" w:cs="Arial" w:eastAsia="Arial" w:hAnsi="Arial"/>
          <w:color w:val="3C3C3C"/>
          <w:sz w:val="20"/>
          <w:szCs w:val="20"/>
        </w:rPr>
        <w:t xml:space="preserve">13. React Documentation: https://react.dev/</w:t>
      </w:r>
    </w:p>
    <w:p>
      <w:pPr>
        <w:spacing w:after="60" w:before="60"/>
      </w:pPr>
      <w:r>
        <w:rPr>
          <w:rFonts w:ascii="Arial" w:cs="Arial" w:eastAsia="Arial" w:hAnsi="Arial"/>
          <w:color w:val="3C3C3C"/>
          <w:sz w:val="20"/>
          <w:szCs w:val="20"/>
        </w:rPr>
        <w:t xml:space="preserve">14. Framer Motion: https://www.framer.com/motion/</w:t>
      </w:r>
    </w:p>
    <w:p>
      <w:pPr>
        <w:spacing w:after="60" w:before="60"/>
      </w:pPr>
      <w:r>
        <w:rPr>
          <w:rFonts w:ascii="Arial" w:cs="Arial" w:eastAsia="Arial" w:hAnsi="Arial"/>
          <w:color w:val="3C3C3C"/>
          <w:sz w:val="20"/>
          <w:szCs w:val="20"/>
        </w:rPr>
        <w:t xml:space="preserve">15. DocDrop GitHub Repository: https://github.com/Abubakkar-Khan/DocDrop</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spacing w:after="0" w:before="60"/>
    </w:pPr>
    <w:r>
      <w:rPr>
        <w:rFonts w:ascii="Arial" w:cs="Arial" w:eastAsia="Arial" w:hAnsi="Arial"/>
        <w:color w:val="1E6B8C"/>
        <w:sz w:val="16"/>
        <w:szCs w:val="16"/>
      </w:rPr>
      <w:t xml:space="preserve">International Islamic University Islamabad  |  Department of Computer Science</w:t>
    </w:r>
    <w:r>
      <w:rPr>
        <w:sz w:val="16"/>
        <w:szCs w:val="16"/>
      </w:rPr>
      <w:t xml:space="preserve">	</w:t>
    </w:r>
    <w:r>
      <w:rPr>
        <w:rFonts w:ascii="Arial" w:cs="Arial" w:eastAsia="Arial" w:hAnsi="Arial"/>
        <w:color w:val="1E6B8C"/>
        <w:sz w:val="16"/>
        <w:szCs w:val="16"/>
      </w:rPr>
      <w:t xml:space="preserve">Page </w:t>
    </w:r>
    <w:r>
      <w:rPr>
        <w:rFonts w:ascii="Arial" w:cs="Arial" w:eastAsia="Arial" w:hAnsi="Arial"/>
        <w:color w:val="1E6B8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spacing w:after="60" w:before="0"/>
    </w:pPr>
    <w:r>
      <w:rPr>
        <w:rFonts w:ascii="Arial" w:cs="Arial" w:eastAsia="Arial" w:hAnsi="Arial"/>
        <w:i/>
        <w:iCs/>
        <w:color w:val="1E6B8C"/>
        <w:sz w:val="18"/>
        <w:szCs w:val="18"/>
      </w:rPr>
      <w:t xml:space="preserve">DocDrop — Digital Signature on Word Files</w:t>
    </w:r>
    <w:r>
      <w:rPr>
        <w:sz w:val="18"/>
        <w:szCs w:val="18"/>
      </w:rPr>
      <w:t xml:space="preserve">		</w:t>
    </w:r>
    <w:r>
      <w:rPr>
        <w:rFonts w:ascii="Arial" w:cs="Arial" w:eastAsia="Arial" w:hAnsi="Arial"/>
        <w:i/>
        <w:iCs/>
        <w:color w:val="1E6B8C"/>
        <w:sz w:val="18"/>
        <w:szCs w:val="18"/>
      </w:rPr>
      <w:t xml:space="preserve">CS-375 Information Security | IIUI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C3C3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4e"/>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E6B8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2026-05-13T19:44:03.829Z</dcterms:created>
  <dcterms:modified xsi:type="dcterms:W3CDTF">2026-05-13T19:44:03.830Z</dcterms:modified>
</cp:coreProperties>
</file>

<file path=docProps/custom.xml><?xml version="1.0" encoding="utf-8"?>
<Properties xmlns="http://schemas.openxmlformats.org/officeDocument/2006/custom-properties" xmlns:vt="http://schemas.openxmlformats.org/officeDocument/2006/docPropsVTypes"/>
</file>