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Fonts w:ascii="Times New Roman" w:hAnsi="Times New Roman" w:cs="Times New Roman"/>
          <w:color w:val="auto"/>
        </w:rPr>
      </w:pPr>
      <w:r>
        <w:rPr>
          <w:rFonts w:cs="Times New Roman" w:ascii="Times New Roman" w:hAnsi="Times New Roman"/>
          <w:color w:val="auto"/>
        </w:rPr>
      </w:r>
    </w:p>
    <w:p>
      <w:pPr>
        <w:pStyle w:val="Heading1"/>
        <w:jc w:val="center"/>
        <w:rPr>
          <w:rFonts w:ascii="Times New Roman" w:hAnsi="Times New Roman" w:cs="Times New Roman"/>
          <w:b/>
          <w:bCs/>
          <w:color w:val="auto"/>
        </w:rPr>
      </w:pPr>
      <w:r>
        <w:rPr>
          <w:rFonts w:cs="Times New Roman" w:ascii="Times New Roman" w:hAnsi="Times New Roman"/>
          <w:b/>
          <w:bCs/>
          <w:color w:val="auto"/>
        </w:rPr>
        <w:t>Capital One Data Breach (2019)</w:t>
      </w:r>
    </w:p>
    <w:p>
      <w:pPr>
        <w:pStyle w:val="FirstParagraph"/>
        <w:jc w:val="center"/>
        <w:rPr>
          <w:rFonts w:ascii="Times New Roman" w:hAnsi="Times New Roman" w:cs="Times New Roman"/>
          <w:b/>
          <w:bCs/>
          <w:color w:val="auto"/>
        </w:rPr>
      </w:pPr>
      <w:r>
        <w:rPr>
          <w:rFonts w:cs="Times New Roman" w:ascii="Times New Roman" w:hAnsi="Times New Roman"/>
          <w:b/>
          <w:bCs/>
          <w:color w:val="auto"/>
        </w:rPr>
      </w:r>
    </w:p>
    <w:p>
      <w:pPr>
        <w:pStyle w:val="FirstParagraph"/>
        <w:spacing w:lineRule="auto" w:line="360"/>
        <w:jc w:val="center"/>
        <w:rPr>
          <w:rFonts w:ascii="Times New Roman" w:hAnsi="Times New Roman" w:cs="Times New Roman"/>
          <w:b/>
          <w:bCs/>
          <w:color w:val="auto"/>
        </w:rPr>
      </w:pPr>
      <w:r>
        <w:rPr>
          <w:rFonts w:cs="Times New Roman" w:ascii="Times New Roman" w:hAnsi="Times New Roman"/>
          <w:b/>
          <w:bCs/>
          <w:color w:val="auto"/>
        </w:rPr>
      </w:r>
    </w:p>
    <w:p>
      <w:pPr>
        <w:pStyle w:val="FirstParagraph"/>
        <w:spacing w:lineRule="auto" w:line="360"/>
        <w:jc w:val="center"/>
        <w:rPr>
          <w:rFonts w:ascii="Times New Roman" w:hAnsi="Times New Roman" w:cs="Times New Roman"/>
          <w:b/>
          <w:bCs/>
          <w:color w:val="auto"/>
          <w:lang w:val="en-US"/>
        </w:rPr>
      </w:pPr>
      <w:r>
        <w:rPr>
          <w:rFonts w:cs="Times New Roman" w:ascii="Times New Roman" w:hAnsi="Times New Roman"/>
          <w:b/>
          <w:bCs/>
          <w:color w:val="auto"/>
          <w:lang w:val="en-US"/>
        </w:rPr>
        <w:t xml:space="preserve">Name: </w:t>
      </w:r>
      <w:r>
        <w:rPr>
          <w:rFonts w:cs="Times New Roman" w:ascii="Times New Roman" w:hAnsi="Times New Roman"/>
          <w:b/>
          <w:bCs/>
          <w:color w:val="auto"/>
        </w:rPr>
        <w:t>M Abubakar</w:t>
      </w:r>
      <w:r>
        <w:rPr>
          <w:rFonts w:cs="Times New Roman" w:ascii="Times New Roman" w:hAnsi="Times New Roman"/>
          <w:color w:val="auto"/>
        </w:rPr>
        <w:br/>
      </w:r>
      <w:r>
        <w:rPr>
          <w:rFonts w:cs="Times New Roman" w:ascii="Times New Roman" w:hAnsi="Times New Roman"/>
          <w:b/>
          <w:bCs/>
          <w:color w:val="auto"/>
        </w:rPr>
        <w:t xml:space="preserve">Reg No: </w:t>
      </w:r>
      <w:r>
        <w:rPr>
          <w:rFonts w:cs="Times New Roman" w:ascii="Times New Roman" w:hAnsi="Times New Roman"/>
          <w:b/>
          <w:bCs/>
          <w:color w:val="auto"/>
          <w:lang w:val="en-US"/>
        </w:rPr>
        <w:t>4992</w:t>
      </w:r>
      <w:r>
        <w:rPr>
          <w:rFonts w:cs="Times New Roman" w:ascii="Times New Roman" w:hAnsi="Times New Roman"/>
          <w:b/>
          <w:bCs/>
          <w:color w:val="auto"/>
        </w:rPr>
        <w:t>-FOC-</w:t>
      </w:r>
      <w:r>
        <w:rPr>
          <w:rFonts w:cs="Times New Roman" w:ascii="Times New Roman" w:hAnsi="Times New Roman"/>
          <w:b/>
          <w:bCs/>
          <w:color w:val="auto"/>
          <w:lang w:val="en-US"/>
        </w:rPr>
        <w:t>BSCS/F23</w:t>
      </w:r>
    </w:p>
    <w:p>
      <w:pPr>
        <w:pStyle w:val="FirstParagraph"/>
        <w:spacing w:lineRule="auto" w:line="360"/>
        <w:jc w:val="center"/>
        <w:rPr>
          <w:rFonts w:ascii="Times New Roman" w:hAnsi="Times New Roman" w:cs="Times New Roman"/>
          <w:color w:val="auto"/>
        </w:rPr>
      </w:pPr>
      <w:r>
        <w:rPr>
          <w:rFonts w:cs="Times New Roman" w:ascii="Times New Roman" w:hAnsi="Times New Roman"/>
          <w:b/>
          <w:bCs/>
          <w:color w:val="auto"/>
          <w:lang w:val="en-US"/>
        </w:rPr>
        <w:t>Section: B</w:t>
      </w:r>
      <w:r>
        <w:rPr>
          <w:rFonts w:cs="Times New Roman" w:ascii="Times New Roman" w:hAnsi="Times New Roman"/>
          <w:color w:val="auto"/>
        </w:rPr>
        <w:br/>
      </w:r>
      <w:r>
        <w:rPr>
          <w:rFonts w:cs="Times New Roman" w:ascii="Times New Roman" w:hAnsi="Times New Roman"/>
          <w:b/>
          <w:bCs/>
          <w:color w:val="auto"/>
        </w:rPr>
        <w:t>Course: Information Security</w:t>
      </w:r>
      <w:r>
        <w:rPr>
          <w:rFonts w:cs="Times New Roman" w:ascii="Times New Roman" w:hAnsi="Times New Roman"/>
          <w:color w:val="auto"/>
        </w:rPr>
        <w:br/>
      </w:r>
      <w:r>
        <w:rPr>
          <w:rFonts w:cs="Times New Roman" w:ascii="Times New Roman" w:hAnsi="Times New Roman"/>
          <w:b/>
          <w:bCs/>
          <w:color w:val="auto"/>
        </w:rPr>
        <w:t>Instructor: Dr. Zahid Mehmood</w:t>
      </w:r>
      <w:r>
        <w:rPr>
          <w:rFonts w:cs="Times New Roman" w:ascii="Times New Roman" w:hAnsi="Times New Roman"/>
          <w:color w:val="auto"/>
        </w:rPr>
        <w:br/>
      </w:r>
      <w:r>
        <w:rPr>
          <w:rFonts w:cs="Times New Roman" w:ascii="Times New Roman" w:hAnsi="Times New Roman"/>
          <w:b/>
          <w:bCs/>
          <w:color w:val="auto"/>
        </w:rPr>
        <w:t>Assignment 2</w:t>
      </w:r>
    </w:p>
    <w:p>
      <w:pPr>
        <w:pStyle w:val="BodyText"/>
        <w:spacing w:lineRule="auto" w:line="360"/>
        <w:jc w:val="center"/>
        <w:rPr>
          <w:rFonts w:ascii="Times New Roman" w:hAnsi="Times New Roman" w:cs="Times New Roman"/>
          <w:color w:val="auto"/>
        </w:rPr>
      </w:pPr>
      <w:r>
        <w:rPr>
          <w:rFonts w:cs="Times New Roman" w:ascii="Times New Roman" w:hAnsi="Times New Roman"/>
          <w:b/>
          <w:bCs/>
          <w:color w:val="auto"/>
        </w:rPr>
      </w:r>
      <w:r>
        <w:br w:type="page"/>
      </w:r>
    </w:p>
    <w:p>
      <w:pPr>
        <w:pStyle w:val="Heading2"/>
        <w:keepNext w:val="true"/>
        <w:keepLines/>
        <w:widowControl/>
        <w:overflowPunct w:val="false"/>
        <w:bidi w:val="0"/>
        <w:snapToGrid w:val="true"/>
        <w:spacing w:lineRule="auto" w:line="240" w:before="280" w:after="0"/>
        <w:textAlignment w:val="auto"/>
        <w:rPr>
          <w:rFonts w:ascii="Times New Roman" w:hAnsi="Times New Roman" w:cs="Times New Roman"/>
          <w:b/>
          <w:bCs/>
          <w:color w:val="auto"/>
        </w:rPr>
      </w:pPr>
      <w:bookmarkStart w:id="0" w:name="capital-one-data-breach-2019"/>
      <w:bookmarkStart w:id="1" w:name="cause-of-the-breach"/>
      <w:bookmarkEnd w:id="1"/>
      <w:r>
        <w:rPr>
          <w:rFonts w:cs="Times New Roman" w:ascii="Times New Roman" w:hAnsi="Times New Roman"/>
          <w:b/>
          <w:bCs/>
          <w:color w:val="auto"/>
        </w:rPr>
        <w:t>Cause of the Breach</w:t>
      </w:r>
    </w:p>
    <w:p>
      <w:pPr>
        <w:pStyle w:val="FirstParagraph"/>
        <w:rPr>
          <w:rFonts w:ascii="Times New Roman" w:hAnsi="Times New Roman" w:cs="Times New Roman"/>
          <w:color w:val="auto"/>
        </w:rPr>
      </w:pPr>
      <w:r>
        <w:rPr>
          <w:rFonts w:cs="Times New Roman" w:ascii="Times New Roman" w:hAnsi="Times New Roman"/>
          <w:color w:val="auto"/>
        </w:rPr>
        <w:t>In July 2019, Capital One, a major U.S. banking and credit card company, experienced a significant data breach affecting over 100 million customers. The breach was caused by a misconfigured web application firewall (WAF) in Capital One’s cloud infrastructure on Amazon Web Services (AWS). Attackers exploited a Server-Side Request Forgery (SSRF) vulnerability, which tricked the firewall into revealing temporary security credentials. These credentials allowed unauthorized access to sensitive data stored in AWS S3 buckets. The breach highlighted how a single misconfiguration, combined with excessive permissions for cloud roles, can compromise the security of an entire network.</w:t>
      </w:r>
    </w:p>
    <w:p>
      <w:pPr>
        <w:pStyle w:val="BodyText"/>
        <w:rPr/>
      </w:pPr>
      <w:r>
        <w:rPr/>
      </w:r>
      <w:bookmarkStart w:id="2" w:name="cause-of-the-breach"/>
      <w:bookmarkStart w:id="3" w:name="cause-of-the-breach"/>
      <w:bookmarkEnd w:id="3"/>
    </w:p>
    <w:p>
      <w:pPr>
        <w:pStyle w:val="Heading2"/>
        <w:keepNext w:val="true"/>
        <w:keepLines/>
        <w:pageBreakBefore w:val="false"/>
        <w:widowControl/>
        <w:overflowPunct w:val="false"/>
        <w:bidi w:val="0"/>
        <w:snapToGrid w:val="true"/>
        <w:spacing w:lineRule="auto" w:line="240" w:before="280" w:after="0"/>
        <w:textAlignment w:val="auto"/>
        <w:rPr>
          <w:rFonts w:ascii="Times New Roman" w:hAnsi="Times New Roman" w:cs="Times New Roman"/>
          <w:b/>
          <w:bCs/>
          <w:color w:val="auto"/>
        </w:rPr>
      </w:pPr>
      <w:bookmarkStart w:id="4" w:name="impact-of-the-breach"/>
      <w:bookmarkEnd w:id="4"/>
      <w:r>
        <w:rPr>
          <w:rFonts w:cs="Times New Roman" w:ascii="Times New Roman" w:hAnsi="Times New Roman"/>
          <w:b/>
          <w:bCs/>
          <w:color w:val="auto"/>
        </w:rPr>
        <w:t>Impact of the Breach</w:t>
      </w:r>
    </w:p>
    <w:p>
      <w:pPr>
        <w:pStyle w:val="FirstParagraph"/>
        <w:rPr>
          <w:rFonts w:ascii="Times New Roman" w:hAnsi="Times New Roman" w:cs="Times New Roman"/>
          <w:color w:val="auto"/>
        </w:rPr>
      </w:pPr>
      <w:r>
        <w:rPr>
          <w:rFonts w:cs="Times New Roman" w:ascii="Times New Roman" w:hAnsi="Times New Roman"/>
          <w:color w:val="auto"/>
        </w:rPr>
        <w:t>The impact of the breach was severe, both for customers and the organization. Approximately 100 million U.S. customers and 6 million Canadian customers had personal data exposed, including names, addresses, phone numbers, email addresses, dates of birth, and in some cases Social Security numbers and bank account information. The breach caused significant reputational damage to Capital One, leading to loss of customer trust and increased scrutiny from regulators. Additionally, the company incurred substantial financial costs to notify affected individuals, provide credit monitoring services, investigate the breach, and improve security measures. The breach also served as a high-profile example of cloud security risks, showing how misconfigurations can have widespread and costly consequences.</w:t>
      </w:r>
    </w:p>
    <w:p>
      <w:pPr>
        <w:pStyle w:val="BodyText"/>
        <w:rPr/>
      </w:pPr>
      <w:r>
        <w:rPr/>
      </w:r>
      <w:bookmarkStart w:id="5" w:name="impact-of-the-breach"/>
      <w:bookmarkStart w:id="6" w:name="_GoBack"/>
      <w:bookmarkStart w:id="7" w:name="impact-of-the-breach"/>
      <w:bookmarkStart w:id="8" w:name="_GoBack"/>
      <w:bookmarkEnd w:id="7"/>
      <w:bookmarkEnd w:id="8"/>
    </w:p>
    <w:p>
      <w:pPr>
        <w:pStyle w:val="Heading2"/>
        <w:keepNext w:val="true"/>
        <w:keepLines/>
        <w:pageBreakBefore w:val="false"/>
        <w:widowControl/>
        <w:overflowPunct w:val="false"/>
        <w:bidi w:val="0"/>
        <w:snapToGrid w:val="true"/>
        <w:spacing w:lineRule="auto" w:line="240" w:before="280" w:after="0"/>
        <w:textAlignment w:val="auto"/>
        <w:rPr>
          <w:rFonts w:ascii="Times New Roman" w:hAnsi="Times New Roman" w:cs="Times New Roman"/>
          <w:b/>
          <w:bCs/>
          <w:color w:val="auto"/>
        </w:rPr>
      </w:pPr>
      <w:bookmarkStart w:id="9" w:name="prevention-measures"/>
      <w:r>
        <w:rPr>
          <w:rFonts w:cs="Times New Roman" w:ascii="Times New Roman" w:hAnsi="Times New Roman"/>
          <w:b/>
          <w:bCs/>
          <w:color w:val="auto"/>
        </w:rPr>
        <w:t>Prevention Measures</w:t>
      </w:r>
    </w:p>
    <w:p>
      <w:pPr>
        <w:pStyle w:val="FirstParagraph"/>
        <w:rPr>
          <w:rFonts w:ascii="Times New Roman" w:hAnsi="Times New Roman" w:cs="Times New Roman"/>
          <w:color w:val="auto"/>
        </w:rPr>
      </w:pPr>
      <w:r>
        <w:rPr>
          <w:rFonts w:cs="Times New Roman" w:ascii="Times New Roman" w:hAnsi="Times New Roman"/>
          <w:color w:val="auto"/>
        </w:rPr>
        <w:t>Several measures could have prevented or minimized the impact of the Capital One breach:</w:t>
      </w:r>
    </w:p>
    <w:p>
      <w:pPr>
        <w:pStyle w:val="Compact"/>
        <w:numPr>
          <w:ilvl w:val="0"/>
          <w:numId w:val="3"/>
        </w:numPr>
        <w:rPr>
          <w:rFonts w:ascii="Times New Roman" w:hAnsi="Times New Roman" w:cs="Times New Roman"/>
          <w:color w:val="auto"/>
        </w:rPr>
      </w:pPr>
      <w:r>
        <w:rPr>
          <w:rFonts w:cs="Times New Roman" w:ascii="Times New Roman" w:hAnsi="Times New Roman"/>
          <w:b/>
          <w:bCs/>
          <w:color w:val="auto"/>
        </w:rPr>
        <w:t>Correct WAF and Firewall Configurations:</w:t>
      </w:r>
      <w:r>
        <w:rPr>
          <w:rFonts w:cs="Times New Roman" w:ascii="Times New Roman" w:hAnsi="Times New Roman"/>
          <w:color w:val="auto"/>
        </w:rPr>
        <w:t xml:space="preserve"> Ensuring that firewalls are properly configured to reject malicious requests could have blocked the SSRF exploitation.</w:t>
      </w:r>
    </w:p>
    <w:p>
      <w:pPr>
        <w:pStyle w:val="Compact"/>
        <w:numPr>
          <w:ilvl w:val="0"/>
          <w:numId w:val="1"/>
        </w:numPr>
        <w:rPr>
          <w:rFonts w:ascii="Times New Roman" w:hAnsi="Times New Roman" w:cs="Times New Roman"/>
          <w:color w:val="auto"/>
        </w:rPr>
      </w:pPr>
      <w:r>
        <w:rPr>
          <w:rFonts w:cs="Times New Roman" w:ascii="Times New Roman" w:hAnsi="Times New Roman"/>
          <w:b/>
          <w:bCs/>
          <w:color w:val="auto"/>
        </w:rPr>
        <w:t>Least-Privilege Access Controls:</w:t>
      </w:r>
      <w:r>
        <w:rPr>
          <w:rFonts w:cs="Times New Roman" w:ascii="Times New Roman" w:hAnsi="Times New Roman"/>
          <w:color w:val="auto"/>
        </w:rPr>
        <w:t xml:space="preserve"> Cloud roles should have the minimum permissions necessary, reducing the risk of unauthorized access to sensitive data.</w:t>
      </w:r>
    </w:p>
    <w:p>
      <w:pPr>
        <w:pStyle w:val="Compact"/>
        <w:numPr>
          <w:ilvl w:val="0"/>
          <w:numId w:val="1"/>
        </w:numPr>
        <w:rPr>
          <w:rFonts w:ascii="Times New Roman" w:hAnsi="Times New Roman" w:cs="Times New Roman"/>
          <w:color w:val="auto"/>
        </w:rPr>
      </w:pPr>
      <w:r>
        <w:rPr>
          <w:rFonts w:cs="Times New Roman" w:ascii="Times New Roman" w:hAnsi="Times New Roman"/>
          <w:b/>
          <w:bCs/>
          <w:color w:val="auto"/>
        </w:rPr>
        <w:t>Updated Metadata Protections:</w:t>
      </w:r>
      <w:r>
        <w:rPr>
          <w:rFonts w:cs="Times New Roman" w:ascii="Times New Roman" w:hAnsi="Times New Roman"/>
          <w:color w:val="auto"/>
        </w:rPr>
        <w:t xml:space="preserve"> Using protections like AWS IMDSv2 (Instance Metadata Service Version 2) could have prevented attackers from obtaining credentials through SSRF.</w:t>
      </w:r>
    </w:p>
    <w:p>
      <w:pPr>
        <w:pStyle w:val="Compact"/>
        <w:numPr>
          <w:ilvl w:val="0"/>
          <w:numId w:val="1"/>
        </w:numPr>
        <w:rPr>
          <w:rFonts w:ascii="Times New Roman" w:hAnsi="Times New Roman" w:cs="Times New Roman"/>
          <w:color w:val="auto"/>
        </w:rPr>
      </w:pPr>
      <w:r>
        <w:rPr>
          <w:rFonts w:cs="Times New Roman" w:ascii="Times New Roman" w:hAnsi="Times New Roman"/>
          <w:b/>
          <w:bCs/>
          <w:color w:val="auto"/>
        </w:rPr>
        <w:t>Regular Security Audits and Monitoring:</w:t>
      </w:r>
      <w:r>
        <w:rPr>
          <w:rFonts w:cs="Times New Roman" w:ascii="Times New Roman" w:hAnsi="Times New Roman"/>
          <w:color w:val="auto"/>
        </w:rPr>
        <w:t xml:space="preserve"> Continuous auditing of cloud configurations and monitoring of network activity would help detect unusual behavior early.</w:t>
      </w:r>
    </w:p>
    <w:p>
      <w:pPr>
        <w:pStyle w:val="Compact"/>
        <w:numPr>
          <w:ilvl w:val="0"/>
          <w:numId w:val="1"/>
        </w:numPr>
        <w:rPr>
          <w:rFonts w:ascii="Times New Roman" w:hAnsi="Times New Roman" w:cs="Times New Roman"/>
          <w:color w:val="auto"/>
        </w:rPr>
      </w:pPr>
      <w:r>
        <w:rPr>
          <w:rFonts w:cs="Times New Roman" w:ascii="Times New Roman" w:hAnsi="Times New Roman"/>
          <w:b/>
          <w:bCs/>
          <w:color w:val="auto"/>
        </w:rPr>
        <w:t>Penetration Testing and Cloud Security Best Practices:</w:t>
      </w:r>
      <w:r>
        <w:rPr>
          <w:rFonts w:cs="Times New Roman" w:ascii="Times New Roman" w:hAnsi="Times New Roman"/>
          <w:color w:val="auto"/>
        </w:rPr>
        <w:t xml:space="preserve"> External security assessments and adherence to cloud security standards could have identified vulnerabilities before attackers exploited them.</w:t>
      </w:r>
      <w:bookmarkEnd w:id="9"/>
    </w:p>
    <w:p>
      <w:pPr>
        <w:pStyle w:val="Heading2"/>
        <w:keepNext w:val="true"/>
        <w:keepLines/>
        <w:pageBreakBefore w:val="false"/>
        <w:widowControl/>
        <w:overflowPunct w:val="false"/>
        <w:bidi w:val="0"/>
        <w:snapToGrid w:val="true"/>
        <w:spacing w:lineRule="auto" w:line="240" w:before="280" w:after="0"/>
        <w:textAlignment w:val="auto"/>
        <w:rPr>
          <w:rFonts w:ascii="Times New Roman" w:hAnsi="Times New Roman" w:cs="Times New Roman"/>
          <w:b/>
          <w:bCs/>
          <w:color w:val="auto"/>
        </w:rPr>
      </w:pPr>
      <w:bookmarkStart w:id="10" w:name="conclusion"/>
      <w:r>
        <w:rPr>
          <w:rFonts w:cs="Times New Roman" w:ascii="Times New Roman" w:hAnsi="Times New Roman"/>
          <w:b/>
          <w:bCs/>
          <w:color w:val="auto"/>
        </w:rPr>
        <w:t>Conclusion</w:t>
      </w:r>
    </w:p>
    <w:p>
      <w:pPr>
        <w:pStyle w:val="FirstParagraph"/>
        <w:spacing w:before="180" w:after="180"/>
        <w:rPr>
          <w:rFonts w:ascii="Times New Roman" w:hAnsi="Times New Roman" w:cs="Times New Roman"/>
          <w:color w:val="auto"/>
        </w:rPr>
      </w:pPr>
      <w:bookmarkStart w:id="11" w:name="capital-one-data-breach-2019"/>
      <w:bookmarkStart w:id="12" w:name="conclusion"/>
      <w:r>
        <w:rPr>
          <w:rFonts w:cs="Times New Roman" w:ascii="Times New Roman" w:hAnsi="Times New Roman"/>
          <w:color w:val="auto"/>
        </w:rPr>
        <w:t>The Capital One breach of 2019 demonstrates that even large, well-resourced organizations are vulnerable to cyberattacks if cloud security controls are not properly implemented. A single misconfiguration in a firewall, combined with overly permissive access rights, allowed attackers to access vast amounts of sensitive customer data. Proactive measures, including proper firewall configuration, least-privilege access, monitoring, and regular security audits, are essential to protect against similar breaches. This incident highlights the importance of cloud security awareness and the need for continuous improvement in safeguarding critical infrastructure and sensitive information.</w:t>
      </w:r>
      <w:bookmarkEnd w:id="11"/>
      <w:bookmarkEnd w:id="1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 w:semiHidden="0"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qFormat="1"/>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10" w:semiHidden="0" w:unhideWhenUsed="0" w:qFormat="1"/>
    <w:lsdException w:name="Closing" w:uiPriority="0" w:semiHidden="0" w:unhideWhenUsed="0"/>
    <w:lsdException w:name="Signature" w:uiPriority="0" w:semiHidden="0" w:unhideWhenUsed="0"/>
    <w:lsdException w:name="Default Paragraph Font" w:uiPriority="0"/>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11" w:semiHidden="0" w:unhideWhenUsed="0" w:qFormat="1"/>
    <w:lsdException w:name="Salutation" w:uiPriority="0" w:semiHidden="0" w:unhideWhenUsed="0"/>
    <w:lsdException w:name="Date" w:uiPriority="0" w:semiHidden="0" w:unhideWhenUsed="0" w:qFormat="1"/>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9" w:semiHidden="0" w:qFormat="1"/>
    <w:lsdException w:name="Hyperlink" w:uiPriority="0" w:semiHidden="0" w:unhideWhenUsed="0"/>
    <w:lsdException w:name="FollowedHyperlink" w:uiPriority="0" w:semiHidden="0" w:unhideWhenUsed="0"/>
    <w:lsdException w:name="Strong" w:uiPriority="0" w:semiHidden="0" w:unhideWhenUsed="0"/>
    <w:lsdException w:name="Emphasis" w:uiPriority="0" w:semiHidden="0" w:unhideWhenUsed="0"/>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semiHidden="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pPr>
      <w:keepNext w:val="true"/>
      <w:keepLines/>
      <w:spacing w:before="360" w:after="80"/>
      <w:outlineLvl w:val="0"/>
    </w:pPr>
    <w:rPr>
      <w:rFonts w:ascii="Aptos Display" w:hAnsi="Aptos Display" w:eastAsia="等线 Light"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pPr>
      <w:keepNext w:val="true"/>
      <w:keepLines/>
      <w:spacing w:before="160" w:after="80"/>
      <w:outlineLvl w:val="1"/>
    </w:pPr>
    <w:rPr>
      <w:rFonts w:ascii="Aptos Display" w:hAnsi="Aptos Display" w:eastAsia="等线 Light"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pPr>
      <w:keepNext w:val="true"/>
      <w:keepLines/>
      <w:spacing w:before="160" w:after="80"/>
      <w:outlineLvl w:val="2"/>
    </w:pPr>
    <w:rPr>
      <w:rFonts w:eastAsia="等线 Light"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pPr>
      <w:keepNext w:val="true"/>
      <w:keepLines/>
      <w:spacing w:before="80" w:after="40"/>
      <w:outlineLvl w:val="3"/>
    </w:pPr>
    <w:rPr>
      <w:rFonts w:eastAsia="等线 Light"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pPr>
      <w:keepNext w:val="true"/>
      <w:keepLines/>
      <w:spacing w:before="80" w:after="40"/>
      <w:outlineLvl w:val="4"/>
    </w:pPr>
    <w:rPr>
      <w:rFonts w:eastAsia="等线 Light"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pPr>
      <w:keepNext w:val="true"/>
      <w:keepLines/>
      <w:spacing w:before="40" w:after="0"/>
      <w:outlineLvl w:val="5"/>
    </w:pPr>
    <w:rPr>
      <w:rFonts w:eastAsia="等线 Light" w:cs="" w:cstheme="majorBidi" w:eastAsiaTheme="majorEastAsia"/>
      <w:i/>
      <w:iCs/>
      <w:color w:themeColor="text1" w:themeTint="a6" w:val="585858"/>
    </w:rPr>
  </w:style>
  <w:style w:type="paragraph" w:styleId="Heading7">
    <w:name w:val="heading 7"/>
    <w:basedOn w:val="Normal"/>
    <w:next w:val="BodyText"/>
    <w:link w:val="Heading7Char"/>
    <w:uiPriority w:val="9"/>
    <w:semiHidden/>
    <w:unhideWhenUsed/>
    <w:qFormat/>
    <w:pPr>
      <w:keepNext w:val="true"/>
      <w:keepLines/>
      <w:spacing w:before="40" w:after="0"/>
      <w:outlineLvl w:val="6"/>
    </w:pPr>
    <w:rPr>
      <w:rFonts w:eastAsia="等线 Light" w:cs="" w:cstheme="majorBidi" w:eastAsiaTheme="majorEastAsia"/>
      <w:color w:themeColor="text1" w:themeTint="a6" w:val="585858"/>
    </w:rPr>
  </w:style>
  <w:style w:type="paragraph" w:styleId="Heading8">
    <w:name w:val="heading 8"/>
    <w:basedOn w:val="Normal"/>
    <w:next w:val="BodyText"/>
    <w:link w:val="Heading8Char"/>
    <w:uiPriority w:val="9"/>
    <w:semiHidden/>
    <w:unhideWhenUsed/>
    <w:qFormat/>
    <w:pPr>
      <w:keepNext w:val="true"/>
      <w:keepLines/>
      <w:spacing w:before="0" w:after="0"/>
      <w:outlineLvl w:val="7"/>
    </w:pPr>
    <w:rPr>
      <w:rFonts w:eastAsia="等线 Light" w:cs="" w:cstheme="majorBidi" w:eastAsiaTheme="majorEastAsia"/>
      <w:i/>
      <w:iCs/>
      <w:color w:themeColor="text1" w:themeTint="d8" w:val="262626"/>
    </w:rPr>
  </w:style>
  <w:style w:type="paragraph" w:styleId="Heading9">
    <w:name w:val="heading 9"/>
    <w:basedOn w:val="Normal"/>
    <w:next w:val="BodyText"/>
    <w:link w:val="Heading9Char"/>
    <w:uiPriority w:val="9"/>
    <w:semiHidden/>
    <w:unhideWhenUsed/>
    <w:qFormat/>
    <w:pPr>
      <w:keepNext w:val="true"/>
      <w:keepLines/>
      <w:spacing w:before="0" w:after="0"/>
      <w:outlineLvl w:val="8"/>
    </w:pPr>
    <w:rPr>
      <w:rFonts w:eastAsia="等线 Light" w:cs="" w:cstheme="majorBidi" w:eastAsiaTheme="majorEastAsia"/>
      <w:color w:themeColor="text1" w:themeTint="d8" w:val="262626"/>
    </w:rPr>
  </w:style>
  <w:style w:type="character" w:styleId="DefaultParagraphFont" w:default="1">
    <w:name w:val="Default Paragraph Font"/>
    <w:uiPriority w:val="0"/>
    <w:semiHidden/>
    <w:unhideWhenUsed/>
    <w:qFormat/>
    <w:rPr/>
  </w:style>
  <w:style w:type="character" w:styleId="FootnoteCharacters">
    <w:name w:val="Footnote Characters"/>
    <w:basedOn w:val="BodyTextChar"/>
    <w:uiPriority w:val="0"/>
    <w:qFormat/>
    <w:rPr>
      <w:vertAlign w:val="superscript"/>
    </w:rPr>
  </w:style>
  <w:style w:type="character" w:styleId="FootnoteReference">
    <w:name w:val="footnote reference"/>
    <w:rPr>
      <w:vertAlign w:val="superscript"/>
    </w:rPr>
  </w:style>
  <w:style w:type="character" w:styleId="BodyTextChar" w:customStyle="1">
    <w:name w:val="Body Text Char"/>
    <w:basedOn w:val="DefaultParagraphFont"/>
    <w:uiPriority w:val="0"/>
    <w:qFormat/>
    <w:rPr/>
  </w:style>
  <w:style w:type="character" w:styleId="Hyperlink">
    <w:name w:val="Hyperlink"/>
    <w:basedOn w:val="BodyTextChar"/>
    <w:uiPriority w:val="0"/>
    <w:rPr>
      <w:color w:themeColor="accent1" w:val="156082"/>
    </w:rPr>
  </w:style>
  <w:style w:type="character" w:styleId="TitleChar" w:customStyle="1">
    <w:name w:val="Title Char"/>
    <w:basedOn w:val="DefaultParagraphFont"/>
    <w:link w:val="Title"/>
    <w:uiPriority w:val="10"/>
    <w:qFormat/>
    <w:rPr>
      <w:rFonts w:ascii="Aptos Display" w:hAnsi="Aptos Display"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等线 Light" w:cs="" w:cstheme="majorBidi" w:eastAsiaTheme="majorEastAsia"/>
      <w:color w:themeColor="text1" w:themeTint="a6" w:val="585858"/>
      <w:spacing w:val="15"/>
      <w:sz w:val="28"/>
      <w:szCs w:val="28"/>
    </w:rPr>
  </w:style>
  <w:style w:type="character" w:styleId="Heading1Char" w:customStyle="1">
    <w:name w:val="Heading 1 Char"/>
    <w:basedOn w:val="DefaultParagraphFont"/>
    <w:link w:val="Heading1"/>
    <w:uiPriority w:val="9"/>
    <w:qFormat/>
    <w:rPr>
      <w:rFonts w:ascii="Aptos Display" w:hAnsi="Aptos Display" w:eastAsia="等线 Light"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Pr>
      <w:rFonts w:ascii="Aptos Display" w:hAnsi="Aptos Display" w:eastAsia="等线 Light"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Pr>
      <w:rFonts w:eastAsia="等线 Light"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Pr>
      <w:rFonts w:eastAsia="等线 Light"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Pr>
      <w:rFonts w:eastAsia="等线 Light"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Pr>
      <w:rFonts w:eastAsia="等线 Light" w:cs="" w:cstheme="majorBidi" w:eastAsiaTheme="majorEastAsia"/>
      <w:i/>
      <w:iCs/>
      <w:color w:themeColor="text1" w:themeTint="a6" w:val="585858"/>
    </w:rPr>
  </w:style>
  <w:style w:type="character" w:styleId="Heading7Char" w:customStyle="1">
    <w:name w:val="Heading 7 Char"/>
    <w:basedOn w:val="DefaultParagraphFont"/>
    <w:link w:val="Heading7"/>
    <w:uiPriority w:val="9"/>
    <w:semiHidden/>
    <w:qFormat/>
    <w:rPr>
      <w:rFonts w:eastAsia="等线 Light" w:cs="" w:cstheme="majorBidi" w:eastAsiaTheme="majorEastAsia"/>
      <w:color w:themeColor="text1" w:themeTint="a6" w:val="585858"/>
    </w:rPr>
  </w:style>
  <w:style w:type="character" w:styleId="Heading8Char" w:customStyle="1">
    <w:name w:val="Heading 8 Char"/>
    <w:basedOn w:val="DefaultParagraphFont"/>
    <w:link w:val="Heading8"/>
    <w:uiPriority w:val="9"/>
    <w:semiHidden/>
    <w:qFormat/>
    <w:rPr>
      <w:rFonts w:eastAsia="等线 Light" w:cs="" w:cstheme="majorBidi" w:eastAsiaTheme="majorEastAsia"/>
      <w:i/>
      <w:iCs/>
      <w:color w:themeColor="text1" w:themeTint="d8" w:val="262626"/>
    </w:rPr>
  </w:style>
  <w:style w:type="character" w:styleId="Heading9Char" w:customStyle="1">
    <w:name w:val="Heading 9 Char"/>
    <w:basedOn w:val="DefaultParagraphFont"/>
    <w:link w:val="Heading9"/>
    <w:uiPriority w:val="9"/>
    <w:semiHidden/>
    <w:qFormat/>
    <w:rPr>
      <w:rFonts w:eastAsia="等线 Light" w:cs="" w:cstheme="majorBidi" w:eastAsiaTheme="majorEastAsia"/>
      <w:color w:themeColor="text1" w:themeTint="d8" w:val="262626"/>
    </w:rPr>
  </w:style>
  <w:style w:type="character" w:styleId="VerbatimChar" w:customStyle="1">
    <w:name w:val="Verbatim Char"/>
    <w:basedOn w:val="BodyTextChar"/>
    <w:link w:val="SourceCode"/>
    <w:uiPriority w:val="0"/>
    <w:qFormat/>
    <w:rPr>
      <w:rFonts w:ascii="Consolas" w:hAnsi="Consolas"/>
      <w:sz w:val="22"/>
    </w:rPr>
  </w:style>
  <w:style w:type="character" w:styleId="SectionNumber" w:customStyle="1">
    <w:name w:val="Section Number"/>
    <w:basedOn w:val="BodyTextChar"/>
    <w:uiPriority w:val="0"/>
    <w:qFormat/>
    <w:rPr/>
  </w:style>
  <w:style w:type="character" w:styleId="KeywordTok" w:customStyle="1">
    <w:name w:val="KeywordTok"/>
    <w:basedOn w:val="VerbatimChar"/>
    <w:uiPriority w:val="0"/>
    <w:qFormat/>
    <w:rPr>
      <w:b/>
      <w:color w:val="007020"/>
    </w:rPr>
  </w:style>
  <w:style w:type="character" w:styleId="DataTypeTok" w:customStyle="1">
    <w:name w:val="DataTypeTok"/>
    <w:basedOn w:val="VerbatimChar"/>
    <w:uiPriority w:val="0"/>
    <w:qFormat/>
    <w:rPr>
      <w:color w:val="902000"/>
    </w:rPr>
  </w:style>
  <w:style w:type="character" w:styleId="DecValTok" w:customStyle="1">
    <w:name w:val="DecValTok"/>
    <w:basedOn w:val="VerbatimChar"/>
    <w:uiPriority w:val="0"/>
    <w:qFormat/>
    <w:rPr>
      <w:color w:val="40A070"/>
    </w:rPr>
  </w:style>
  <w:style w:type="character" w:styleId="BaseNTok" w:customStyle="1">
    <w:name w:val="BaseNTok"/>
    <w:basedOn w:val="VerbatimChar"/>
    <w:uiPriority w:val="0"/>
    <w:qFormat/>
    <w:rPr>
      <w:color w:val="40A070"/>
    </w:rPr>
  </w:style>
  <w:style w:type="character" w:styleId="FloatTok" w:customStyle="1">
    <w:name w:val="FloatTok"/>
    <w:basedOn w:val="VerbatimChar"/>
    <w:uiPriority w:val="0"/>
    <w:qFormat/>
    <w:rPr>
      <w:color w:val="40A070"/>
    </w:rPr>
  </w:style>
  <w:style w:type="character" w:styleId="ConstantTok" w:customStyle="1">
    <w:name w:val="ConstantTok"/>
    <w:basedOn w:val="VerbatimChar"/>
    <w:uiPriority w:val="0"/>
    <w:qFormat/>
    <w:rPr>
      <w:color w:val="880000"/>
    </w:rPr>
  </w:style>
  <w:style w:type="character" w:styleId="CharTok" w:customStyle="1">
    <w:name w:val="CharTok"/>
    <w:basedOn w:val="VerbatimChar"/>
    <w:uiPriority w:val="0"/>
    <w:qFormat/>
    <w:rPr>
      <w:color w:val="4070A0"/>
    </w:rPr>
  </w:style>
  <w:style w:type="character" w:styleId="SpecialCharTok" w:customStyle="1">
    <w:name w:val="SpecialCharTok"/>
    <w:basedOn w:val="VerbatimChar"/>
    <w:uiPriority w:val="0"/>
    <w:qFormat/>
    <w:rPr>
      <w:color w:val="4070A0"/>
    </w:rPr>
  </w:style>
  <w:style w:type="character" w:styleId="StringTok" w:customStyle="1">
    <w:name w:val="StringTok"/>
    <w:basedOn w:val="VerbatimChar"/>
    <w:uiPriority w:val="0"/>
    <w:qFormat/>
    <w:rPr>
      <w:color w:val="4070A0"/>
    </w:rPr>
  </w:style>
  <w:style w:type="character" w:styleId="VerbatimStringTok" w:customStyle="1">
    <w:name w:val="VerbatimStringTok"/>
    <w:basedOn w:val="VerbatimChar"/>
    <w:uiPriority w:val="0"/>
    <w:qFormat/>
    <w:rPr>
      <w:color w:val="4070A0"/>
    </w:rPr>
  </w:style>
  <w:style w:type="character" w:styleId="SpecialStringTok" w:customStyle="1">
    <w:name w:val="SpecialStringTok"/>
    <w:basedOn w:val="VerbatimChar"/>
    <w:uiPriority w:val="0"/>
    <w:qFormat/>
    <w:rPr>
      <w:color w:val="BB6688"/>
    </w:rPr>
  </w:style>
  <w:style w:type="character" w:styleId="ImportTok" w:customStyle="1">
    <w:name w:val="ImportTok"/>
    <w:basedOn w:val="VerbatimChar"/>
    <w:uiPriority w:val="0"/>
    <w:qFormat/>
    <w:rPr>
      <w:b/>
      <w:color w:val="008000"/>
    </w:rPr>
  </w:style>
  <w:style w:type="character" w:styleId="CommentTok" w:customStyle="1">
    <w:name w:val="CommentTok"/>
    <w:basedOn w:val="VerbatimChar"/>
    <w:uiPriority w:val="0"/>
    <w:qFormat/>
    <w:rPr>
      <w:i/>
      <w:color w:val="60A0B0"/>
    </w:rPr>
  </w:style>
  <w:style w:type="character" w:styleId="DocumentationTok" w:customStyle="1">
    <w:name w:val="DocumentationTok"/>
    <w:basedOn w:val="VerbatimChar"/>
    <w:uiPriority w:val="0"/>
    <w:qFormat/>
    <w:rPr>
      <w:i/>
      <w:color w:val="BA2121"/>
    </w:rPr>
  </w:style>
  <w:style w:type="character" w:styleId="AnnotationTok" w:customStyle="1">
    <w:name w:val="AnnotationTok"/>
    <w:basedOn w:val="VerbatimChar"/>
    <w:uiPriority w:val="0"/>
    <w:qFormat/>
    <w:rPr>
      <w:b/>
      <w:i/>
      <w:color w:val="60A0B0"/>
    </w:rPr>
  </w:style>
  <w:style w:type="character" w:styleId="CommentVarTok" w:customStyle="1">
    <w:name w:val="CommentVarTok"/>
    <w:basedOn w:val="VerbatimChar"/>
    <w:uiPriority w:val="0"/>
    <w:qFormat/>
    <w:rPr>
      <w:b/>
      <w:i/>
      <w:color w:val="60A0B0"/>
    </w:rPr>
  </w:style>
  <w:style w:type="character" w:styleId="OtherTok" w:customStyle="1">
    <w:name w:val="OtherTok"/>
    <w:basedOn w:val="VerbatimChar"/>
    <w:uiPriority w:val="0"/>
    <w:qFormat/>
    <w:rPr>
      <w:color w:val="007020"/>
    </w:rPr>
  </w:style>
  <w:style w:type="character" w:styleId="FunctionTok" w:customStyle="1">
    <w:name w:val="FunctionTok"/>
    <w:basedOn w:val="VerbatimChar"/>
    <w:uiPriority w:val="0"/>
    <w:qFormat/>
    <w:rPr>
      <w:color w:val="06287E"/>
    </w:rPr>
  </w:style>
  <w:style w:type="character" w:styleId="VariableTok" w:customStyle="1">
    <w:name w:val="VariableTok"/>
    <w:basedOn w:val="VerbatimChar"/>
    <w:uiPriority w:val="0"/>
    <w:qFormat/>
    <w:rPr>
      <w:color w:val="19177C"/>
    </w:rPr>
  </w:style>
  <w:style w:type="character" w:styleId="ControlFlowTok" w:customStyle="1">
    <w:name w:val="ControlFlowTok"/>
    <w:basedOn w:val="VerbatimChar"/>
    <w:uiPriority w:val="0"/>
    <w:qFormat/>
    <w:rPr>
      <w:b/>
      <w:color w:val="007020"/>
    </w:rPr>
  </w:style>
  <w:style w:type="character" w:styleId="OperatorTok" w:customStyle="1">
    <w:name w:val="OperatorTok"/>
    <w:basedOn w:val="VerbatimChar"/>
    <w:uiPriority w:val="0"/>
    <w:qFormat/>
    <w:rPr>
      <w:color w:val="666666"/>
    </w:rPr>
  </w:style>
  <w:style w:type="character" w:styleId="BuiltInTok" w:customStyle="1">
    <w:name w:val="BuiltInTok"/>
    <w:basedOn w:val="VerbatimChar"/>
    <w:uiPriority w:val="0"/>
    <w:qFormat/>
    <w:rPr>
      <w:color w:val="008000"/>
    </w:rPr>
  </w:style>
  <w:style w:type="character" w:styleId="ExtensionTok" w:customStyle="1">
    <w:name w:val="ExtensionTok"/>
    <w:basedOn w:val="VerbatimChar"/>
    <w:uiPriority w:val="0"/>
    <w:qFormat/>
    <w:rPr/>
  </w:style>
  <w:style w:type="character" w:styleId="PreprocessorTok" w:customStyle="1">
    <w:name w:val="PreprocessorTok"/>
    <w:basedOn w:val="VerbatimChar"/>
    <w:uiPriority w:val="0"/>
    <w:qFormat/>
    <w:rPr>
      <w:color w:val="BC7A00"/>
    </w:rPr>
  </w:style>
  <w:style w:type="character" w:styleId="AttributeTok" w:customStyle="1">
    <w:name w:val="AttributeTok"/>
    <w:basedOn w:val="VerbatimChar"/>
    <w:uiPriority w:val="0"/>
    <w:qFormat/>
    <w:rPr>
      <w:color w:val="7D9029"/>
    </w:rPr>
  </w:style>
  <w:style w:type="character" w:styleId="RegionMarkerTok" w:customStyle="1">
    <w:name w:val="RegionMarkerTok"/>
    <w:basedOn w:val="VerbatimChar"/>
    <w:uiPriority w:val="0"/>
    <w:qFormat/>
    <w:rPr/>
  </w:style>
  <w:style w:type="character" w:styleId="InformationTok" w:customStyle="1">
    <w:name w:val="InformationTok"/>
    <w:basedOn w:val="VerbatimChar"/>
    <w:uiPriority w:val="0"/>
    <w:qFormat/>
    <w:rPr>
      <w:b/>
      <w:i/>
      <w:color w:val="60A0B0"/>
    </w:rPr>
  </w:style>
  <w:style w:type="character" w:styleId="WarningTok" w:customStyle="1">
    <w:name w:val="WarningTok"/>
    <w:basedOn w:val="VerbatimChar"/>
    <w:uiPriority w:val="0"/>
    <w:qFormat/>
    <w:rPr>
      <w:b/>
      <w:i/>
      <w:color w:val="60A0B0"/>
    </w:rPr>
  </w:style>
  <w:style w:type="character" w:styleId="AlertTok" w:customStyle="1">
    <w:name w:val="AlertTok"/>
    <w:basedOn w:val="VerbatimChar"/>
    <w:uiPriority w:val="0"/>
    <w:qFormat/>
    <w:rPr>
      <w:b/>
      <w:color w:val="FF0000"/>
    </w:rPr>
  </w:style>
  <w:style w:type="character" w:styleId="ErrorTok" w:customStyle="1">
    <w:name w:val="ErrorTok"/>
    <w:basedOn w:val="VerbatimChar"/>
    <w:uiPriority w:val="0"/>
    <w:qFormat/>
    <w:rPr>
      <w:b/>
      <w:color w:val="FF0000"/>
    </w:rPr>
  </w:style>
  <w:style w:type="character" w:styleId="NormalTok" w:customStyle="1">
    <w:name w:val="NormalTok"/>
    <w:basedOn w:val="VerbatimChar"/>
    <w:uiPriority w:val="0"/>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0"/>
    <w:qFormat/>
    <w:pPr>
      <w:spacing w:before="180" w:after="180"/>
    </w:pPr>
    <w:rPr/>
  </w:style>
  <w:style w:type="paragraph" w:styleId="List">
    <w:name w:val="List"/>
    <w:basedOn w:val="BodyText"/>
    <w:pPr/>
    <w:rPr>
      <w:rFonts w:cs="Arial"/>
    </w:rPr>
  </w:style>
  <w:style w:type="paragraph" w:styleId="Caption">
    <w:name w:val="caption"/>
    <w:basedOn w:val="Normal"/>
    <w:uiPriority w:val="0"/>
    <w:qFormat/>
    <w:pPr>
      <w:spacing w:before="0" w:after="120"/>
    </w:pPr>
    <w:rPr>
      <w:i/>
    </w:rPr>
  </w:style>
  <w:style w:type="paragraph" w:styleId="Index">
    <w:name w:val="Index"/>
    <w:basedOn w:val="Normal"/>
    <w:qFormat/>
    <w:pPr>
      <w:suppressLineNumbers/>
    </w:pPr>
    <w:rPr>
      <w:rFonts w:cs="Arial"/>
    </w:rPr>
  </w:style>
  <w:style w:type="paragraph" w:styleId="BlockText">
    <w:name w:val="Block Text"/>
    <w:basedOn w:val="BodyText"/>
    <w:next w:val="BodyText"/>
    <w:uiPriority w:val="9"/>
    <w:unhideWhenUsed/>
    <w:qFormat/>
    <w:pPr>
      <w:spacing w:before="100" w:after="100"/>
      <w:ind w:hanging="0" w:left="480" w:right="480"/>
    </w:pPr>
    <w:rPr/>
  </w:style>
  <w:style w:type="paragraph" w:styleId="Date">
    <w:name w:val="Date"/>
    <w:next w:val="BodyText"/>
    <w:uiPriority w:val="0"/>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FootnoteText">
    <w:name w:val="footnote text"/>
    <w:basedOn w:val="Normal"/>
    <w:uiPriority w:val="9"/>
    <w:unhideWhenUsed/>
    <w:qFormat/>
    <w:pPr/>
    <w:rPr/>
  </w:style>
  <w:style w:type="paragraph" w:styleId="Subtitle">
    <w:name w:val="Subtitle"/>
    <w:basedOn w:val="Title"/>
    <w:next w:val="BodyText"/>
    <w:link w:val="SubtitleChar"/>
    <w:uiPriority w:val="11"/>
    <w:qFormat/>
    <w:pPr/>
    <w:rPr>
      <w:rFonts w:eastAsia="等线 Light" w:cs="" w:cstheme="majorBidi" w:eastAsiaTheme="majorEastAsia"/>
      <w:spacing w:val="15"/>
      <w:sz w:val="28"/>
      <w:szCs w:val="28"/>
    </w:rPr>
  </w:style>
  <w:style w:type="paragraph" w:styleId="Title">
    <w:name w:val="Title"/>
    <w:basedOn w:val="Normal"/>
    <w:next w:val="BodyText"/>
    <w:link w:val="TitleChar"/>
    <w:uiPriority w:val="10"/>
    <w:qFormat/>
    <w:pPr>
      <w:spacing w:lineRule="auto" w:line="240" w:before="0" w:after="80"/>
      <w:contextualSpacing/>
      <w:jc w:val="center"/>
    </w:pPr>
    <w:rPr>
      <w:rFonts w:ascii="Aptos Display" w:hAnsi="Aptos Display" w:eastAsia="等线 Light" w:cs="" w:asciiTheme="majorHAnsi" w:cstheme="majorBidi" w:eastAsiaTheme="majorEastAsia" w:hAnsiTheme="majorHAnsi"/>
      <w:spacing w:val="-10"/>
      <w:kern w:val="2"/>
      <w:sz w:val="56"/>
      <w:szCs w:val="56"/>
    </w:rPr>
  </w:style>
  <w:style w:type="paragraph" w:styleId="FirstParagraph" w:customStyle="1">
    <w:name w:val="First Paragraph"/>
    <w:basedOn w:val="BodyText"/>
    <w:next w:val="BodyText"/>
    <w:uiPriority w:val="0"/>
    <w:qFormat/>
    <w:pPr/>
    <w:rPr/>
  </w:style>
  <w:style w:type="paragraph" w:styleId="Compact" w:customStyle="1">
    <w:name w:val="Compact"/>
    <w:basedOn w:val="BodyText"/>
    <w:uiPriority w:val="0"/>
    <w:qFormat/>
    <w:pPr>
      <w:spacing w:before="36" w:after="36"/>
    </w:pPr>
    <w:rPr/>
  </w:style>
  <w:style w:type="paragraph" w:styleId="Author" w:customStyle="1">
    <w:name w:val="Author"/>
    <w:next w:val="BodyText"/>
    <w:uiPriority w:val="0"/>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uiPriority w:val="0"/>
    <w:qFormat/>
    <w:pPr>
      <w:keepNext w:val="true"/>
      <w:keepLines/>
      <w:spacing w:before="300" w:after="0"/>
      <w:jc w:val="center"/>
    </w:pPr>
    <w:rPr>
      <w:b/>
      <w:sz w:val="20"/>
      <w:szCs w:val="20"/>
    </w:rPr>
  </w:style>
  <w:style w:type="paragraph" w:styleId="Abstract" w:customStyle="1">
    <w:name w:val="Abstract"/>
    <w:basedOn w:val="Normal"/>
    <w:next w:val="BodyText"/>
    <w:uiPriority w:val="0"/>
    <w:qFormat/>
    <w:pPr>
      <w:keepNext w:val="true"/>
      <w:keepLines/>
      <w:spacing w:before="100" w:after="300"/>
    </w:pPr>
    <w:rPr>
      <w:sz w:val="20"/>
      <w:szCs w:val="20"/>
    </w:rPr>
  </w:style>
  <w:style w:type="paragraph" w:styleId="Bibliography" w:customStyle="1">
    <w:name w:val="Bibliography"/>
    <w:basedOn w:val="Normal"/>
    <w:uiPriority w:val="0"/>
    <w:qFormat/>
    <w:pPr/>
    <w:rPr/>
  </w:style>
  <w:style w:type="paragraph" w:styleId="FootnoteBlockText" w:customStyle="1">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uiPriority w:val="0"/>
    <w:qFormat/>
    <w:pPr>
      <w:keepNext w:val="true"/>
      <w:keepLines/>
      <w:spacing w:before="0" w:after="0"/>
    </w:pPr>
    <w:rPr>
      <w:b/>
    </w:rPr>
  </w:style>
  <w:style w:type="paragraph" w:styleId="Definition" w:customStyle="1">
    <w:name w:val="Definition"/>
    <w:basedOn w:val="Normal"/>
    <w:uiPriority w:val="0"/>
    <w:qFormat/>
    <w:pPr/>
    <w:rPr/>
  </w:style>
  <w:style w:type="paragraph" w:styleId="TableCaption" w:customStyle="1">
    <w:name w:val="Table Caption"/>
    <w:basedOn w:val="Caption"/>
    <w:uiPriority w:val="0"/>
    <w:qFormat/>
    <w:pPr>
      <w:keepNext w:val="true"/>
    </w:pPr>
    <w:rPr/>
  </w:style>
  <w:style w:type="paragraph" w:styleId="ImageCaption" w:customStyle="1">
    <w:name w:val="Image Caption"/>
    <w:basedOn w:val="Caption"/>
    <w:uiPriority w:val="0"/>
    <w:qFormat/>
    <w:pPr/>
    <w:rPr/>
  </w:style>
  <w:style w:type="paragraph" w:styleId="Figure" w:customStyle="1">
    <w:name w:val="Figure"/>
    <w:basedOn w:val="Normal"/>
    <w:uiPriority w:val="0"/>
    <w:qFormat/>
    <w:pPr/>
    <w:rPr/>
  </w:style>
  <w:style w:type="paragraph" w:styleId="CaptionedFigure" w:customStyle="1">
    <w:name w:val="Captioned Figure"/>
    <w:basedOn w:val="Figure"/>
    <w:uiPriority w:val="0"/>
    <w:qFormat/>
    <w:pPr>
      <w:keepNext w:val="true"/>
    </w:pPr>
    <w:rPr/>
  </w:style>
  <w:style w:type="paragraph" w:styleId="SourceCode" w:customStyle="1">
    <w:name w:val="Source Code"/>
    <w:basedOn w:val="Normal"/>
    <w:link w:val="VerbatimChar"/>
    <w:uiPriority w:val="0"/>
    <w:qFormat/>
    <w:pPr/>
    <w:rPr/>
  </w:style>
  <w:style w:type="paragraph" w:styleId="IndexHeading">
    <w:name w:val="index heading"/>
    <w:basedOn w:val="Heading"/>
    <w:pPr/>
    <w:rPr/>
  </w:style>
  <w:style w:type="paragraph" w:styleId="TOCHeading" w:customStyle="1">
    <w:name w:val="TOC Heading"/>
    <w:basedOn w:val="Heading1"/>
    <w:next w:val="BodyText"/>
    <w:uiPriority w:val="39"/>
    <w:unhideWhenUsed/>
    <w:qFormat/>
    <w:pPr>
      <w:spacing w:lineRule="auto" w:line="259" w:before="240" w:after="80"/>
      <w:outlineLvl w:val="9"/>
    </w:pPr>
    <w:rPr>
      <w:rFonts w:ascii="Aptos Display" w:hAnsi="Aptos Display" w:eastAsia="等线 Light" w:cs="" w:asciiTheme="majorHAnsi" w:cstheme="majorBidi" w:eastAsiaTheme="majorEastAsia" w:hAnsiTheme="majorHAnsi"/>
      <w:color w:themeColor="accent1" w:themeShade="bf" w:val="0F4761"/>
    </w:rPr>
  </w:style>
  <w:style w:type="table" w:default="1" w:styleId="13">
    <w:name w:val="Normal Table"/>
    <w:uiPriority w:val="0"/>
    <w:tblPr>
      <w:tblCellMar>
        <w:top w:w="0" w:type="dxa"/>
        <w:left w:w="108" w:type="dxa"/>
        <w:bottom w:w="0" w:type="dxa"/>
        <w:right w:w="108" w:type="dxa"/>
      </w:tblCellMar>
    </w:tblPr>
  </w:style>
  <w:style w:type="table" w:customStyle="1" w:styleId="41">
    <w:name w:val="Table"/>
    <w:uiPriority w:val="0"/>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Aptos"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LibreOffice/26.2.1.2$Windows_X86_64 LibreOffice_project/620$Build-2</Application>
  <AppVersion>15.0000</AppVersion>
  <Pages>3</Pages>
  <Words>455</Words>
  <Characters>2894</Characters>
  <CharactersWithSpaces>3328</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2026-03-31T17:29:00Z</dcterms:created>
  <dc:creator>HEC</dc:creator>
  <dc:description/>
  <dc:language>en-US</dc:language>
  <cp:lastModifiedBy/>
  <dcterms:modified xsi:type="dcterms:W3CDTF">2026-03-31T22:35:40Z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A04B4D2E04174AD784F80B5FECF5704B_12</vt:lpwstr>
  </property>
  <property fmtid="{D5CDD505-2E9C-101B-9397-08002B2CF9AE}" pid="3" name="KSOProductBuildVer">
    <vt:lpwstr>1033-12.2.0.23196</vt:lpwstr>
  </property>
</Properties>
</file>