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555555"/>
          <w:spacing w:val="20"/>
          <w:sz w:val="20"/>
          <w:szCs w:val="20"/>
        </w:rPr>
        <w:t xml:space="preserve">UNIVERSIDAD [NOMBRE DE LA UNIVERSIDAD]</w:t>
      </w:r>
    </w:p>
    <w:p>
      <w:pPr>
        <w:spacing w:after="300"/>
        <w:jc w:val="center"/>
      </w:pPr>
      <w:r>
        <w:rPr>
          <w:rFonts w:ascii="Georgia" w:cs="Georgia" w:eastAsia="Georgia" w:hAnsi="Georgia"/>
          <w:i/>
          <w:iCs/>
          <w:color w:val="888888"/>
          <w:sz w:val="18"/>
          <w:szCs w:val="18"/>
        </w:rPr>
        <w:t xml:space="preserve">Facultad de [Nombre] · Carrera de [Nombre de la carrera]</w:t>
      </w:r>
    </w:p>
    <w:p>
      <w:pPr>
        <w:pBdr>
          <w:bottom w:val="single" w:color="1A1A1A" w:sz="4" w:space="4"/>
        </w:pBdr>
        <w:spacing w:after="200"/>
      </w:pPr>
      <w:r>
        <w:rPr>
          <w:sz w:val="2"/>
          <w:szCs w:val="2"/>
        </w:rPr>
        <w:t xml:space="preserve"/>
      </w:r>
    </w:p>
    <w:p>
      <w:pPr>
        <w:spacing w:after="300"/>
      </w:pPr>
      <w:r>
        <w:t xml:space="preserve"/>
      </w:r>
    </w:p>
    <w:p>
      <w:pPr>
        <w:spacing w:after="80"/>
        <w:jc w:val="center"/>
      </w:pPr>
      <w:r>
        <w:rPr>
          <w:rFonts w:ascii="Georgia" w:cs="Georgia" w:eastAsia="Georgia" w:hAnsi="Georgia"/>
          <w:b/>
          <w:bCs/>
          <w:color w:val="1A1A1A"/>
          <w:spacing w:val="30"/>
          <w:sz w:val="30"/>
          <w:szCs w:val="30"/>
        </w:rPr>
        <w:t xml:space="preserve">PROPUESTA TÉCNICA</w:t>
      </w:r>
    </w:p>
    <w:p>
      <w:pPr>
        <w:spacing w:after="500"/>
        <w:jc w:val="center"/>
      </w:pPr>
      <w:r>
        <w:rPr>
          <w:rFonts w:ascii="Georgia" w:cs="Georgia" w:eastAsia="Georgia" w:hAnsi="Georgia"/>
          <w:b/>
          <w:bCs/>
          <w:color w:val="8C6D2F"/>
          <w:sz w:val="18"/>
          <w:szCs w:val="18"/>
        </w:rPr>
        <w:t xml:space="preserve">Documento N.° 001  ·  Semana 2  ·  Serie de seguimiento del proyecto</w:t>
      </w:r>
    </w:p>
    <w:p>
      <w:pPr>
        <w:spacing w:after="120"/>
        <w:jc w:val="center"/>
      </w:pPr>
      <w:r>
        <w:rPr>
          <w:rFonts w:ascii="Georgia" w:cs="Georgia" w:eastAsia="Georgia" w:hAnsi="Georgia"/>
          <w:b/>
          <w:bCs/>
          <w:color w:val="1A1A1A"/>
          <w:sz w:val="40"/>
          <w:szCs w:val="40"/>
        </w:rPr>
        <w:t xml:space="preserve">TRADUCTOR DE LENGUAJE DE SEÑAS A VOZ</w:t>
      </w:r>
    </w:p>
    <w:p>
      <w:pPr>
        <w:spacing w:after="100"/>
        <w:jc w:val="center"/>
      </w:pPr>
      <w:r>
        <w:rPr>
          <w:rFonts w:ascii="Georgia" w:cs="Georgia" w:eastAsia="Georgia" w:hAnsi="Georgia"/>
          <w:b/>
          <w:bCs/>
          <w:color w:val="555555"/>
          <w:sz w:val="26"/>
          <w:szCs w:val="26"/>
        </w:rPr>
        <w:t xml:space="preserve">MEDIANTE SENSORES FLEX Y MICROCONTROLADOR ESP32</w:t>
      </w:r>
    </w:p>
    <w:p>
      <w:pPr>
        <w:spacing w:after="600"/>
        <w:jc w:val="center"/>
      </w:pPr>
      <w:r>
        <w:rPr>
          <w:rFonts w:ascii="Georgia" w:cs="Georgia" w:eastAsia="Georgia" w:hAnsi="Georgia"/>
          <w:i/>
          <w:iCs/>
          <w:color w:val="888888"/>
          <w:sz w:val="20"/>
          <w:szCs w:val="20"/>
        </w:rPr>
        <w:t xml:space="preserve">Reconocimiento de gestos manuales aplicado a comunicación asistida</w:t>
      </w:r>
    </w:p>
    <w:tbl>
      <w:tblPr>
        <w:tblW w:type="dxa" w:w="8800"/>
        <w:tblBorders>
          <w:top w:val="none" w:color="FFFFFF" w:sz="0"/>
          <w:left w:val="none" w:color="FFFFFF" w:sz="0"/>
          <w:bottom w:val="none" w:color="FFFFFF" w:sz="0"/>
          <w:right w:val="none" w:color="FFFFFF" w:sz="0"/>
          <w:insideH w:val="single" w:color="DDDAD3" w:sz="2"/>
          <w:insideV w:val="none" w:color="FFFFFF" w:sz="0"/>
        </w:tblBorders>
      </w:tblPr>
      <w:tblGrid>
        <w:gridCol w:w="2600"/>
        <w:gridCol w:w="6200"/>
      </w:tblGrid>
      <w:tr>
        <w:tc>
          <w:tcPr>
            <w:tcW w:type="dxa" w:w="2600"/>
            <w:shd w:fill="F2F0EC" w:val="clear"/>
            <w:tcMar>
              <w:top w:type="dxa" w:w="100"/>
              <w:left w:type="dxa" w:w="150"/>
              <w:bottom w:type="dxa" w:w="100"/>
              <w:right w:type="dxa" w:w="150"/>
            </w:tcMar>
            <w:vAlign w:val="center"/>
          </w:tcPr>
          <w:p>
            <w:r>
              <w:rPr>
                <w:rFonts w:ascii="Georgia" w:cs="Georgia" w:eastAsia="Georgia" w:hAnsi="Georgia"/>
                <w:b/>
                <w:bCs/>
                <w:color w:val="555555"/>
                <w:sz w:val="17"/>
                <w:szCs w:val="17"/>
              </w:rPr>
              <w:t xml:space="preserve">COORDINADOR</w:t>
            </w:r>
          </w:p>
        </w:tc>
        <w:tc>
          <w:tcPr>
            <w:tcW w:type="dxa" w:w="6200"/>
            <w:tcMar>
              <w:top w:type="dxa" w:w="100"/>
              <w:left w:type="dxa" w:w="150"/>
              <w:bottom w:type="dxa" w:w="100"/>
              <w:right w:type="dxa" w:w="150"/>
            </w:tcMar>
            <w:vAlign w:val="center"/>
          </w:tcPr>
          <w:p>
            <w:r>
              <w:rPr>
                <w:rFonts w:ascii="Georgia" w:cs="Georgia" w:eastAsia="Georgia" w:hAnsi="Georgia"/>
                <w:color w:val="1A1A1A"/>
                <w:sz w:val="21"/>
                <w:szCs w:val="21"/>
              </w:rPr>
              <w:t xml:space="preserve">[Nombre del coordinador]</w:t>
            </w:r>
          </w:p>
        </w:tc>
      </w:tr>
      <w:tr>
        <w:tc>
          <w:tcPr>
            <w:tcW w:type="dxa" w:w="2600"/>
            <w:shd w:fill="F2F0EC" w:val="clear"/>
            <w:tcMar>
              <w:top w:type="dxa" w:w="100"/>
              <w:left w:type="dxa" w:w="150"/>
              <w:bottom w:type="dxa" w:w="100"/>
              <w:right w:type="dxa" w:w="150"/>
            </w:tcMar>
            <w:vAlign w:val="center"/>
          </w:tcPr>
          <w:p>
            <w:r>
              <w:rPr>
                <w:rFonts w:ascii="Georgia" w:cs="Georgia" w:eastAsia="Georgia" w:hAnsi="Georgia"/>
                <w:b/>
                <w:bCs/>
                <w:color w:val="555555"/>
                <w:sz w:val="17"/>
                <w:szCs w:val="17"/>
              </w:rPr>
              <w:t xml:space="preserve">PRESENTADO POR</w:t>
            </w:r>
          </w:p>
        </w:tc>
        <w:tc>
          <w:tcPr>
            <w:tcW w:type="dxa" w:w="6200"/>
            <w:tcMar>
              <w:top w:type="dxa" w:w="100"/>
              <w:left w:type="dxa" w:w="150"/>
              <w:bottom w:type="dxa" w:w="100"/>
              <w:right w:type="dxa" w:w="150"/>
            </w:tcMar>
            <w:vAlign w:val="center"/>
          </w:tcPr>
          <w:p>
            <w:r>
              <w:rPr>
                <w:rFonts w:ascii="Georgia" w:cs="Georgia" w:eastAsia="Georgia" w:hAnsi="Georgia"/>
                <w:color w:val="1A1A1A"/>
                <w:sz w:val="21"/>
                <w:szCs w:val="21"/>
              </w:rPr>
              <w:t xml:space="preserve">[Tu nombre]  ·  Ayudante</w:t>
            </w:r>
          </w:p>
        </w:tc>
      </w:tr>
      <w:tr>
        <w:tc>
          <w:tcPr>
            <w:tcW w:type="dxa" w:w="2600"/>
            <w:shd w:fill="F2F0EC" w:val="clear"/>
            <w:tcMar>
              <w:top w:type="dxa" w:w="100"/>
              <w:left w:type="dxa" w:w="150"/>
              <w:bottom w:type="dxa" w:w="100"/>
              <w:right w:type="dxa" w:w="150"/>
            </w:tcMar>
            <w:vAlign w:val="center"/>
          </w:tcPr>
          <w:p>
            <w:r>
              <w:rPr>
                <w:rFonts w:ascii="Georgia" w:cs="Georgia" w:eastAsia="Georgia" w:hAnsi="Georgia"/>
                <w:b/>
                <w:bCs/>
                <w:color w:val="555555"/>
                <w:sz w:val="17"/>
                <w:szCs w:val="17"/>
              </w:rPr>
              <w:t xml:space="preserve">CARRERA / CICLO</w:t>
            </w:r>
          </w:p>
        </w:tc>
        <w:tc>
          <w:tcPr>
            <w:tcW w:type="dxa" w:w="6200"/>
            <w:tcMar>
              <w:top w:type="dxa" w:w="100"/>
              <w:left w:type="dxa" w:w="150"/>
              <w:bottom w:type="dxa" w:w="100"/>
              <w:right w:type="dxa" w:w="150"/>
            </w:tcMar>
            <w:vAlign w:val="center"/>
          </w:tcPr>
          <w:p>
            <w:r>
              <w:rPr>
                <w:rFonts w:ascii="Georgia" w:cs="Georgia" w:eastAsia="Georgia" w:hAnsi="Georgia"/>
                <w:color w:val="1A1A1A"/>
                <w:sz w:val="21"/>
                <w:szCs w:val="21"/>
              </w:rPr>
              <w:t xml:space="preserve">[Nombre de la carrera] · [Semestre]</w:t>
            </w:r>
          </w:p>
        </w:tc>
      </w:tr>
      <w:tr>
        <w:tc>
          <w:tcPr>
            <w:tcW w:type="dxa" w:w="2600"/>
            <w:shd w:fill="F2F0EC" w:val="clear"/>
            <w:tcMar>
              <w:top w:type="dxa" w:w="100"/>
              <w:left w:type="dxa" w:w="150"/>
              <w:bottom w:type="dxa" w:w="100"/>
              <w:right w:type="dxa" w:w="150"/>
            </w:tcMar>
            <w:vAlign w:val="center"/>
          </w:tcPr>
          <w:p>
            <w:r>
              <w:rPr>
                <w:rFonts w:ascii="Georgia" w:cs="Georgia" w:eastAsia="Georgia" w:hAnsi="Georgia"/>
                <w:b/>
                <w:bCs/>
                <w:color w:val="555555"/>
                <w:sz w:val="17"/>
                <w:szCs w:val="17"/>
              </w:rPr>
              <w:t xml:space="preserve">ESTADO</w:t>
            </w:r>
          </w:p>
        </w:tc>
        <w:tc>
          <w:tcPr>
            <w:tcW w:type="dxa" w:w="6200"/>
            <w:tcMar>
              <w:top w:type="dxa" w:w="100"/>
              <w:left w:type="dxa" w:w="150"/>
              <w:bottom w:type="dxa" w:w="100"/>
              <w:right w:type="dxa" w:w="150"/>
            </w:tcMar>
            <w:vAlign w:val="center"/>
          </w:tcPr>
          <w:p>
            <w:r>
              <w:rPr>
                <w:rFonts w:ascii="Georgia" w:cs="Georgia" w:eastAsia="Georgia" w:hAnsi="Georgia"/>
                <w:color w:val="1A1A1A"/>
                <w:sz w:val="21"/>
                <w:szCs w:val="21"/>
              </w:rPr>
              <w:t xml:space="preserve">Preliminar — en definición de hardware y sensores</w:t>
            </w:r>
          </w:p>
        </w:tc>
      </w:tr>
      <w:tr>
        <w:tc>
          <w:tcPr>
            <w:tcW w:type="dxa" w:w="2600"/>
            <w:shd w:fill="F2F0EC" w:val="clear"/>
            <w:tcMar>
              <w:top w:type="dxa" w:w="100"/>
              <w:left w:type="dxa" w:w="150"/>
              <w:bottom w:type="dxa" w:w="100"/>
              <w:right w:type="dxa" w:w="150"/>
            </w:tcMar>
            <w:vAlign w:val="center"/>
          </w:tcPr>
          <w:p>
            <w:r>
              <w:rPr>
                <w:rFonts w:ascii="Georgia" w:cs="Georgia" w:eastAsia="Georgia" w:hAnsi="Georgia"/>
                <w:b/>
                <w:bCs/>
                <w:color w:val="555555"/>
                <w:sz w:val="17"/>
                <w:szCs w:val="17"/>
              </w:rPr>
              <w:t xml:space="preserve">FECHA</w:t>
            </w:r>
          </w:p>
        </w:tc>
        <w:tc>
          <w:tcPr>
            <w:tcW w:type="dxa" w:w="6200"/>
            <w:tcMar>
              <w:top w:type="dxa" w:w="100"/>
              <w:left w:type="dxa" w:w="150"/>
              <w:bottom w:type="dxa" w:w="100"/>
              <w:right w:type="dxa" w:w="150"/>
            </w:tcMar>
            <w:vAlign w:val="center"/>
          </w:tcPr>
          <w:p>
            <w:r>
              <w:rPr>
                <w:rFonts w:ascii="Georgia" w:cs="Georgia" w:eastAsia="Georgia" w:hAnsi="Georgia"/>
                <w:color w:val="1A1A1A"/>
                <w:sz w:val="21"/>
                <w:szCs w:val="21"/>
              </w:rPr>
              <w:t xml:space="preserve">[dd de mes de aaaa]</w:t>
            </w:r>
          </w:p>
        </w:tc>
      </w:tr>
    </w:tbl>
    <w:p>
      <w:pPr>
        <w:spacing w:after="600"/>
      </w:pPr>
      <w:r>
        <w:t xml:space="preserve"/>
      </w:r>
    </w:p>
    <w:p>
      <w:pPr>
        <w:pBdr>
          <w:bottom w:val="single" w:color="1A1A1A" w:sz="4" w:space="4"/>
        </w:pBdr>
        <w:spacing w:after="200"/>
      </w:pPr>
      <w:r>
        <w:rPr>
          <w:sz w:val="2"/>
          <w:szCs w:val="2"/>
        </w:rPr>
        <w:t xml:space="preserve"/>
      </w:r>
    </w:p>
    <w:p>
      <w:pPr>
        <w:jc w:val="center"/>
      </w:pPr>
      <w:r>
        <w:rPr>
          <w:rFonts w:ascii="Georgia" w:cs="Georgia" w:eastAsia="Georgia" w:hAnsi="Georgia"/>
          <w:i/>
          <w:iCs/>
          <w:color w:val="888888"/>
          <w:sz w:val="16"/>
          <w:szCs w:val="16"/>
        </w:rPr>
        <w:t xml:space="preserve">Este documento forma parte de la serie de seguimiento del proyecto y se numera de forma correlativa.</w:t>
      </w:r>
    </w:p>
    <w:p>
      <w:r>
        <w:br w:type="page"/>
      </w:r>
    </w:p>
    <w:p>
      <w:pPr>
        <w:pStyle w:val="Heading1"/>
        <w:spacing w:before="360" w:after="200"/>
      </w:pPr>
      <w:r>
        <w:rPr>
          <w:rFonts w:ascii="Georgia" w:hAnsi="Georgia" w:eastAsia="Georgia" w:cs="Georgia"/>
          <w:b/>
          <w:i w:val="0"/>
          <w:color w:val="1A1A1A"/>
          <w:sz w:val="28"/>
        </w:rPr>
        <w:t>1. Resumen del proyecto</w:t>
      </w:r>
    </w:p>
    <w:p>
      <w:pPr>
        <w:spacing w:after="240"/>
      </w:pPr>
      <w:r>
        <w:rPr>
          <w:rFonts w:ascii="Georgia" w:hAnsi="Georgia" w:eastAsia="Georgia" w:cs="Georgia"/>
          <w:b w:val="0"/>
          <w:i w:val="0"/>
          <w:color w:val="1A1A1A"/>
          <w:sz w:val="20"/>
        </w:rPr>
        <w:t>Este proyecto propone el desarrollo de un guante instrumentado capaz de traducir el lenguaje de señas a voz y/o texto en tiempo real. Cada dedo incorpora un sensor flex que mide el ángulo de flexión; estas lecturas se procesan en un microcontrolador ESP32, que reconoce patrones asociados a gestos o letras y produce una salida hablada (por altavoz o mediante una aplicación móvil vía Bluetooth).</w:t>
      </w:r>
    </w:p>
    <w:p>
      <w:pPr>
        <w:pStyle w:val="Heading2"/>
        <w:spacing w:before="200" w:after="120"/>
      </w:pPr>
      <w:r>
        <w:rPr>
          <w:rFonts w:ascii="Georgia" w:hAnsi="Georgia" w:eastAsia="Georgia" w:cs="Georgia"/>
          <w:b/>
          <w:i w:val="0"/>
          <w:color w:val="8C6D2F"/>
          <w:sz w:val="22"/>
        </w:rPr>
        <w:t>Objetivo general</w:t>
      </w:r>
    </w:p>
    <w:p>
      <w:pPr>
        <w:spacing w:after="200"/>
      </w:pPr>
      <w:r>
        <w:rPr>
          <w:rFonts w:ascii="Georgia" w:hAnsi="Georgia" w:eastAsia="Georgia" w:cs="Georgia"/>
          <w:b w:val="0"/>
          <w:i w:val="0"/>
          <w:color w:val="1A1A1A"/>
          <w:sz w:val="20"/>
        </w:rPr>
        <w:t>Diseñar e implementar un sistema portátil basado en ESP32 y sensores flex que traduzca gestos de la mano correspondientes al lenguaje de señas a salida de voz, como apoyo a la comunicación asistida.</w:t>
      </w:r>
    </w:p>
    <w:p>
      <w:pPr>
        <w:pStyle w:val="Heading2"/>
        <w:spacing w:before="200" w:after="120"/>
      </w:pPr>
      <w:r>
        <w:rPr>
          <w:rFonts w:ascii="Georgia" w:hAnsi="Georgia" w:eastAsia="Georgia" w:cs="Georgia"/>
          <w:b/>
          <w:i w:val="0"/>
          <w:color w:val="8C6D2F"/>
          <w:sz w:val="22"/>
        </w:rPr>
        <w:t>Objetivos específicos</w:t>
      </w:r>
    </w:p>
    <w:p>
      <w:pPr>
        <w:pStyle w:val="ListParagraph"/>
        <w:numPr>
          <w:ilvl w:val="0"/>
          <w:numId w:val="1"/>
        </w:numPr>
        <w:spacing w:after="80"/>
      </w:pPr>
      <w:r>
        <w:rPr>
          <w:rFonts w:ascii="Georgia" w:hAnsi="Georgia" w:eastAsia="Georgia" w:cs="Georgia"/>
          <w:b w:val="0"/>
          <w:i w:val="0"/>
          <w:color w:val="1A1A1A"/>
          <w:sz w:val="20"/>
        </w:rPr>
        <w:t>Seleccionar la variante de ESP32 (regular, mini o tipo reloj con sensor de muñeca) más adecuada para la integración en el guante.</w:t>
      </w:r>
    </w:p>
    <w:p>
      <w:pPr>
        <w:pStyle w:val="ListParagraph"/>
        <w:numPr>
          <w:ilvl w:val="0"/>
          <w:numId w:val="1"/>
        </w:numPr>
        <w:spacing w:after="80"/>
      </w:pPr>
      <w:r>
        <w:rPr>
          <w:rFonts w:ascii="Georgia" w:hAnsi="Georgia" w:eastAsia="Georgia" w:cs="Georgia"/>
          <w:b w:val="0"/>
          <w:i w:val="0"/>
          <w:color w:val="1A1A1A"/>
          <w:sz w:val="20"/>
        </w:rPr>
        <w:t>Diseñar el circuito de acondicionamiento de señal (divisor de voltaje) para cada sensor flex.</w:t>
      </w:r>
    </w:p>
    <w:p>
      <w:pPr>
        <w:pStyle w:val="ListParagraph"/>
        <w:numPr>
          <w:ilvl w:val="0"/>
          <w:numId w:val="1"/>
        </w:numPr>
        <w:spacing w:after="80"/>
      </w:pPr>
      <w:r>
        <w:rPr>
          <w:rFonts w:ascii="Georgia" w:hAnsi="Georgia" w:eastAsia="Georgia" w:cs="Georgia"/>
          <w:b w:val="0"/>
          <w:i w:val="0"/>
          <w:color w:val="1A1A1A"/>
          <w:sz w:val="20"/>
        </w:rPr>
        <w:t>Implementar la lectura simultánea de los 5 sensores y su mapeo a un conjunto inicial de letras o gestos.</w:t>
      </w:r>
    </w:p>
    <w:p>
      <w:pPr>
        <w:pStyle w:val="ListParagraph"/>
        <w:numPr>
          <w:ilvl w:val="0"/>
          <w:numId w:val="1"/>
        </w:numPr>
        <w:spacing w:after="80"/>
      </w:pPr>
      <w:r>
        <w:rPr>
          <w:rFonts w:ascii="Georgia" w:hAnsi="Georgia" w:eastAsia="Georgia" w:cs="Georgia"/>
          <w:b w:val="0"/>
          <w:i w:val="0"/>
          <w:color w:val="1A1A1A"/>
          <w:sz w:val="20"/>
        </w:rPr>
        <w:t>Definir el canal de salida (voz local, aplicación móvil por Bluetooth, o ambos).</w:t>
      </w:r>
    </w:p>
    <w:p>
      <w:pPr>
        <w:pStyle w:val="ListParagraph"/>
        <w:numPr>
          <w:ilvl w:val="0"/>
          <w:numId w:val="1"/>
        </w:numPr>
        <w:spacing w:after="80"/>
      </w:pPr>
      <w:r>
        <w:rPr>
          <w:rFonts w:ascii="Georgia" w:hAnsi="Georgia" w:eastAsia="Georgia" w:cs="Georgia"/>
          <w:b w:val="0"/>
          <w:i w:val="0"/>
          <w:color w:val="1A1A1A"/>
          <w:sz w:val="20"/>
        </w:rPr>
        <w:t>Evaluar ergonomía, consumo energético y autonomía de al menos dos configuraciones físicas del guante.</w:t>
      </w:r>
    </w:p>
    <w:p>
      <w:r>
        <w:br w:type="page"/>
      </w:r>
    </w:p>
    <w:p>
      <w:pPr>
        <w:pStyle w:val="Heading1"/>
        <w:spacing w:before="360" w:after="200"/>
      </w:pPr>
      <w:r>
        <w:rPr>
          <w:rFonts w:ascii="Georgia" w:hAnsi="Georgia" w:eastAsia="Georgia" w:cs="Georgia"/>
          <w:b/>
          <w:i w:val="0"/>
          <w:color w:val="1A1A1A"/>
          <w:sz w:val="28"/>
        </w:rPr>
        <w:t>2. Comparativa de plataformas ESP32</w:t>
      </w:r>
    </w:p>
    <w:p>
      <w:pPr>
        <w:spacing w:after="200"/>
      </w:pPr>
      <w:r>
        <w:rPr>
          <w:rFonts w:ascii="Georgia" w:hAnsi="Georgia" w:eastAsia="Georgia" w:cs="Georgia"/>
          <w:b w:val="0"/>
          <w:i w:val="0"/>
          <w:color w:val="1A1A1A"/>
          <w:sz w:val="20"/>
        </w:rPr>
        <w:t>Se evalúan tres variantes de ESP32 como posible núcleo del sistema. Los valores son referenciales y deben confirmarse con la hoja de datos de la placa específica que se adquiera, ya que existen múltiples fabricantes para cada formato.</w:t>
      </w:r>
    </w:p>
    <w:tbl>
      <w:tblPr>
        <w:tblW w:type="auto" w:w="0"/>
        <w:jc w:val="center"/>
        <w:tblBorders>
          <w:top w:val="none" w:sz="0" w:color="FFFFFF"/>
          <w:left w:val="none" w:sz="0" w:color="FFFFFF"/>
          <w:bottom w:val="none" w:sz="0" w:color="FFFFFF"/>
          <w:right w:val="none" w:sz="0" w:color="FFFFFF"/>
          <w:insideH w:val="single" w:sz="2" w:color="DDDAD3"/>
          <w:insideV w:val="none" w:sz="0" w:color="FFFFFF"/>
        </w:tblBorders>
        <w:tblLayout w:type="fixed"/>
        <w:tblLook w:firstColumn="1" w:firstRow="1" w:lastColumn="0" w:lastRow="0" w:noHBand="0" w:noVBand="1" w:val="04A0"/>
      </w:tblPr>
      <w:tblGrid>
        <w:gridCol w:w="2232"/>
        <w:gridCol w:w="2332"/>
        <w:gridCol w:w="2332"/>
        <w:gridCol w:w="2332"/>
      </w:tblGrid>
      <w:tr>
        <w:tc>
          <w:tcPr>
            <w:tcW w:type="dxa" w:w="2232"/>
            <w:shd w:val="clear" w:fill="F2F0EC"/>
            <w:tcMar>
              <w:top w:w="80" w:type="dxa"/>
              <w:left w:w="120" w:type="dxa"/>
              <w:bottom w:w="80" w:type="dxa"/>
              <w:right w:w="120" w:type="dxa"/>
            </w:tcMar>
          </w:tcPr>
          <w:p>
            <w:r/>
            <w:r>
              <w:rPr>
                <w:rFonts w:ascii="Georgia" w:hAnsi="Georgia" w:eastAsia="Georgia" w:cs="Georgia"/>
                <w:b/>
                <w:i w:val="0"/>
                <w:color w:val="555555"/>
                <w:sz w:val="18"/>
              </w:rPr>
              <w:t>Criterio</w:t>
            </w:r>
          </w:p>
        </w:tc>
        <w:tc>
          <w:tcPr>
            <w:tcW w:type="dxa" w:w="2333"/>
            <w:shd w:val="clear" w:fill="F2F0EC"/>
            <w:tcMar>
              <w:top w:w="80" w:type="dxa"/>
              <w:left w:w="120" w:type="dxa"/>
              <w:bottom w:w="80" w:type="dxa"/>
              <w:right w:w="120" w:type="dxa"/>
            </w:tcMar>
          </w:tcPr>
          <w:p>
            <w:r/>
            <w:r>
              <w:rPr>
                <w:rFonts w:ascii="Georgia" w:hAnsi="Georgia" w:eastAsia="Georgia" w:cs="Georgia"/>
                <w:b/>
                <w:i w:val="0"/>
                <w:color w:val="555555"/>
                <w:sz w:val="18"/>
              </w:rPr>
              <w:t>ESP32 DevKit</w:t>
              <w:br/>
              <w:t>(regular)</w:t>
            </w:r>
          </w:p>
        </w:tc>
        <w:tc>
          <w:tcPr>
            <w:tcW w:type="dxa" w:w="2333"/>
            <w:shd w:val="clear" w:fill="F2F0EC"/>
            <w:tcMar>
              <w:top w:w="80" w:type="dxa"/>
              <w:left w:w="120" w:type="dxa"/>
              <w:bottom w:w="80" w:type="dxa"/>
              <w:right w:w="120" w:type="dxa"/>
            </w:tcMar>
          </w:tcPr>
          <w:p>
            <w:r/>
            <w:r>
              <w:rPr>
                <w:rFonts w:ascii="Georgia" w:hAnsi="Georgia" w:eastAsia="Georgia" w:cs="Georgia"/>
                <w:b/>
                <w:i w:val="0"/>
                <w:color w:val="555555"/>
                <w:sz w:val="18"/>
              </w:rPr>
              <w:t>ESP32 Mini</w:t>
              <w:br/>
              <w:t>(p. ej. C3 SuperMini)</w:t>
            </w:r>
          </w:p>
        </w:tc>
        <w:tc>
          <w:tcPr>
            <w:tcW w:type="dxa" w:w="2333"/>
            <w:shd w:val="clear" w:fill="F2F0EC"/>
            <w:tcMar>
              <w:top w:w="80" w:type="dxa"/>
              <w:left w:w="120" w:type="dxa"/>
              <w:bottom w:w="80" w:type="dxa"/>
              <w:right w:w="120" w:type="dxa"/>
            </w:tcMar>
          </w:tcPr>
          <w:p>
            <w:r/>
            <w:r>
              <w:rPr>
                <w:rFonts w:ascii="Georgia" w:hAnsi="Georgia" w:eastAsia="Georgia" w:cs="Georgia"/>
                <w:b/>
                <w:i w:val="0"/>
                <w:color w:val="555555"/>
                <w:sz w:val="18"/>
              </w:rPr>
              <w:t>ESP32-S3 tipo reloj</w:t>
              <w:br/>
              <w:t>(sensor de muñeca)</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Procesador</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Xtensa LX6 doble núcleo, 240 MHz, 520 KB SRAM</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Según el chip real de la placa: si es un WROOM-32 miniaturizado, igual que el regular; si es un ESP32-C3, RISC-V de un solo núcleo, sin extensiones vectoriales</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ESP32-S3R8: Xtensa LX7 doble núcleo, 240 MHz, 8 MB PSRAM, con instrucciones vectoriales para IA (SIMD)</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Factor de forma</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~55 x 28 mm, placa plana</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~22 x 18 mm, muy compacta</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Carcasa de reloj de pulsera, con pantalla</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GPIO / entradas ADC</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~25 GPIO, 8 canales ADC</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~11-13 GPIO, 5-6 canales ADC</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Pocos GPIO libres (ocupados por pantalla/batería)</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Sensor de movimiento (IMU)</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No integrado (requiere MPU6050 externo)</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No integrado</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Sí, integrado de fábrica en la muñeca</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Conectividad</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Wi-Fi + Bluetooth clásico/BLE</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Wi-Fi + BLE (sin BT clásico en C3)</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Wi-Fi 2.4 GHz 802.11 b/g/n + Bluetooth 5 (LE), antena integrada</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Consumo / autonomía</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Consumo mayor, picos ~500 mA en TX</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Consumo similar pero placa más chica</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Mayor por la pantalla; autonomía más ajustada</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Calidad del ADC</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Conocido por ser algo ruidoso/no lineal cerca de los extremos; conviene calibrar (esp_adc_cal)</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Depende del chip real</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Linealidad mejorada respecto al ESP32 original</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Integración en el guante</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Requiere carcasa en el dorso de la mano</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Se oculta más fácil, pero soldadura fina</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Se usa en la muñeca; sensores por cable plano a los dedos</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Costo aproximado</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USD 4-7</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USD 3-5</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USD 15-35 según modelo</w:t>
            </w:r>
          </w:p>
        </w:tc>
      </w:tr>
      <w:tr>
        <w:tc>
          <w:tcPr>
            <w:tcW w:type="dxa" w:w="2232"/>
            <w:tcMar>
              <w:top w:w="80" w:type="dxa"/>
              <w:left w:w="120" w:type="dxa"/>
              <w:bottom w:w="80" w:type="dxa"/>
              <w:right w:w="120" w:type="dxa"/>
            </w:tcMar>
          </w:tcPr>
          <w:p>
            <w:r/>
            <w:r>
              <w:rPr>
                <w:rFonts w:ascii="Georgia" w:hAnsi="Georgia" w:eastAsia="Georgia" w:cs="Georgia"/>
                <w:b w:val="0"/>
                <w:i w:val="0"/>
                <w:color w:val="1A1A1A"/>
                <w:sz w:val="19"/>
              </w:rPr>
              <w:t>Recomendación</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Ideal para el prototipo de banco / primeras pruebas</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Buena opción para una versión compacta final</w:t>
            </w:r>
          </w:p>
        </w:tc>
        <w:tc>
          <w:tcPr>
            <w:tcW w:type="dxa" w:w="2333"/>
            <w:tcMar>
              <w:top w:w="80" w:type="dxa"/>
              <w:left w:w="120" w:type="dxa"/>
              <w:bottom w:w="80" w:type="dxa"/>
              <w:right w:w="120" w:type="dxa"/>
            </w:tcMar>
          </w:tcPr>
          <w:p>
            <w:r/>
            <w:r>
              <w:rPr>
                <w:rFonts w:ascii="Georgia" w:hAnsi="Georgia" w:eastAsia="Georgia" w:cs="Georgia"/>
                <w:b w:val="0"/>
                <w:i w:val="0"/>
                <w:color w:val="1A1A1A"/>
                <w:sz w:val="19"/>
              </w:rPr>
              <w:t>Opción más ambiciosa; mayor riesgo técnico y de pines</w:t>
            </w:r>
          </w:p>
        </w:tc>
      </w:tr>
    </w:tbl>
    <w:p>
      <w:pPr>
        <w:spacing w:after="280" w:before="80"/>
        <w:jc w:val="center"/>
      </w:pPr>
      <w:r>
        <w:rPr>
          <w:rFonts w:ascii="Georgia" w:hAnsi="Georgia" w:eastAsia="Georgia" w:cs="Georgia"/>
          <w:b w:val="0"/>
          <w:i/>
          <w:color w:val="888888"/>
          <w:sz w:val="18"/>
        </w:rPr>
        <w:t>Tabla 1. Comparación referencial entre variantes de ESP32 para este proyecto.</w:t>
      </w:r>
    </w:p>
    <w:p>
      <w:pPr>
        <w:pStyle w:val="Heading2"/>
        <w:spacing w:before="200" w:after="120"/>
      </w:pPr>
      <w:r>
        <w:rPr>
          <w:rFonts w:ascii="Georgia" w:hAnsi="Georgia" w:eastAsia="Georgia" w:cs="Georgia"/>
          <w:b/>
          <w:i w:val="0"/>
          <w:color w:val="8C6D2F"/>
          <w:sz w:val="22"/>
        </w:rPr>
        <w:t>Problemas a solucionar</w:t>
      </w:r>
    </w:p>
    <w:p>
      <w:pPr>
        <w:spacing w:after="160"/>
      </w:pPr>
      <w:r>
        <w:rPr>
          <w:rFonts w:ascii="Georgia" w:hAnsi="Georgia" w:eastAsia="Georgia" w:cs="Georgia"/>
          <w:b w:val="0"/>
          <w:i w:val="0"/>
          <w:color w:val="1A1A1A"/>
          <w:sz w:val="20"/>
        </w:rPr>
        <w:t>Antes de avanzar con la integración física quedan dos decisiones técnicas abiertas: cómo se resuelve la salida de audio y cómo se ejecuta el modelo de reconocimiento dentro del microcontrolador. Ambas se documentan aquí como definición preliminar, sujeta a confirmarse con las primeras pruebas de las semanas 3 y 4.</w:t>
      </w:r>
    </w:p>
    <w:p>
      <w:pPr>
        <w:spacing w:before="160" w:after="80"/>
      </w:pPr>
      <w:r>
        <w:rPr>
          <w:rFonts w:ascii="Georgia" w:hAnsi="Georgia" w:eastAsia="Georgia" w:cs="Georgia"/>
          <w:b/>
          <w:i w:val="0"/>
          <w:color w:val="1A1A1A"/>
          <w:sz w:val="21"/>
        </w:rPr>
        <w:t>Salida de audio</w:t>
      </w:r>
    </w:p>
    <w:p>
      <w:pPr>
        <w:spacing w:after="120"/>
      </w:pPr>
      <w:r>
        <w:rPr>
          <w:rFonts w:ascii="Georgia" w:hAnsi="Georgia" w:eastAsia="Georgia" w:cs="Georgia"/>
          <w:b w:val="0"/>
          <w:i w:val="0"/>
          <w:color w:val="1A1A1A"/>
          <w:sz w:val="20"/>
        </w:rPr>
        <w:t>Ninguna de las tres variantes de ESP32 tiene cómputo suficiente para correr un modelo de síntesis de voz neuronal con calidad natural; esa limitación es igual en las tres, no es un criterio de selección de placa. La decisión preliminar es separar el reconocimiento del gesto (que sí corre en el ESP32) de la síntesis de voz (que no):</w:t>
      </w:r>
    </w:p>
    <w:p>
      <w:pPr>
        <w:pStyle w:val="ListParagraph"/>
        <w:numPr>
          <w:ilvl w:val="0"/>
          <w:numId w:val="1"/>
        </w:numPr>
        <w:spacing w:after="80"/>
      </w:pPr>
      <w:r>
        <w:rPr>
          <w:rFonts w:ascii="Georgia" w:hAnsi="Georgia" w:eastAsia="Georgia" w:cs="Georgia"/>
          <w:b w:val="0"/>
          <w:i w:val="0"/>
          <w:color w:val="1A1A1A"/>
          <w:sz w:val="20"/>
        </w:rPr>
        <w:t>Canal principal: el ESP32 envía por Bluetooth/BLE el texto o letra reconocida a una app en el celular, y el motor de texto-a-voz nativo del teléfono (Android TextToSpeech / iOS AVSpeechSynthesizer) genera el audio. No requiere servidor, no tiene costo y el vocabulario no está limitado.</w:t>
      </w:r>
    </w:p>
    <w:p>
      <w:pPr>
        <w:pStyle w:val="ListParagraph"/>
        <w:numPr>
          <w:ilvl w:val="0"/>
          <w:numId w:val="1"/>
        </w:numPr>
        <w:spacing w:after="80"/>
      </w:pPr>
      <w:r>
        <w:rPr>
          <w:rFonts w:ascii="Georgia" w:hAnsi="Georgia" w:eastAsia="Georgia" w:cs="Georgia"/>
          <w:b w:val="0"/>
          <w:i w:val="0"/>
          <w:color w:val="1A1A1A"/>
          <w:sz w:val="20"/>
        </w:rPr>
        <w:t>Canal de respaldo sin celular: módulo DFPlayer Mini con clips de audio pregrabados para un vocabulario inicial reducido (letras y palabras frecuentes), reproducidos por comando serial desde el ESP32. Funciona sin conexión a internet ni Bluetooth.</w:t>
      </w:r>
    </w:p>
    <w:p>
      <w:pPr>
        <w:pStyle w:val="ListParagraph"/>
        <w:numPr>
          <w:ilvl w:val="0"/>
          <w:numId w:val="1"/>
        </w:numPr>
        <w:spacing w:after="80"/>
      </w:pPr>
      <w:r>
        <w:rPr>
          <w:rFonts w:ascii="Georgia" w:hAnsi="Georgia" w:eastAsia="Georgia" w:cs="Georgia"/>
          <w:b w:val="0"/>
          <w:i w:val="0"/>
          <w:color w:val="1A1A1A"/>
          <w:sz w:val="20"/>
        </w:rPr>
        <w:t>Se descarta, para esta etapa, un servidor propio de TTS en la nube: agrega una dependencia de infraestructura (hosting, disponibilidad, costo) que no se justifica frente a usar el motor de voz que ya trae el teléfono.</w:t>
      </w:r>
    </w:p>
    <w:p>
      <w:pPr>
        <w:spacing w:before="160" w:after="80"/>
      </w:pPr>
      <w:r>
        <w:rPr>
          <w:rFonts w:ascii="Georgia" w:hAnsi="Georgia" w:eastAsia="Georgia" w:cs="Georgia"/>
          <w:b/>
          <w:i w:val="0"/>
          <w:color w:val="1A1A1A"/>
          <w:sz w:val="21"/>
        </w:rPr>
        <w:t>Modelo de reconocimiento en el microcontrolador</w:t>
      </w:r>
    </w:p>
    <w:p>
      <w:pPr>
        <w:spacing w:after="120"/>
      </w:pPr>
      <w:r>
        <w:rPr>
          <w:rFonts w:ascii="Georgia" w:hAnsi="Georgia" w:eastAsia="Georgia" w:cs="Georgia"/>
          <w:b w:val="0"/>
          <w:i w:val="0"/>
          <w:color w:val="1A1A1A"/>
          <w:sz w:val="20"/>
        </w:rPr>
        <w:t>La decisión preliminar es que el modelo de clasificación de gestos corra localmente en el ESP32 (inferencia “edge”), sin solicitudes a un servidor externo. La entrada es de baja dimensión (5 valores de flex, más hasta 6 ejes si se agrega IMU), por lo que un modelo compacto es suficiente y evita la latencia y la dependencia de red que implicaría consultar un servidor para algo que debe responder en tiempo real durante una conversación.</w:t>
      </w:r>
    </w:p>
    <w:p>
      <w:pPr>
        <w:pStyle w:val="ListParagraph"/>
        <w:numPr>
          <w:ilvl w:val="0"/>
          <w:numId w:val="1"/>
        </w:numPr>
        <w:spacing w:after="80"/>
      </w:pPr>
      <w:r>
        <w:rPr>
          <w:rFonts w:ascii="Georgia" w:hAnsi="Georgia" w:eastAsia="Georgia" w:cs="Georgia"/>
          <w:b w:val="0"/>
          <w:i w:val="0"/>
          <w:color w:val="1A1A1A"/>
          <w:sz w:val="20"/>
        </w:rPr>
        <w:t>Tipo de modelo: clasificador ligero (kNN o un MLP de una capa oculta pequeña, del orden de decenas de neuronas), entrenado fuera del ESP32 y exportado ya cuantizado (INT8) para inferencia embebida, por ejemplo con TensorFlow Lite Micro o Edge Impulse.</w:t>
      </w:r>
    </w:p>
    <w:p>
      <w:pPr>
        <w:pStyle w:val="ListParagraph"/>
        <w:numPr>
          <w:ilvl w:val="0"/>
          <w:numId w:val="1"/>
        </w:numPr>
        <w:spacing w:after="80"/>
      </w:pPr>
      <w:r>
        <w:rPr>
          <w:rFonts w:ascii="Georgia" w:hAnsi="Georgia" w:eastAsia="Georgia" w:cs="Georgia"/>
          <w:b w:val="0"/>
          <w:i w:val="0"/>
          <w:color w:val="1A1A1A"/>
          <w:sz w:val="20"/>
        </w:rPr>
        <w:t>Las instrucciones vectoriales del ESP32-S3 (LX7) solo aportan una ventaja real si el modelo evoluciona a algo temporal (p. ej. un LSTM/TCN para señas dinámicas); para un clasificador estático como el de esta etapa, no es un factor decisivo entre las tres placas.</w:t>
      </w:r>
    </w:p>
    <w:p>
      <w:pPr>
        <w:pStyle w:val="ListParagraph"/>
        <w:numPr>
          <w:ilvl w:val="0"/>
          <w:numId w:val="1"/>
        </w:numPr>
        <w:spacing w:after="80"/>
      </w:pPr>
      <w:r>
        <w:rPr>
          <w:rFonts w:ascii="Georgia" w:hAnsi="Georgia" w:eastAsia="Georgia" w:cs="Georgia"/>
          <w:b w:val="0"/>
          <w:i w:val="0"/>
          <w:color w:val="1A1A1A"/>
          <w:sz w:val="20"/>
        </w:rPr>
        <w:t>El ruido del ADC del ESP32 original obliga a calibrar y/o promediar varias lecturas antes de alimentar el modelo; esto se retoma en la sección 5 como parte del preprocesamiento.</w:t>
      </w:r>
    </w:p>
    <w:p>
      <w:r>
        <w:br w:type="page"/>
      </w:r>
    </w:p>
    <w:p>
      <w:pPr>
        <w:pStyle w:val="Heading1"/>
        <w:spacing w:before="360" w:after="200"/>
      </w:pPr>
      <w:r>
        <w:rPr>
          <w:rFonts w:ascii="Georgia" w:hAnsi="Georgia" w:eastAsia="Georgia" w:cs="Georgia"/>
          <w:b/>
          <w:i w:val="0"/>
          <w:color w:val="1A1A1A"/>
          <w:sz w:val="28"/>
        </w:rPr>
        <w:t>3. Diagrama de conexiones</w:t>
      </w:r>
    </w:p>
    <w:p>
      <w:pPr>
        <w:spacing w:after="120"/>
      </w:pPr>
      <w:r>
        <w:rPr>
          <w:rFonts w:ascii="Georgia" w:hAnsi="Georgia" w:eastAsia="Georgia" w:cs="Georgia"/>
          <w:b w:val="0"/>
          <w:i w:val="0"/>
          <w:color w:val="1A1A1A"/>
          <w:sz w:val="20"/>
        </w:rPr>
        <w:t>El siguiente esquema resume la arquitectura general: los cinco sensores flex y el IMU opcional alimentan al ESP32, que procesa las señales y controla la salida (voz, Bluetooth o pantalla).</w:t>
      </w:r>
    </w:p>
    <w:p>
      <w:pPr>
        <w:spacing w:before="160" w:after="80"/>
        <w:jc w:val="center"/>
      </w:pPr>
      <w:r>
        <w:drawing>
          <wp:inline xmlns:a="http://schemas.openxmlformats.org/drawingml/2006/main" xmlns:pic="http://schemas.openxmlformats.org/drawingml/2006/picture">
            <wp:extent cx="5909310" cy="3636498"/>
            <wp:docPr id="1" name="Picture 1"/>
            <wp:cNvGraphicFramePr>
              <a:graphicFrameLocks noChangeAspect="1"/>
            </wp:cNvGraphicFramePr>
            <a:graphic>
              <a:graphicData uri="http://schemas.openxmlformats.org/drawingml/2006/picture">
                <pic:pic>
                  <pic:nvPicPr>
                    <pic:cNvPr id="0" name="diag_arquitectura.png"/>
                    <pic:cNvPicPr/>
                  </pic:nvPicPr>
                  <pic:blipFill>
                    <a:blip r:embed="rId8"/>
                    <a:stretch>
                      <a:fillRect/>
                    </a:stretch>
                  </pic:blipFill>
                  <pic:spPr>
                    <a:xfrm>
                      <a:off x="0" y="0"/>
                      <a:ext cx="5909310" cy="3636498"/>
                    </a:xfrm>
                    <a:prstGeom prst="rect"/>
                  </pic:spPr>
                </pic:pic>
              </a:graphicData>
            </a:graphic>
          </wp:inline>
        </w:drawing>
      </w:r>
    </w:p>
    <w:p>
      <w:pPr>
        <w:spacing w:after="280" w:before="80"/>
        <w:jc w:val="center"/>
      </w:pPr>
      <w:r>
        <w:rPr>
          <w:rFonts w:ascii="Georgia" w:hAnsi="Georgia" w:eastAsia="Georgia" w:cs="Georgia"/>
          <w:b w:val="0"/>
          <w:i/>
          <w:color w:val="888888"/>
          <w:sz w:val="18"/>
        </w:rPr>
        <w:t>Figura 1. Arquitectura general del sistema.</w:t>
      </w:r>
    </w:p>
    <w:p>
      <w:pPr>
        <w:pStyle w:val="Heading2"/>
        <w:spacing w:before="200" w:after="120"/>
      </w:pPr>
      <w:r>
        <w:rPr>
          <w:rFonts w:ascii="Georgia" w:hAnsi="Georgia" w:eastAsia="Georgia" w:cs="Georgia"/>
          <w:b/>
          <w:i w:val="0"/>
          <w:color w:val="8C6D2F"/>
          <w:sz w:val="22"/>
        </w:rPr>
        <w:t>Conexión individual de cada sensor flex</w:t>
      </w:r>
    </w:p>
    <w:p>
      <w:pPr>
        <w:spacing w:after="120"/>
      </w:pPr>
      <w:r>
        <w:rPr>
          <w:rFonts w:ascii="Georgia" w:hAnsi="Georgia" w:eastAsia="Georgia" w:cs="Georgia"/>
          <w:b w:val="0"/>
          <w:i w:val="0"/>
          <w:color w:val="1A1A1A"/>
          <w:sz w:val="20"/>
        </w:rPr>
        <w:t>Cada sensor flex resistivo se conecta como divisor de voltaje junto a una resistencia fija (recomendado 10 kΩ, ajustable según el rango del sensor usado), y el punto medio se lee por una entrada ADC del ESP32. Este esquema se repite de forma idéntica para los cinco dedos, cambiando únicamente el pin GPIO de lectura.</w:t>
      </w:r>
    </w:p>
    <w:p>
      <w:pPr>
        <w:spacing w:before="160" w:after="80"/>
        <w:jc w:val="center"/>
      </w:pPr>
      <w:r>
        <w:drawing>
          <wp:inline xmlns:a="http://schemas.openxmlformats.org/drawingml/2006/main" xmlns:pic="http://schemas.openxmlformats.org/drawingml/2006/picture">
            <wp:extent cx="4206240" cy="2726550"/>
            <wp:docPr id="2" name="Picture 2"/>
            <wp:cNvGraphicFramePr>
              <a:graphicFrameLocks noChangeAspect="1"/>
            </wp:cNvGraphicFramePr>
            <a:graphic>
              <a:graphicData uri="http://schemas.openxmlformats.org/drawingml/2006/picture">
                <pic:pic>
                  <pic:nvPicPr>
                    <pic:cNvPr id="0" name="diag_sensor_flex.png"/>
                    <pic:cNvPicPr/>
                  </pic:nvPicPr>
                  <pic:blipFill>
                    <a:blip r:embed="rId9"/>
                    <a:stretch>
                      <a:fillRect/>
                    </a:stretch>
                  </pic:blipFill>
                  <pic:spPr>
                    <a:xfrm>
                      <a:off x="0" y="0"/>
                      <a:ext cx="4206240" cy="2726550"/>
                    </a:xfrm>
                    <a:prstGeom prst="rect"/>
                  </pic:spPr>
                </pic:pic>
              </a:graphicData>
            </a:graphic>
          </wp:inline>
        </w:drawing>
      </w:r>
    </w:p>
    <w:p>
      <w:pPr>
        <w:spacing w:after="280" w:before="80"/>
        <w:jc w:val="center"/>
      </w:pPr>
      <w:r>
        <w:rPr>
          <w:rFonts w:ascii="Georgia" w:hAnsi="Georgia" w:eastAsia="Georgia" w:cs="Georgia"/>
          <w:b w:val="0"/>
          <w:i/>
          <w:color w:val="888888"/>
          <w:sz w:val="18"/>
        </w:rPr>
        <w:t>Figura 2. Divisor de voltaje para un sensor flex (repetir x5).</w:t>
      </w:r>
    </w:p>
    <w:p>
      <w:r>
        <w:br w:type="page"/>
      </w:r>
    </w:p>
    <w:p>
      <w:pPr>
        <w:pStyle w:val="Heading1"/>
        <w:spacing w:before="360" w:after="200"/>
      </w:pPr>
      <w:r>
        <w:rPr>
          <w:rFonts w:ascii="Georgia" w:hAnsi="Georgia" w:eastAsia="Georgia" w:cs="Georgia"/>
          <w:b/>
          <w:i w:val="0"/>
          <w:color w:val="1A1A1A"/>
          <w:sz w:val="28"/>
        </w:rPr>
        <w:t>4. Propuestas de implementación física en el guante</w:t>
      </w:r>
    </w:p>
    <w:p>
      <w:pPr>
        <w:spacing w:after="120"/>
      </w:pPr>
      <w:r>
        <w:rPr>
          <w:rFonts w:ascii="Georgia" w:hAnsi="Georgia" w:eastAsia="Georgia" w:cs="Georgia"/>
          <w:b w:val="0"/>
          <w:i w:val="0"/>
          <w:color w:val="1A1A1A"/>
          <w:sz w:val="20"/>
        </w:rPr>
        <w:t>Se plantean tres formas de integrar la electrónica en el guante, según la variante de ESP32 elegida en la sección 2.</w:t>
      </w:r>
    </w:p>
    <w:p>
      <w:pPr>
        <w:spacing w:before="160" w:after="80"/>
        <w:jc w:val="center"/>
      </w:pPr>
      <w:r>
        <w:drawing>
          <wp:inline xmlns:a="http://schemas.openxmlformats.org/drawingml/2006/main" xmlns:pic="http://schemas.openxmlformats.org/drawingml/2006/picture">
            <wp:extent cx="5909310" cy="2529456"/>
            <wp:docPr id="3" name="Picture 3"/>
            <wp:cNvGraphicFramePr>
              <a:graphicFrameLocks noChangeAspect="1"/>
            </wp:cNvGraphicFramePr>
            <a:graphic>
              <a:graphicData uri="http://schemas.openxmlformats.org/drawingml/2006/picture">
                <pic:pic>
                  <pic:nvPicPr>
                    <pic:cNvPr id="0" name="diag_implementaciones.png"/>
                    <pic:cNvPicPr/>
                  </pic:nvPicPr>
                  <pic:blipFill>
                    <a:blip r:embed="rId10"/>
                    <a:stretch>
                      <a:fillRect/>
                    </a:stretch>
                  </pic:blipFill>
                  <pic:spPr>
                    <a:xfrm>
                      <a:off x="0" y="0"/>
                      <a:ext cx="5909310" cy="2529456"/>
                    </a:xfrm>
                    <a:prstGeom prst="rect"/>
                  </pic:spPr>
                </pic:pic>
              </a:graphicData>
            </a:graphic>
          </wp:inline>
        </w:drawing>
      </w:r>
    </w:p>
    <w:p>
      <w:pPr>
        <w:spacing w:after="280" w:before="80"/>
        <w:jc w:val="center"/>
      </w:pPr>
      <w:r>
        <w:rPr>
          <w:rFonts w:ascii="Georgia" w:hAnsi="Georgia" w:eastAsia="Georgia" w:cs="Georgia"/>
          <w:b w:val="0"/>
          <w:i/>
          <w:color w:val="888888"/>
          <w:sz w:val="18"/>
        </w:rPr>
        <w:t>Figura 3. Tres opciones de montaje físico evaluadas.</w:t>
      </w:r>
    </w:p>
    <w:tbl>
      <w:tblPr>
        <w:tblW w:type="auto" w:w="0"/>
        <w:jc w:val="center"/>
        <w:tblBorders>
          <w:top w:val="none" w:sz="0" w:color="FFFFFF"/>
          <w:left w:val="none" w:sz="0" w:color="FFFFFF"/>
          <w:bottom w:val="none" w:sz="0" w:color="FFFFFF"/>
          <w:right w:val="none" w:sz="0" w:color="FFFFFF"/>
          <w:insideH w:val="single" w:sz="2" w:color="DDDAD3"/>
          <w:insideV w:val="none" w:sz="0" w:color="FFFFFF"/>
        </w:tblBorders>
        <w:tblLayout w:type="fixed"/>
        <w:tblLook w:firstColumn="1" w:firstRow="1" w:lastColumn="0" w:lastRow="0" w:noHBand="0" w:noVBand="1" w:val="04A0"/>
      </w:tblPr>
      <w:tblGrid>
        <w:gridCol w:w="2160"/>
        <w:gridCol w:w="2347"/>
        <w:gridCol w:w="2347"/>
        <w:gridCol w:w="2347"/>
      </w:tblGrid>
      <w:tr>
        <w:tc>
          <w:tcPr>
            <w:tcW w:type="dxa" w:w="2160"/>
            <w:shd w:val="clear" w:fill="F2F0EC"/>
            <w:tcMar>
              <w:top w:w="80" w:type="dxa"/>
              <w:left w:w="120" w:type="dxa"/>
              <w:bottom w:w="80" w:type="dxa"/>
              <w:right w:w="120" w:type="dxa"/>
            </w:tcMar>
          </w:tcPr>
          <w:p>
            <w:r/>
            <w:r>
              <w:rPr>
                <w:rFonts w:ascii="Georgia" w:hAnsi="Georgia" w:eastAsia="Georgia" w:cs="Georgia"/>
                <w:b/>
                <w:i w:val="0"/>
                <w:color w:val="555555"/>
                <w:sz w:val="18"/>
              </w:rPr>
            </w:r>
          </w:p>
        </w:tc>
        <w:tc>
          <w:tcPr>
            <w:tcW w:type="dxa" w:w="2347"/>
            <w:shd w:val="clear" w:fill="F2F0EC"/>
            <w:tcMar>
              <w:top w:w="80" w:type="dxa"/>
              <w:left w:w="120" w:type="dxa"/>
              <w:bottom w:w="80" w:type="dxa"/>
              <w:right w:w="120" w:type="dxa"/>
            </w:tcMar>
          </w:tcPr>
          <w:p>
            <w:r/>
            <w:r>
              <w:rPr>
                <w:rFonts w:ascii="Georgia" w:hAnsi="Georgia" w:eastAsia="Georgia" w:cs="Georgia"/>
                <w:b/>
                <w:i w:val="0"/>
                <w:color w:val="555555"/>
                <w:sz w:val="18"/>
              </w:rPr>
              <w:t>Opción A</w:t>
              <w:br/>
              <w:t>ESP32 DevKit</w:t>
            </w:r>
          </w:p>
        </w:tc>
        <w:tc>
          <w:tcPr>
            <w:tcW w:type="dxa" w:w="2347"/>
            <w:shd w:val="clear" w:fill="F2F0EC"/>
            <w:tcMar>
              <w:top w:w="80" w:type="dxa"/>
              <w:left w:w="120" w:type="dxa"/>
              <w:bottom w:w="80" w:type="dxa"/>
              <w:right w:w="120" w:type="dxa"/>
            </w:tcMar>
          </w:tcPr>
          <w:p>
            <w:r/>
            <w:r>
              <w:rPr>
                <w:rFonts w:ascii="Georgia" w:hAnsi="Georgia" w:eastAsia="Georgia" w:cs="Georgia"/>
                <w:b/>
                <w:i w:val="0"/>
                <w:color w:val="555555"/>
                <w:sz w:val="18"/>
              </w:rPr>
              <w:t>Opción B</w:t>
              <w:br/>
              <w:t>ESP32 Mini</w:t>
            </w:r>
          </w:p>
        </w:tc>
        <w:tc>
          <w:tcPr>
            <w:tcW w:type="dxa" w:w="2347"/>
            <w:shd w:val="clear" w:fill="F2F0EC"/>
            <w:tcMar>
              <w:top w:w="80" w:type="dxa"/>
              <w:left w:w="120" w:type="dxa"/>
              <w:bottom w:w="80" w:type="dxa"/>
              <w:right w:w="120" w:type="dxa"/>
            </w:tcMar>
          </w:tcPr>
          <w:p>
            <w:r/>
            <w:r>
              <w:rPr>
                <w:rFonts w:ascii="Georgia" w:hAnsi="Georgia" w:eastAsia="Georgia" w:cs="Georgia"/>
                <w:b/>
                <w:i w:val="0"/>
                <w:color w:val="555555"/>
                <w:sz w:val="18"/>
              </w:rPr>
              <w:t>Opción C</w:t>
              <w:br/>
              <w:t>ESP32-S3 reloj</w:t>
            </w:r>
          </w:p>
        </w:tc>
      </w:tr>
      <w:tr>
        <w:tc>
          <w:tcPr>
            <w:tcW w:type="dxa" w:w="2160"/>
            <w:tcMar>
              <w:top w:w="80" w:type="dxa"/>
              <w:left w:w="120" w:type="dxa"/>
              <w:bottom w:w="80" w:type="dxa"/>
              <w:right w:w="120" w:type="dxa"/>
            </w:tcMar>
          </w:tcPr>
          <w:p>
            <w:r/>
            <w:r>
              <w:rPr>
                <w:rFonts w:ascii="Georgia" w:hAnsi="Georgia" w:eastAsia="Georgia" w:cs="Georgia"/>
                <w:b w:val="0"/>
                <w:i w:val="0"/>
                <w:color w:val="1A1A1A"/>
                <w:sz w:val="19"/>
              </w:rPr>
              <w:t>Ventajas</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Fácil de programar y depurar; abundante documentación</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Más liviana y discreta que la opción A</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Aporta IMU de muñeca sin cableado extra; pantalla propia</w:t>
            </w:r>
          </w:p>
        </w:tc>
      </w:tr>
      <w:tr>
        <w:tc>
          <w:tcPr>
            <w:tcW w:type="dxa" w:w="2160"/>
            <w:tcMar>
              <w:top w:w="80" w:type="dxa"/>
              <w:left w:w="120" w:type="dxa"/>
              <w:bottom w:w="80" w:type="dxa"/>
              <w:right w:w="120" w:type="dxa"/>
            </w:tcMar>
          </w:tcPr>
          <w:p>
            <w:r/>
            <w:r>
              <w:rPr>
                <w:rFonts w:ascii="Georgia" w:hAnsi="Georgia" w:eastAsia="Georgia" w:cs="Georgia"/>
                <w:b w:val="0"/>
                <w:i w:val="0"/>
                <w:color w:val="1A1A1A"/>
                <w:sz w:val="19"/>
              </w:rPr>
              <w:t>Desventajas</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Bulto notorio en el dorso de la mano</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Menos pines disponibles para sensores/IMU</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Menos pines libres; requiere cable plano a los dedos; mayor costo</w:t>
            </w:r>
          </w:p>
        </w:tc>
      </w:tr>
      <w:tr>
        <w:tc>
          <w:tcPr>
            <w:tcW w:type="dxa" w:w="2160"/>
            <w:tcMar>
              <w:top w:w="80" w:type="dxa"/>
              <w:left w:w="120" w:type="dxa"/>
              <w:bottom w:w="80" w:type="dxa"/>
              <w:right w:w="120" w:type="dxa"/>
            </w:tcMar>
          </w:tcPr>
          <w:p>
            <w:r/>
            <w:r>
              <w:rPr>
                <w:rFonts w:ascii="Georgia" w:hAnsi="Georgia" w:eastAsia="Georgia" w:cs="Georgia"/>
                <w:b w:val="0"/>
                <w:i w:val="0"/>
                <w:color w:val="1A1A1A"/>
                <w:sz w:val="19"/>
              </w:rPr>
              <w:t>Riesgo técnico</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Bajo</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Medio (verificar canales ADC suficientes)</w:t>
            </w:r>
          </w:p>
        </w:tc>
        <w:tc>
          <w:tcPr>
            <w:tcW w:type="dxa" w:w="2347"/>
            <w:tcMar>
              <w:top w:w="80" w:type="dxa"/>
              <w:left w:w="120" w:type="dxa"/>
              <w:bottom w:w="80" w:type="dxa"/>
              <w:right w:w="120" w:type="dxa"/>
            </w:tcMar>
          </w:tcPr>
          <w:p>
            <w:r/>
            <w:r>
              <w:rPr>
                <w:rFonts w:ascii="Georgia" w:hAnsi="Georgia" w:eastAsia="Georgia" w:cs="Georgia"/>
                <w:b w:val="0"/>
                <w:i w:val="0"/>
                <w:color w:val="1A1A1A"/>
                <w:sz w:val="19"/>
              </w:rPr>
              <w:t>Alto (firmware y pinout específicos del modelo)</w:t>
            </w:r>
          </w:p>
        </w:tc>
      </w:tr>
    </w:tbl>
    <w:p>
      <w:pPr>
        <w:spacing w:after="280" w:before="80"/>
        <w:jc w:val="center"/>
      </w:pPr>
      <w:r>
        <w:rPr>
          <w:rFonts w:ascii="Georgia" w:hAnsi="Georgia" w:eastAsia="Georgia" w:cs="Georgia"/>
          <w:b w:val="0"/>
          <w:i/>
          <w:color w:val="888888"/>
          <w:sz w:val="18"/>
        </w:rPr>
        <w:t>Tabla 2. Comparación de las tres propuestas de montaje.</w:t>
      </w:r>
    </w:p>
    <w:p>
      <w:r>
        <w:br w:type="page"/>
      </w:r>
    </w:p>
    <w:p>
      <w:pPr>
        <w:pStyle w:val="Heading1"/>
        <w:spacing w:before="360" w:after="200"/>
      </w:pPr>
      <w:r>
        <w:rPr>
          <w:rFonts w:ascii="Georgia" w:hAnsi="Georgia" w:eastAsia="Georgia" w:cs="Georgia"/>
          <w:b/>
          <w:i w:val="0"/>
          <w:color w:val="1A1A1A"/>
          <w:sz w:val="28"/>
        </w:rPr>
        <w:t>5. Del sensor al modelo: pipeline de reconocimiento</w:t>
      </w:r>
    </w:p>
    <w:p>
      <w:pPr>
        <w:spacing w:after="200"/>
      </w:pPr>
      <w:r>
        <w:rPr>
          <w:rFonts w:ascii="Georgia" w:hAnsi="Georgia" w:eastAsia="Georgia" w:cs="Georgia"/>
          <w:b w:val="0"/>
          <w:i w:val="0"/>
          <w:color w:val="1A1A1A"/>
          <w:sz w:val="20"/>
        </w:rPr>
        <w:t>Esta sección define, de forma preliminar, cómo se procesan las lecturas de los sensores hasta obtener una letra o gesto reconocido. Es el detalle técnico del bloque “ADC - lectura flex” de la Figura 1, y se ajustará con los datos reales una vez armado el guante (semanas 3-4 del cronograma).</w:t>
      </w:r>
    </w:p>
    <w:p>
      <w:pPr>
        <w:pStyle w:val="Heading2"/>
        <w:spacing w:before="200" w:after="120"/>
      </w:pPr>
      <w:r>
        <w:rPr>
          <w:rFonts w:ascii="Georgia" w:hAnsi="Georgia" w:eastAsia="Georgia" w:cs="Georgia"/>
          <w:b/>
          <w:i w:val="0"/>
          <w:color w:val="8C6D2F"/>
          <w:sz w:val="22"/>
        </w:rPr>
        <w:t>Adquisición y preprocesamiento</w:t>
      </w:r>
    </w:p>
    <w:p>
      <w:pPr>
        <w:pStyle w:val="ListParagraph"/>
        <w:numPr>
          <w:ilvl w:val="0"/>
          <w:numId w:val="1"/>
        </w:numPr>
        <w:spacing w:after="80"/>
      </w:pPr>
      <w:r>
        <w:rPr>
          <w:rFonts w:ascii="Georgia" w:hAnsi="Georgia" w:eastAsia="Georgia" w:cs="Georgia"/>
          <w:b w:val="0"/>
          <w:i w:val="0"/>
          <w:color w:val="1A1A1A"/>
          <w:sz w:val="20"/>
        </w:rPr>
        <w:t>Muestreo: lectura periódica de los 5 canales ADC (y de los ejes del IMU si se incluye) a una frecuencia fija de referencia, en el orden de 50-100 Hz.</w:t>
      </w:r>
    </w:p>
    <w:p>
      <w:pPr>
        <w:pStyle w:val="ListParagraph"/>
        <w:numPr>
          <w:ilvl w:val="0"/>
          <w:numId w:val="1"/>
        </w:numPr>
        <w:spacing w:after="80"/>
      </w:pPr>
      <w:r>
        <w:rPr>
          <w:rFonts w:ascii="Georgia" w:hAnsi="Georgia" w:eastAsia="Georgia" w:cs="Georgia"/>
          <w:b w:val="0"/>
          <w:i w:val="0"/>
          <w:color w:val="1A1A1A"/>
          <w:sz w:val="20"/>
        </w:rPr>
        <w:t>Filtrado: media móvil o mediana sobre un pequeño número de muestras por canal, para atenuar el ruido propio del ADC del ESP32.</w:t>
      </w:r>
    </w:p>
    <w:p>
      <w:pPr>
        <w:pStyle w:val="ListParagraph"/>
        <w:numPr>
          <w:ilvl w:val="0"/>
          <w:numId w:val="1"/>
        </w:numPr>
        <w:spacing w:after="80"/>
      </w:pPr>
      <w:r>
        <w:rPr>
          <w:rFonts w:ascii="Georgia" w:hAnsi="Georgia" w:eastAsia="Georgia" w:cs="Georgia"/>
          <w:b w:val="0"/>
          <w:i w:val="0"/>
          <w:color w:val="1A1A1A"/>
          <w:sz w:val="20"/>
        </w:rPr>
        <w:t>Calibración por sensor: cada flex sensor tiene un rango de voltaje distinto en reposo y en flexión máxima. Se normaliza cada canal a una escala 0-1 usando un mínimo y un máximo obtenidos con una rutina corta de calibración (p. ej. “mano abierta” / “puño cerrado”) que se repite por usuario, ya que el ajuste del guante varía de una mano a otra.</w:t>
      </w:r>
    </w:p>
    <w:p>
      <w:pPr>
        <w:pStyle w:val="Heading2"/>
        <w:spacing w:before="200" w:after="120"/>
      </w:pPr>
      <w:r>
        <w:rPr>
          <w:rFonts w:ascii="Georgia" w:hAnsi="Georgia" w:eastAsia="Georgia" w:cs="Georgia"/>
          <w:b/>
          <w:i w:val="0"/>
          <w:color w:val="8C6D2F"/>
          <w:sz w:val="22"/>
        </w:rPr>
        <w:t>Ventana de decisión</w:t>
      </w:r>
    </w:p>
    <w:p>
      <w:pPr>
        <w:spacing w:after="200"/>
      </w:pPr>
      <w:r>
        <w:rPr>
          <w:rFonts w:ascii="Georgia" w:hAnsi="Georgia" w:eastAsia="Georgia" w:cs="Georgia"/>
          <w:b w:val="0"/>
          <w:i w:val="0"/>
          <w:color w:val="1A1A1A"/>
          <w:sz w:val="20"/>
        </w:rPr>
        <w:t>Para gestos estáticos (deletreo con una posición fija de la mano), el vector de entrada al modelo son los valores normalizados de los 5-11 canales en un instante dado, confirmados sobre una ventana corta (del orden de 200-300 ms) antes de emitir una predicción. Esto evita que se clasifiquen como gesto válido las posiciones intermedias durante la transición de una letra a otra: solo se dispara la clasificación cuando la lectura se mantiene estable dentro de una tolerancia durante ese periodo.</w:t>
      </w:r>
    </w:p>
    <w:p>
      <w:pPr>
        <w:pStyle w:val="Heading2"/>
        <w:spacing w:before="200" w:after="120"/>
      </w:pPr>
      <w:r>
        <w:rPr>
          <w:rFonts w:ascii="Georgia" w:hAnsi="Georgia" w:eastAsia="Georgia" w:cs="Georgia"/>
          <w:b/>
          <w:i w:val="0"/>
          <w:color w:val="8C6D2F"/>
          <w:sz w:val="22"/>
        </w:rPr>
        <w:t>Modelo de clasificación</w:t>
      </w:r>
    </w:p>
    <w:p>
      <w:pPr>
        <w:pStyle w:val="ListParagraph"/>
        <w:numPr>
          <w:ilvl w:val="0"/>
          <w:numId w:val="1"/>
        </w:numPr>
        <w:spacing w:after="80"/>
      </w:pPr>
      <w:r>
        <w:rPr>
          <w:rFonts w:ascii="Georgia" w:hAnsi="Georgia" w:eastAsia="Georgia" w:cs="Georgia"/>
          <w:b w:val="0"/>
          <w:i w:val="0"/>
          <w:color w:val="1A1A1A"/>
          <w:sz w:val="20"/>
        </w:rPr>
        <w:t>Modelo preliminar: clasificador ligero (kNN sobre los vectores normalizados, o un MLP pequeño de una capa oculta de unas 16 neuronas), suficiente para una entrada de baja dimensión como esta.</w:t>
      </w:r>
    </w:p>
    <w:p>
      <w:pPr>
        <w:pStyle w:val="ListParagraph"/>
        <w:numPr>
          <w:ilvl w:val="0"/>
          <w:numId w:val="1"/>
        </w:numPr>
        <w:spacing w:after="80"/>
      </w:pPr>
      <w:r>
        <w:rPr>
          <w:rFonts w:ascii="Georgia" w:hAnsi="Georgia" w:eastAsia="Georgia" w:cs="Georgia"/>
          <w:b w:val="0"/>
          <w:i w:val="0"/>
          <w:color w:val="1A1A1A"/>
          <w:sz w:val="20"/>
        </w:rPr>
        <w:t>Entrenamiento fuera del ESP32, con los ejemplos etiquetados recolectados del propio guante; exportación cuantizada (INT8) para inferencia embebida con TensorFlow Lite Micro o una herramienta equivalente como Edge Impulse.</w:t>
      </w:r>
    </w:p>
    <w:p>
      <w:pPr>
        <w:pStyle w:val="ListParagraph"/>
        <w:numPr>
          <w:ilvl w:val="0"/>
          <w:numId w:val="1"/>
        </w:numPr>
        <w:spacing w:after="80"/>
      </w:pPr>
      <w:r>
        <w:rPr>
          <w:rFonts w:ascii="Georgia" w:hAnsi="Georgia" w:eastAsia="Georgia" w:cs="Georgia"/>
          <w:b w:val="0"/>
          <w:i w:val="0"/>
          <w:color w:val="1A1A1A"/>
          <w:sz w:val="20"/>
        </w:rPr>
        <w:t>Salida: índice de clase que se traduce a letra/gesto mediante una tabla fija, y ese resultado es lo que se envía al bloque de salida de voz descrito en la sección 2.</w:t>
      </w:r>
    </w:p>
    <w:p>
      <w:pPr>
        <w:pStyle w:val="Heading2"/>
        <w:spacing w:before="200" w:after="120"/>
      </w:pPr>
      <w:r>
        <w:rPr>
          <w:rFonts w:ascii="Georgia" w:hAnsi="Georgia" w:eastAsia="Georgia" w:cs="Georgia"/>
          <w:b/>
          <w:i w:val="0"/>
          <w:color w:val="8C6D2F"/>
          <w:sz w:val="22"/>
        </w:rPr>
        <w:t>Datos de entrenamiento (preliminar)</w:t>
      </w:r>
    </w:p>
    <w:p>
      <w:pPr>
        <w:spacing w:after="80"/>
      </w:pPr>
      <w:r>
        <w:rPr>
          <w:rFonts w:ascii="Georgia" w:hAnsi="Georgia" w:eastAsia="Georgia" w:cs="Georgia"/>
          <w:b w:val="0"/>
          <w:i/>
          <w:color w:val="888888"/>
          <w:sz w:val="20"/>
        </w:rPr>
        <w:t>Se requerirá recolectar varias repeticiones de cada gesto del vocabulario inicial, idealmente con más de una persona probando el guante, para no sobreajustar el modelo a una sola mano. El proceso concreto de recolección y entrenamiento se detallará en el Documento N.° 002, una vez el hardware esté armado para capturar datos reales.</w:t>
      </w:r>
    </w:p>
    <w:p>
      <w:r>
        <w:br w:type="page"/>
      </w:r>
    </w:p>
    <w:p>
      <w:pPr>
        <w:pStyle w:val="Heading1"/>
        <w:spacing w:before="360" w:after="200"/>
      </w:pPr>
      <w:r>
        <w:rPr>
          <w:rFonts w:ascii="Georgia" w:hAnsi="Georgia" w:eastAsia="Georgia" w:cs="Georgia"/>
          <w:b/>
          <w:i w:val="0"/>
          <w:color w:val="1A1A1A"/>
          <w:sz w:val="28"/>
        </w:rPr>
        <w:t>6. Lista de materiales preliminar (BOM)</w:t>
      </w:r>
    </w:p>
    <w:tbl>
      <w:tblPr>
        <w:tblW w:type="auto" w:w="0"/>
        <w:jc w:val="center"/>
        <w:tblBorders>
          <w:top w:val="none" w:sz="0" w:color="FFFFFF"/>
          <w:left w:val="none" w:sz="0" w:color="FFFFFF"/>
          <w:bottom w:val="none" w:sz="0" w:color="FFFFFF"/>
          <w:right w:val="none" w:sz="0" w:color="FFFFFF"/>
          <w:insideH w:val="single" w:sz="2" w:color="DDDAD3"/>
          <w:insideV w:val="none" w:sz="0" w:color="FFFFFF"/>
        </w:tblBorders>
        <w:tblLayout w:type="fixed"/>
        <w:tblLook w:firstColumn="1" w:firstRow="1" w:lastColumn="0" w:lastRow="0" w:noHBand="0" w:noVBand="1" w:val="04A0"/>
      </w:tblPr>
      <w:tblGrid>
        <w:gridCol w:w="4320"/>
        <w:gridCol w:w="1584"/>
        <w:gridCol w:w="3311"/>
      </w:tblGrid>
      <w:tr>
        <w:tc>
          <w:tcPr>
            <w:tcW w:type="dxa" w:w="4320"/>
            <w:shd w:val="clear" w:fill="F2F0EC"/>
            <w:tcMar>
              <w:top w:w="80" w:type="dxa"/>
              <w:left w:w="120" w:type="dxa"/>
              <w:bottom w:w="80" w:type="dxa"/>
              <w:right w:w="120" w:type="dxa"/>
            </w:tcMar>
          </w:tcPr>
          <w:p>
            <w:r/>
            <w:r>
              <w:rPr>
                <w:rFonts w:ascii="Georgia" w:hAnsi="Georgia" w:eastAsia="Georgia" w:cs="Georgia"/>
                <w:b/>
                <w:i w:val="0"/>
                <w:color w:val="555555"/>
                <w:sz w:val="18"/>
              </w:rPr>
              <w:t>Componente</w:t>
            </w:r>
          </w:p>
        </w:tc>
        <w:tc>
          <w:tcPr>
            <w:tcW w:type="dxa" w:w="1584"/>
            <w:shd w:val="clear" w:fill="F2F0EC"/>
            <w:tcMar>
              <w:top w:w="80" w:type="dxa"/>
              <w:left w:w="120" w:type="dxa"/>
              <w:bottom w:w="80" w:type="dxa"/>
              <w:right w:w="120" w:type="dxa"/>
            </w:tcMar>
          </w:tcPr>
          <w:p>
            <w:r/>
            <w:r>
              <w:rPr>
                <w:rFonts w:ascii="Georgia" w:hAnsi="Georgia" w:eastAsia="Georgia" w:cs="Georgia"/>
                <w:b/>
                <w:i w:val="0"/>
                <w:color w:val="555555"/>
                <w:sz w:val="18"/>
              </w:rPr>
              <w:t>Cantidad</w:t>
            </w:r>
          </w:p>
        </w:tc>
        <w:tc>
          <w:tcPr>
            <w:tcW w:type="dxa" w:w="3312"/>
            <w:shd w:val="clear" w:fill="F2F0EC"/>
            <w:tcMar>
              <w:top w:w="80" w:type="dxa"/>
              <w:left w:w="120" w:type="dxa"/>
              <w:bottom w:w="80" w:type="dxa"/>
              <w:right w:w="120" w:type="dxa"/>
            </w:tcMar>
          </w:tcPr>
          <w:p>
            <w:r/>
            <w:r>
              <w:rPr>
                <w:rFonts w:ascii="Georgia" w:hAnsi="Georgia" w:eastAsia="Georgia" w:cs="Georgia"/>
                <w:b/>
                <w:i w:val="0"/>
                <w:color w:val="555555"/>
                <w:sz w:val="18"/>
              </w:rPr>
              <w:t>Notas</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ESP32 (variante a definir)</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Según decisión final de la sección 2</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Sensor flex 2.2" (o similar)</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5</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Uno por dedo</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Resistencia 10 kΩ</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5</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Solo si el sensor no trae divisor incorporado</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IMU MPU-6050</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Opcional; no necesario si se usa la opción C</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Módulo DFPlayer Mini + micro SD + mini altavoz</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 set</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Para salida de voz local (alternativa a app por Bluetooth)</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Batería LiPo 3.7 V, 500-1000 mAh</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Ajustar según autonomía requerida</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Módulo cargador/protección TP4056</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Carga segura de la batería</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Guante base (tela elástica)</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Soporte físico de sensores y cableado</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Cable flexible / cinta plana</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Conexión sensores-ESP32, especialmente en opción C</w:t>
            </w:r>
          </w:p>
        </w:tc>
      </w:tr>
      <w:tr>
        <w:tc>
          <w:tcPr>
            <w:tcW w:type="dxa" w:w="4320"/>
            <w:tcMar>
              <w:top w:w="80" w:type="dxa"/>
              <w:left w:w="120" w:type="dxa"/>
              <w:bottom w:w="80" w:type="dxa"/>
              <w:right w:w="120" w:type="dxa"/>
            </w:tcMar>
          </w:tcPr>
          <w:p>
            <w:r/>
            <w:r>
              <w:rPr>
                <w:rFonts w:ascii="Georgia" w:hAnsi="Georgia" w:eastAsia="Georgia" w:cs="Georgia"/>
                <w:b w:val="0"/>
                <w:i w:val="0"/>
                <w:color w:val="1A1A1A"/>
                <w:sz w:val="19"/>
              </w:rPr>
              <w:t>Protoboard mini o PCB perforada</w:t>
            </w:r>
          </w:p>
        </w:tc>
        <w:tc>
          <w:tcPr>
            <w:tcW w:type="dxa" w:w="1584"/>
            <w:tcMar>
              <w:top w:w="80" w:type="dxa"/>
              <w:left w:w="120" w:type="dxa"/>
              <w:bottom w:w="80" w:type="dxa"/>
              <w:right w:w="120" w:type="dxa"/>
            </w:tcMar>
          </w:tcPr>
          <w:p>
            <w:r/>
            <w:r>
              <w:rPr>
                <w:rFonts w:ascii="Georgia" w:hAnsi="Georgia" w:eastAsia="Georgia" w:cs="Georgia"/>
                <w:b w:val="0"/>
                <w:i w:val="0"/>
                <w:color w:val="1A1A1A"/>
                <w:sz w:val="19"/>
              </w:rPr>
              <w:t>1</w:t>
            </w:r>
          </w:p>
        </w:tc>
        <w:tc>
          <w:tcPr>
            <w:tcW w:type="dxa" w:w="3312"/>
            <w:tcMar>
              <w:top w:w="80" w:type="dxa"/>
              <w:left w:w="120" w:type="dxa"/>
              <w:bottom w:w="80" w:type="dxa"/>
              <w:right w:w="120" w:type="dxa"/>
            </w:tcMar>
          </w:tcPr>
          <w:p>
            <w:r/>
            <w:r>
              <w:rPr>
                <w:rFonts w:ascii="Georgia" w:hAnsi="Georgia" w:eastAsia="Georgia" w:cs="Georgia"/>
                <w:b w:val="0"/>
                <w:i w:val="0"/>
                <w:color w:val="1A1A1A"/>
                <w:sz w:val="19"/>
              </w:rPr>
              <w:t>Para el divisor de voltaje de cada sensor</w:t>
            </w:r>
          </w:p>
        </w:tc>
      </w:tr>
    </w:tbl>
    <w:p>
      <w:pPr>
        <w:spacing w:after="280" w:before="80"/>
        <w:jc w:val="center"/>
      </w:pPr>
      <w:r>
        <w:rPr>
          <w:rFonts w:ascii="Georgia" w:hAnsi="Georgia" w:eastAsia="Georgia" w:cs="Georgia"/>
          <w:b w:val="0"/>
          <w:i/>
          <w:color w:val="888888"/>
          <w:sz w:val="18"/>
        </w:rPr>
        <w:t>Tabla 3. Materiales estimados; cantidades y modelos exactos por confirmar.</w:t>
      </w:r>
    </w:p>
    <w:p>
      <w:pPr>
        <w:pStyle w:val="Heading1"/>
        <w:spacing w:before="360" w:after="200"/>
      </w:pPr>
      <w:r>
        <w:rPr>
          <w:rFonts w:ascii="Georgia" w:hAnsi="Georgia" w:eastAsia="Georgia" w:cs="Georgia"/>
          <w:b/>
          <w:i w:val="0"/>
          <w:color w:val="1A1A1A"/>
          <w:sz w:val="28"/>
        </w:rPr>
        <w:t>7. Próximos pasos</w:t>
      </w:r>
    </w:p>
    <w:tbl>
      <w:tblPr>
        <w:tblW w:type="auto" w:w="0"/>
        <w:jc w:val="center"/>
        <w:tblBorders>
          <w:top w:val="none" w:sz="0" w:color="FFFFFF"/>
          <w:left w:val="none" w:sz="0" w:color="FFFFFF"/>
          <w:bottom w:val="none" w:sz="0" w:color="FFFFFF"/>
          <w:right w:val="none" w:sz="0" w:color="FFFFFF"/>
          <w:insideH w:val="single" w:sz="2" w:color="DDDAD3"/>
          <w:insideV w:val="none" w:sz="0" w:color="FFFFFF"/>
        </w:tblBorders>
        <w:tblLayout w:type="fixed"/>
        <w:tblLook w:firstColumn="1" w:firstRow="1" w:lastColumn="0" w:lastRow="0" w:noHBand="0" w:noVBand="1" w:val="04A0"/>
      </w:tblPr>
      <w:tblGrid>
        <w:gridCol w:w="2015"/>
        <w:gridCol w:w="7200"/>
      </w:tblGrid>
      <w:tr>
        <w:tc>
          <w:tcPr>
            <w:tcW w:type="dxa" w:w="2016"/>
            <w:shd w:val="clear" w:fill="F2F0EC"/>
            <w:tcMar>
              <w:top w:w="80" w:type="dxa"/>
              <w:left w:w="120" w:type="dxa"/>
              <w:bottom w:w="80" w:type="dxa"/>
              <w:right w:w="120" w:type="dxa"/>
            </w:tcMar>
          </w:tcPr>
          <w:p>
            <w:r/>
            <w:r>
              <w:rPr>
                <w:rFonts w:ascii="Georgia" w:hAnsi="Georgia" w:eastAsia="Georgia" w:cs="Georgia"/>
                <w:b/>
                <w:i w:val="0"/>
                <w:color w:val="555555"/>
                <w:sz w:val="18"/>
              </w:rPr>
              <w:t>Semana</w:t>
            </w:r>
          </w:p>
        </w:tc>
        <w:tc>
          <w:tcPr>
            <w:tcW w:type="dxa" w:w="7200"/>
            <w:shd w:val="clear" w:fill="F2F0EC"/>
            <w:tcMar>
              <w:top w:w="80" w:type="dxa"/>
              <w:left w:w="120" w:type="dxa"/>
              <w:bottom w:w="80" w:type="dxa"/>
              <w:right w:w="120" w:type="dxa"/>
            </w:tcMar>
          </w:tcPr>
          <w:p>
            <w:r/>
            <w:r>
              <w:rPr>
                <w:rFonts w:ascii="Georgia" w:hAnsi="Georgia" w:eastAsia="Georgia" w:cs="Georgia"/>
                <w:b/>
                <w:i w:val="0"/>
                <w:color w:val="555555"/>
                <w:sz w:val="18"/>
              </w:rPr>
              <w:t>Actividad</w:t>
            </w:r>
          </w:p>
        </w:tc>
      </w:tr>
      <w:tr>
        <w:tc>
          <w:tcPr>
            <w:tcW w:type="dxa" w:w="2016"/>
            <w:tcMar>
              <w:top w:w="80" w:type="dxa"/>
              <w:left w:w="120" w:type="dxa"/>
              <w:bottom w:w="80" w:type="dxa"/>
              <w:right w:w="120" w:type="dxa"/>
            </w:tcMar>
          </w:tcPr>
          <w:p>
            <w:r/>
            <w:r>
              <w:rPr>
                <w:rFonts w:ascii="Georgia" w:hAnsi="Georgia" w:eastAsia="Georgia" w:cs="Georgia"/>
                <w:b w:val="0"/>
                <w:i w:val="0"/>
                <w:color w:val="1A1A1A"/>
                <w:sz w:val="19"/>
              </w:rPr>
              <w:t>Semana 2 (actual)</w:t>
            </w:r>
          </w:p>
        </w:tc>
        <w:tc>
          <w:tcPr>
            <w:tcW w:type="dxa" w:w="7200"/>
            <w:tcMar>
              <w:top w:w="80" w:type="dxa"/>
              <w:left w:w="120" w:type="dxa"/>
              <w:bottom w:w="80" w:type="dxa"/>
              <w:right w:w="120" w:type="dxa"/>
            </w:tcMar>
          </w:tcPr>
          <w:p>
            <w:r/>
            <w:r>
              <w:rPr>
                <w:rFonts w:ascii="Georgia" w:hAnsi="Georgia" w:eastAsia="Georgia" w:cs="Georgia"/>
                <w:b w:val="0"/>
                <w:i w:val="0"/>
                <w:color w:val="1A1A1A"/>
                <w:sz w:val="19"/>
              </w:rPr>
              <w:t>Definición de arquitectura y comparación de placas ESP32 — este documento</w:t>
            </w:r>
          </w:p>
        </w:tc>
      </w:tr>
      <w:tr>
        <w:tc>
          <w:tcPr>
            <w:tcW w:type="dxa" w:w="2016"/>
            <w:tcMar>
              <w:top w:w="80" w:type="dxa"/>
              <w:left w:w="120" w:type="dxa"/>
              <w:bottom w:w="80" w:type="dxa"/>
              <w:right w:w="120" w:type="dxa"/>
            </w:tcMar>
          </w:tcPr>
          <w:p>
            <w:r/>
            <w:r>
              <w:rPr>
                <w:rFonts w:ascii="Georgia" w:hAnsi="Georgia" w:eastAsia="Georgia" w:cs="Georgia"/>
                <w:b w:val="0"/>
                <w:i w:val="0"/>
                <w:color w:val="1A1A1A"/>
                <w:sz w:val="19"/>
              </w:rPr>
              <w:t>Semana 3</w:t>
            </w:r>
          </w:p>
        </w:tc>
        <w:tc>
          <w:tcPr>
            <w:tcW w:type="dxa" w:w="7200"/>
            <w:tcMar>
              <w:top w:w="80" w:type="dxa"/>
              <w:left w:w="120" w:type="dxa"/>
              <w:bottom w:w="80" w:type="dxa"/>
              <w:right w:w="120" w:type="dxa"/>
            </w:tcMar>
          </w:tcPr>
          <w:p>
            <w:r/>
            <w:r>
              <w:rPr>
                <w:rFonts w:ascii="Georgia" w:hAnsi="Georgia" w:eastAsia="Georgia" w:cs="Georgia"/>
                <w:b w:val="0"/>
                <w:i w:val="0"/>
                <w:color w:val="1A1A1A"/>
                <w:sz w:val="19"/>
              </w:rPr>
              <w:t>Pruebas individuales de sensores flex y calibración del divisor de voltaje</w:t>
            </w:r>
          </w:p>
        </w:tc>
      </w:tr>
      <w:tr>
        <w:tc>
          <w:tcPr>
            <w:tcW w:type="dxa" w:w="2016"/>
            <w:tcMar>
              <w:top w:w="80" w:type="dxa"/>
              <w:left w:w="120" w:type="dxa"/>
              <w:bottom w:w="80" w:type="dxa"/>
              <w:right w:w="120" w:type="dxa"/>
            </w:tcMar>
          </w:tcPr>
          <w:p>
            <w:r/>
            <w:r>
              <w:rPr>
                <w:rFonts w:ascii="Georgia" w:hAnsi="Georgia" w:eastAsia="Georgia" w:cs="Georgia"/>
                <w:b w:val="0"/>
                <w:i w:val="0"/>
                <w:color w:val="1A1A1A"/>
                <w:sz w:val="19"/>
              </w:rPr>
              <w:t>Semana 4</w:t>
            </w:r>
          </w:p>
        </w:tc>
        <w:tc>
          <w:tcPr>
            <w:tcW w:type="dxa" w:w="7200"/>
            <w:tcMar>
              <w:top w:w="80" w:type="dxa"/>
              <w:left w:w="120" w:type="dxa"/>
              <w:bottom w:w="80" w:type="dxa"/>
              <w:right w:w="120" w:type="dxa"/>
            </w:tcMar>
          </w:tcPr>
          <w:p>
            <w:r/>
            <w:r>
              <w:rPr>
                <w:rFonts w:ascii="Georgia" w:hAnsi="Georgia" w:eastAsia="Georgia" w:cs="Georgia"/>
                <w:b w:val="0"/>
                <w:i w:val="0"/>
                <w:color w:val="1A1A1A"/>
                <w:sz w:val="19"/>
              </w:rPr>
              <w:t>Integración de los 5 sensores; lectura simultánea y mapeo inicial a gestos</w:t>
            </w:r>
          </w:p>
        </w:tc>
      </w:tr>
      <w:tr>
        <w:tc>
          <w:tcPr>
            <w:tcW w:type="dxa" w:w="2016"/>
            <w:tcMar>
              <w:top w:w="80" w:type="dxa"/>
              <w:left w:w="120" w:type="dxa"/>
              <w:bottom w:w="80" w:type="dxa"/>
              <w:right w:w="120" w:type="dxa"/>
            </w:tcMar>
          </w:tcPr>
          <w:p>
            <w:r/>
            <w:r>
              <w:rPr>
                <w:rFonts w:ascii="Georgia" w:hAnsi="Georgia" w:eastAsia="Georgia" w:cs="Georgia"/>
                <w:b w:val="0"/>
                <w:i w:val="0"/>
                <w:color w:val="1A1A1A"/>
                <w:sz w:val="19"/>
              </w:rPr>
              <w:t>Semana 5</w:t>
            </w:r>
          </w:p>
        </w:tc>
        <w:tc>
          <w:tcPr>
            <w:tcW w:type="dxa" w:w="7200"/>
            <w:tcMar>
              <w:top w:w="80" w:type="dxa"/>
              <w:left w:w="120" w:type="dxa"/>
              <w:bottom w:w="80" w:type="dxa"/>
              <w:right w:w="120" w:type="dxa"/>
            </w:tcMar>
          </w:tcPr>
          <w:p>
            <w:r/>
            <w:r>
              <w:rPr>
                <w:rFonts w:ascii="Georgia" w:hAnsi="Georgia" w:eastAsia="Georgia" w:cs="Georgia"/>
                <w:b w:val="0"/>
                <w:i w:val="0"/>
                <w:color w:val="1A1A1A"/>
                <w:sz w:val="19"/>
              </w:rPr>
              <w:t>Prototipo de salida (voz local o app) y primeras pruebas con el guante armado</w:t>
            </w:r>
          </w:p>
        </w:tc>
      </w:tr>
      <w:tr>
        <w:tc>
          <w:tcPr>
            <w:tcW w:type="dxa" w:w="2016"/>
            <w:tcMar>
              <w:top w:w="80" w:type="dxa"/>
              <w:left w:w="120" w:type="dxa"/>
              <w:bottom w:w="80" w:type="dxa"/>
              <w:right w:w="120" w:type="dxa"/>
            </w:tcMar>
          </w:tcPr>
          <w:p>
            <w:r/>
            <w:r>
              <w:rPr>
                <w:rFonts w:ascii="Georgia" w:hAnsi="Georgia" w:eastAsia="Georgia" w:cs="Georgia"/>
                <w:b w:val="0"/>
                <w:i w:val="0"/>
                <w:color w:val="1A1A1A"/>
                <w:sz w:val="19"/>
              </w:rPr>
              <w:t>Semana 6</w:t>
            </w:r>
          </w:p>
        </w:tc>
        <w:tc>
          <w:tcPr>
            <w:tcW w:type="dxa" w:w="7200"/>
            <w:tcMar>
              <w:top w:w="80" w:type="dxa"/>
              <w:left w:w="120" w:type="dxa"/>
              <w:bottom w:w="80" w:type="dxa"/>
              <w:right w:w="120" w:type="dxa"/>
            </w:tcMar>
          </w:tcPr>
          <w:p>
            <w:r/>
            <w:r>
              <w:rPr>
                <w:rFonts w:ascii="Georgia" w:hAnsi="Georgia" w:eastAsia="Georgia" w:cs="Georgia"/>
                <w:b w:val="0"/>
                <w:i w:val="0"/>
                <w:color w:val="1A1A1A"/>
                <w:sz w:val="19"/>
              </w:rPr>
              <w:t>Ajustes de ergonomía y elección final de plataforma ESP32 según resultados</w:t>
            </w:r>
          </w:p>
        </w:tc>
      </w:tr>
      <w:tr>
        <w:tc>
          <w:tcPr>
            <w:tcW w:type="dxa" w:w="2016"/>
            <w:tcMar>
              <w:top w:w="80" w:type="dxa"/>
              <w:left w:w="120" w:type="dxa"/>
              <w:bottom w:w="80" w:type="dxa"/>
              <w:right w:w="120" w:type="dxa"/>
            </w:tcMar>
          </w:tcPr>
          <w:p>
            <w:r/>
            <w:r>
              <w:rPr>
                <w:rFonts w:ascii="Georgia" w:hAnsi="Georgia" w:eastAsia="Georgia" w:cs="Georgia"/>
                <w:b w:val="0"/>
                <w:i w:val="0"/>
                <w:color w:val="1A1A1A"/>
                <w:sz w:val="19"/>
              </w:rPr>
              <w:t>Semanas 7-8</w:t>
            </w:r>
          </w:p>
        </w:tc>
        <w:tc>
          <w:tcPr>
            <w:tcW w:type="dxa" w:w="7200"/>
            <w:tcMar>
              <w:top w:w="80" w:type="dxa"/>
              <w:left w:w="120" w:type="dxa"/>
              <w:bottom w:w="80" w:type="dxa"/>
              <w:right w:w="120" w:type="dxa"/>
            </w:tcMar>
          </w:tcPr>
          <w:p>
            <w:r/>
            <w:r>
              <w:rPr>
                <w:rFonts w:ascii="Georgia" w:hAnsi="Georgia" w:eastAsia="Georgia" w:cs="Georgia"/>
                <w:b w:val="0"/>
                <w:i w:val="0"/>
                <w:color w:val="1A1A1A"/>
                <w:sz w:val="19"/>
              </w:rPr>
              <w:t>Documentación de resultados — Informe técnico (Documento N.° 002)</w:t>
            </w:r>
          </w:p>
        </w:tc>
      </w:tr>
    </w:tbl>
    <w:p>
      <w:pPr>
        <w:spacing w:after="80"/>
      </w:pPr>
      <w:r>
        <w:rPr>
          <w:rFonts w:ascii="Georgia" w:hAnsi="Georgia" w:eastAsia="Georgia" w:cs="Georgia"/>
          <w:b w:val="0"/>
          <w:i/>
          <w:color w:val="888888"/>
          <w:sz w:val="18"/>
        </w:rPr>
        <w:t>Nota: en la portada aún deben completarse los campos entre corchetes (universidad, facultad/carrera, coordinador, tu nombre y la fecha).</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2026-09-06T02:22:08.266Z</dcterms:created>
  <dcterms:modified xsi:type="dcterms:W3CDTF">2026-09-06T02:22:08.278Z</dcterms:modified>
</cp:coreProperties>
</file>

<file path=docProps/custom.xml><?xml version="1.0" encoding="utf-8"?>
<Properties xmlns="http://schemas.openxmlformats.org/officeDocument/2006/custom-properties" xmlns:vt="http://schemas.openxmlformats.org/officeDocument/2006/docPropsVTypes"/>
</file>