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B8BFD" w14:textId="77777777" w:rsidR="00115A6F" w:rsidRDefault="00115A6F" w:rsidP="00CE54B3">
      <w:pPr>
        <w:pStyle w:val="Title"/>
      </w:pPr>
    </w:p>
    <w:p w14:paraId="00D945DF" w14:textId="6BD5E628" w:rsidR="00CE54B3" w:rsidRDefault="00CE54B3" w:rsidP="00CE54B3">
      <w:pPr>
        <w:pStyle w:val="Title"/>
      </w:pPr>
      <w:r>
        <w:t>Predicting Customer Service Requests</w:t>
      </w:r>
    </w:p>
    <w:p w14:paraId="71D41FF9" w14:textId="5AD10CC4" w:rsidR="00A502EA" w:rsidRDefault="00A502EA" w:rsidP="00A502EA">
      <w:pPr>
        <w:pStyle w:val="Heading1"/>
        <w:rPr>
          <w:rFonts w:eastAsia="Times New Roman"/>
        </w:rPr>
      </w:pPr>
      <w:r>
        <w:rPr>
          <w:rFonts w:eastAsia="Times New Roman"/>
        </w:rPr>
        <w:t xml:space="preserve">Introduction </w:t>
      </w:r>
    </w:p>
    <w:p w14:paraId="74A06E38" w14:textId="7A3F84BC" w:rsidR="00A502EA" w:rsidRPr="00A502EA" w:rsidRDefault="00A502EA" w:rsidP="00A502EA">
      <w:r w:rsidRPr="00A502EA">
        <w:t xml:space="preserve">High-speed internet is so essential to the way we live, </w:t>
      </w:r>
      <w:proofErr w:type="gramStart"/>
      <w:r w:rsidRPr="00A502EA">
        <w:t>work</w:t>
      </w:r>
      <w:proofErr w:type="gramEnd"/>
      <w:r w:rsidRPr="00A502EA">
        <w:t xml:space="preserve"> and play that we can’t imagine a world without it. Remote working, learning, social </w:t>
      </w:r>
      <w:proofErr w:type="gramStart"/>
      <w:r w:rsidRPr="00A502EA">
        <w:t>media</w:t>
      </w:r>
      <w:proofErr w:type="gramEnd"/>
      <w:r w:rsidRPr="00A502EA">
        <w:t xml:space="preserve"> and streaming couldn’t be possible without a stable connection. But end users living in rural or underserved areas face a tremendous disadvantage: fast internet access is either unavailable or unaffordable. No matter what stands in the way of availability, you hold the key to bringing more reliable internet to customers and communities across the country—and to helping close the digital divide.</w:t>
      </w:r>
    </w:p>
    <w:p w14:paraId="49B1421F" w14:textId="77777777" w:rsidR="00A502EA" w:rsidRPr="00A502EA" w:rsidRDefault="00A502EA" w:rsidP="00A502EA">
      <w:r w:rsidRPr="00A502EA">
        <w:t>How? By building digital equity through a fiber-based network. This means everyone has equal access to:</w:t>
      </w:r>
    </w:p>
    <w:p w14:paraId="30427FB2" w14:textId="047BD8F9" w:rsidR="00A502EA" w:rsidRPr="00A502EA" w:rsidRDefault="00A502EA" w:rsidP="00A502EA">
      <w:r w:rsidRPr="00A502EA">
        <w:t>High-speed connectivity regardless of location or other geographical circumstances</w:t>
      </w:r>
      <w:r w:rsidR="0006599A">
        <w:t>.</w:t>
      </w:r>
    </w:p>
    <w:p w14:paraId="0229A0BE" w14:textId="31116C7E" w:rsidR="00A502EA" w:rsidRPr="00A502EA" w:rsidRDefault="00A502EA" w:rsidP="00A502EA">
      <w:r w:rsidRPr="00A502EA">
        <w:t>Resources and services that increase digital knowledge and skills</w:t>
      </w:r>
      <w:r w:rsidR="0006599A">
        <w:t>.</w:t>
      </w:r>
    </w:p>
    <w:p w14:paraId="12083AAB" w14:textId="57555DE6" w:rsidR="00A502EA" w:rsidRPr="00A502EA" w:rsidRDefault="00A502EA" w:rsidP="00A502EA">
      <w:r w:rsidRPr="00A502EA">
        <w:t>New internet technologies without needing to move away from communities they know and love</w:t>
      </w:r>
      <w:r w:rsidR="004C7341">
        <w:t>.</w:t>
      </w:r>
    </w:p>
    <w:p w14:paraId="60BF7AF4" w14:textId="77777777" w:rsidR="00A502EA" w:rsidRPr="00A502EA" w:rsidRDefault="00A502EA" w:rsidP="00A502EA">
      <w:r w:rsidRPr="00A502EA">
        <w:t>By taking advantage of an advanced, existing fiber network, you can better serve your end users with the access they need—the moment they need it.</w:t>
      </w:r>
    </w:p>
    <w:p w14:paraId="4D9D4472" w14:textId="77777777" w:rsidR="00267EC8" w:rsidRDefault="00267EC8" w:rsidP="00CE54B3"/>
    <w:p w14:paraId="15C93BFC" w14:textId="604EE468" w:rsidR="00CE54B3" w:rsidRDefault="00CE54B3" w:rsidP="00A502EA">
      <w:pPr>
        <w:pStyle w:val="Heading1"/>
      </w:pPr>
      <w:r>
        <w:t>High Level Network Architecture</w:t>
      </w:r>
    </w:p>
    <w:p w14:paraId="64D9D372" w14:textId="0C17B190" w:rsidR="00CE54B3" w:rsidRDefault="00453D07" w:rsidP="00CE54B3">
      <w:r>
        <w:rPr>
          <w:noProof/>
        </w:rPr>
        <w:drawing>
          <wp:inline distT="0" distB="0" distL="0" distR="0" wp14:anchorId="08C46B76" wp14:editId="0101B2F7">
            <wp:extent cx="5382577" cy="1698061"/>
            <wp:effectExtent l="0" t="0" r="8890" b="0"/>
            <wp:docPr id="28571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6357" cy="1705563"/>
                    </a:xfrm>
                    <a:prstGeom prst="rect">
                      <a:avLst/>
                    </a:prstGeom>
                    <a:noFill/>
                  </pic:spPr>
                </pic:pic>
              </a:graphicData>
            </a:graphic>
          </wp:inline>
        </w:drawing>
      </w:r>
    </w:p>
    <w:p w14:paraId="0B24A682" w14:textId="77777777" w:rsidR="00453D07" w:rsidRDefault="00453D07" w:rsidP="00CE54B3"/>
    <w:p w14:paraId="0812892A" w14:textId="50EAD091" w:rsidR="00A502EA" w:rsidRDefault="00A502EA" w:rsidP="00A502EA">
      <w:r>
        <w:t>Figure above depicts the high-level network architecture for fiber broadband service. It is a typical two-layer architecture: 1. Access layer (OLTs), 2. Aggregation (BNGs).</w:t>
      </w:r>
    </w:p>
    <w:p w14:paraId="2B81BA0B" w14:textId="3D968097" w:rsidR="00A502EA" w:rsidRDefault="00A502EA" w:rsidP="00A502EA">
      <w:r>
        <w:t>Fiber customers are served by Optical Line Terminals (OLTs). Broadband Network Gateways (BNGs) aggregate OLTs to make sure transport network resources are efficiently utilized. The theory behind the aggregation layer is that statistically not all customers will use broadband service at the same time, hence allowing service providers to take advantage of statistical multiplexing gains.</w:t>
      </w:r>
    </w:p>
    <w:p w14:paraId="581171DA" w14:textId="6F53F280" w:rsidR="00A502EA" w:rsidRDefault="00A502EA" w:rsidP="00A502EA">
      <w:r>
        <w:lastRenderedPageBreak/>
        <w:t xml:space="preserve">Network performance metrics must be collected continuously to know how the network is performing and to identify anomalies, and to determine root causes for the problems, preferably before customers’ service is affected. </w:t>
      </w:r>
    </w:p>
    <w:p w14:paraId="328BE6BF" w14:textId="369FA7C5" w:rsidR="00ED29EF" w:rsidRDefault="00ED29EF" w:rsidP="00A502EA">
      <w:r>
        <w:t xml:space="preserve">In this </w:t>
      </w:r>
      <w:r w:rsidR="008104FE">
        <w:t xml:space="preserve">network </w:t>
      </w:r>
      <w:r>
        <w:t>architecture</w:t>
      </w:r>
      <w:r w:rsidR="008104FE">
        <w:t>,</w:t>
      </w:r>
      <w:r>
        <w:t xml:space="preserve"> a customer is identified as follows</w:t>
      </w:r>
      <w:r w:rsidR="008104FE">
        <w:t xml:space="preserve"> (network identifier)</w:t>
      </w:r>
      <w:r>
        <w:t>:</w:t>
      </w:r>
    </w:p>
    <w:p w14:paraId="495DC813" w14:textId="33DDF523" w:rsidR="00ED29EF" w:rsidRDefault="00ED29EF" w:rsidP="00ED29EF">
      <w:r>
        <w:rPr>
          <w:noProof/>
        </w:rPr>
        <w:drawing>
          <wp:inline distT="0" distB="0" distL="0" distR="0" wp14:anchorId="651202EC" wp14:editId="2864A70A">
            <wp:extent cx="5943600" cy="1337310"/>
            <wp:effectExtent l="0" t="0" r="0" b="0"/>
            <wp:docPr id="1375588611"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588611" name="Picture 1" descr="A close-up of a number&#10;&#10;Description automatically generated"/>
                    <pic:cNvPicPr/>
                  </pic:nvPicPr>
                  <pic:blipFill>
                    <a:blip r:embed="rId6"/>
                    <a:stretch>
                      <a:fillRect/>
                    </a:stretch>
                  </pic:blipFill>
                  <pic:spPr>
                    <a:xfrm>
                      <a:off x="0" y="0"/>
                      <a:ext cx="5943600" cy="1337310"/>
                    </a:xfrm>
                    <a:prstGeom prst="rect">
                      <a:avLst/>
                    </a:prstGeom>
                  </pic:spPr>
                </pic:pic>
              </a:graphicData>
            </a:graphic>
          </wp:inline>
        </w:drawing>
      </w:r>
    </w:p>
    <w:p w14:paraId="2DD1702C" w14:textId="77777777" w:rsidR="00ED29EF" w:rsidRDefault="00ED29EF" w:rsidP="00ED29EF"/>
    <w:p w14:paraId="2C040B4E" w14:textId="77777777" w:rsidR="00ED29EF" w:rsidRDefault="00ED29EF" w:rsidP="00ED29EF">
      <w:r>
        <w:t>Shelf Name: OLT CLLI</w:t>
      </w:r>
    </w:p>
    <w:p w14:paraId="32327180" w14:textId="77777777" w:rsidR="00ED29EF" w:rsidRDefault="00ED29EF" w:rsidP="00ED29EF">
      <w:proofErr w:type="spellStart"/>
      <w:r>
        <w:t>PONx</w:t>
      </w:r>
      <w:proofErr w:type="spellEnd"/>
      <w:r>
        <w:t>: PON port on the OLT</w:t>
      </w:r>
    </w:p>
    <w:p w14:paraId="5438FDE3" w14:textId="308F2E7C" w:rsidR="00ED29EF" w:rsidRDefault="00ED29EF" w:rsidP="00ED29EF">
      <w:proofErr w:type="spellStart"/>
      <w:r>
        <w:t>ONTx</w:t>
      </w:r>
      <w:proofErr w:type="spellEnd"/>
      <w:r>
        <w:t xml:space="preserve">: </w:t>
      </w:r>
      <w:r w:rsidR="004C7341">
        <w:t>Customer</w:t>
      </w:r>
      <w:r>
        <w:t xml:space="preserve"> on that PON</w:t>
      </w:r>
    </w:p>
    <w:p w14:paraId="2970C4C2" w14:textId="2DDADEC8" w:rsidR="00ED29EF" w:rsidRDefault="00ED29EF" w:rsidP="00ED29EF">
      <w:r>
        <w:t xml:space="preserve">Every subscriber data set must be associated OLT, PON, so that questions related to those can be answered. </w:t>
      </w:r>
    </w:p>
    <w:p w14:paraId="661D6A42" w14:textId="55F807F7" w:rsidR="00453D07" w:rsidRDefault="00AE5B29" w:rsidP="00AE5B29">
      <w:pPr>
        <w:pStyle w:val="Heading1"/>
      </w:pPr>
      <w:r>
        <w:t>Problem Statement</w:t>
      </w:r>
    </w:p>
    <w:p w14:paraId="38752088" w14:textId="14641857" w:rsidR="00AE5B29" w:rsidRDefault="00AE5B29" w:rsidP="00AE5B29">
      <w:r>
        <w:t xml:space="preserve">Network performance metrics are being </w:t>
      </w:r>
      <w:r w:rsidR="00115A6F">
        <w:t>collected for</w:t>
      </w:r>
      <w:r>
        <w:t xml:space="preserve"> fiber broadband services. From time to time, </w:t>
      </w:r>
      <w:r w:rsidR="00115483">
        <w:t xml:space="preserve">customer services are degraded and </w:t>
      </w:r>
      <w:r w:rsidR="00115A6F">
        <w:t>require</w:t>
      </w:r>
      <w:r w:rsidR="00115483">
        <w:t xml:space="preserve"> service repairs. This could be because of many factors such as equipment malfunction, weather events, physical impacts on fiber. Proactively detecting service degradation and resolving those issues are preferred for an excellent broadband service.</w:t>
      </w:r>
      <w:r w:rsidR="00267EC8">
        <w:t xml:space="preserve"> Predicting service repair requests from network performance metrics is the challenge. </w:t>
      </w:r>
      <w:r w:rsidR="00115483">
        <w:t xml:space="preserve"> </w:t>
      </w:r>
    </w:p>
    <w:p w14:paraId="192B0FDB" w14:textId="4C913B35" w:rsidR="00115A6F" w:rsidRDefault="00115A6F" w:rsidP="00AE5B29">
      <w:r>
        <w:t>Participant</w:t>
      </w:r>
      <w:r w:rsidR="00A31A3E">
        <w:t>s</w:t>
      </w:r>
      <w:r>
        <w:t xml:space="preserve"> are expected to develop a predictive model to predict if customer fiber service </w:t>
      </w:r>
      <w:proofErr w:type="gramStart"/>
      <w:r>
        <w:t>is in need of</w:t>
      </w:r>
      <w:proofErr w:type="gramEnd"/>
      <w:r>
        <w:t xml:space="preserve"> service repair.</w:t>
      </w:r>
    </w:p>
    <w:p w14:paraId="56A68034" w14:textId="77777777" w:rsidR="00A31A3E" w:rsidRPr="00115A6F" w:rsidRDefault="00A31A3E" w:rsidP="00115A6F"/>
    <w:sectPr w:rsidR="00A31A3E" w:rsidRPr="00115A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2269E"/>
    <w:multiLevelType w:val="multilevel"/>
    <w:tmpl w:val="7FC07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2626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4B3"/>
    <w:rsid w:val="0006599A"/>
    <w:rsid w:val="00115483"/>
    <w:rsid w:val="00115A6F"/>
    <w:rsid w:val="00267EC8"/>
    <w:rsid w:val="00453D07"/>
    <w:rsid w:val="004C7341"/>
    <w:rsid w:val="008104FE"/>
    <w:rsid w:val="00997CD6"/>
    <w:rsid w:val="00A31A3E"/>
    <w:rsid w:val="00A502EA"/>
    <w:rsid w:val="00AE5B29"/>
    <w:rsid w:val="00CE54B3"/>
    <w:rsid w:val="00ED29EF"/>
    <w:rsid w:val="00F40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CA015"/>
  <w15:chartTrackingRefBased/>
  <w15:docId w15:val="{CB6D5CB2-FD0F-4B5A-BBB7-6B20FD11D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5B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54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54B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E5B2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A502E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F40451"/>
    <w:rPr>
      <w:color w:val="0563C1" w:themeColor="hyperlink"/>
      <w:u w:val="single"/>
    </w:rPr>
  </w:style>
  <w:style w:type="character" w:styleId="UnresolvedMention">
    <w:name w:val="Unresolved Mention"/>
    <w:basedOn w:val="DefaultParagraphFont"/>
    <w:uiPriority w:val="99"/>
    <w:semiHidden/>
    <w:unhideWhenUsed/>
    <w:rsid w:val="00F404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369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Serbest, Yetik</dc:creator>
  <cp:keywords/>
  <dc:description/>
  <cp:lastModifiedBy>Alp Serbest</cp:lastModifiedBy>
  <cp:revision>6</cp:revision>
  <dcterms:created xsi:type="dcterms:W3CDTF">2023-11-01T00:57:00Z</dcterms:created>
  <dcterms:modified xsi:type="dcterms:W3CDTF">2023-11-01T03:37:00Z</dcterms:modified>
</cp:coreProperties>
</file>