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7965144F" w14:textId="733C70EF" w:rsidR="00522357" w:rsidRPr="00522357" w:rsidRDefault="00914C1A" w:rsidP="00522357">
      <w:pPr>
        <w:pStyle w:val="BodyText"/>
        <w:rPr>
          <w:lang w:val="en-US"/>
        </w:rPr>
      </w:pPr>
      <w:bookmarkStart w:id="1" w:name="_Hlk98197882"/>
      <w:r w:rsidRPr="00914C1A">
        <w:rPr>
          <w:lang w:val="en-US"/>
        </w:rPr>
        <w:t>Image</w:t>
      </w:r>
      <w:r w:rsidR="00522357" w:rsidRPr="00522357">
        <w:t xml:space="preserve"> </w:t>
      </w:r>
      <w:r w:rsidR="00522357" w:rsidRPr="00522357">
        <w:rPr>
          <w:lang w:val="en-US"/>
        </w:rPr>
        <w:t xml:space="preserve">reconstruction is a fundamental problem in computer vision, machine learning, and artificial intelligence, where the goal is to recover or approximate an original image from incomplete, noisy, or partial data. This process is crucial for enhancing the performance of various applications, including medical imaging, autonomous systems, and pattern recognition [1, 2]. Traditional image reconstruction methods, such as interpolation, imprinting, and compressive sensing, have been widely employed. However, with the advent of machine learning techniques, particularly classification-based approaches like K-Nearest Neighbors (KNN) and Hierarchical Temporal Memory (HTM), new opportunities have emerged to improve the accuracy and efficiency of image reconstruction [3, 4]. These approaches enable models to learn the underlying patterns </w:t>
      </w:r>
      <w:r w:rsidR="00522357" w:rsidRPr="00522357">
        <w:rPr>
          <w:lang w:val="en-US"/>
        </w:rPr>
        <w:lastRenderedPageBreak/>
        <w:t>within an image dataset, thereby facilitating more precise reconstructions even</w:t>
      </w:r>
      <w:r w:rsidR="00522357">
        <w:rPr>
          <w:lang w:val="en-US"/>
        </w:rPr>
        <w:t xml:space="preserve"> in highly degraded conditions.</w:t>
      </w:r>
    </w:p>
    <w:p w14:paraId="7E73292A" w14:textId="51041C26" w:rsidR="00522357" w:rsidRPr="00522357" w:rsidRDefault="00522357" w:rsidP="00522357">
      <w:pPr>
        <w:pStyle w:val="BodyText"/>
        <w:rPr>
          <w:lang w:val="en-US"/>
        </w:rPr>
      </w:pPr>
      <w:r w:rsidRPr="00522357">
        <w:rPr>
          <w:lang w:val="en-US"/>
        </w:rPr>
        <w:t>HTM is a biologically inspired framework designed to model the neocortex and is particularly effective in tasks requiring spatial and temporal learning [5]. One of the core components of HTM is the use of Sparse Distributed Representations (SDRs), which are high-dimensional, sparse binary representations that efficiently encode information while being robust to noise [6]. SDRs have shown promise in applications such as anomaly detection and sequence learning, but their potential for image reconstruction remains underexplored. On the other hand, KNN, a widely used classification algorithm, operates based on feature similarity and has demonstrated its effectiveness in various pattern recognition tasks [7]. KNN determines class labels by analyzing the feature space of input data, making it a suitable choice for reconstructing images when paired with SDR-based encoding schemes. By leveraging the strengths of HTM and KNN, this study aims to investigate a classification-based approach to reconstruct images from SDR-encoded data, offering a novel framework that balances computational efficiency and r</w:t>
      </w:r>
      <w:r>
        <w:rPr>
          <w:lang w:val="en-US"/>
        </w:rPr>
        <w:t>econstruction quality.</w:t>
      </w:r>
    </w:p>
    <w:p w14:paraId="2F80783E" w14:textId="3BB1B7DF" w:rsidR="00522357" w:rsidRPr="00522357" w:rsidRDefault="00522357" w:rsidP="00522357">
      <w:pPr>
        <w:pStyle w:val="BodyText"/>
        <w:rPr>
          <w:lang w:val="en-US"/>
        </w:rPr>
      </w:pPr>
      <w:r w:rsidRPr="00522357">
        <w:rPr>
          <w:lang w:val="en-US"/>
        </w:rPr>
        <w:t>The application of image reconstruction spans several critical domains. In pattern recognition, image reconstruction enhances object detection, feature classification, and pattern recognition under challenging conditions. Reconstructed images with improved quality can significantly enhance the accuracy of classification models [2]. Similarly, autonomous systems, such as self-driving vehicles and robotics, depend on high-quality image reconstruction for accurate navigation and decision-making. Due to environmental challenges such as occlusions, low resolution, and poor lighting, autonomous systems frequently deal with incomplete or degraded images, necessitating robust reconstruction techniques [3]. Autonomous vehicles rely on multiple sensors to perceive their surroundings, but real-world conditions often introduce significant noise and missing data, which can negatively impact decision-making processes. By employing machine learning techniques such as KNN and HTM, autonomous systems can achieve more reliable reconstructions, thereby improving saf</w:t>
      </w:r>
      <w:r>
        <w:rPr>
          <w:lang w:val="en-US"/>
        </w:rPr>
        <w:t>ety and operational efficiency.</w:t>
      </w:r>
    </w:p>
    <w:p w14:paraId="67C32FA7" w14:textId="7DA69D8E" w:rsidR="00522357" w:rsidRPr="00522357" w:rsidRDefault="00522357" w:rsidP="00522357">
      <w:pPr>
        <w:pStyle w:val="BodyText"/>
        <w:rPr>
          <w:lang w:val="en-US"/>
        </w:rPr>
      </w:pPr>
      <w:r w:rsidRPr="00522357">
        <w:rPr>
          <w:lang w:val="en-US"/>
        </w:rPr>
        <w:t xml:space="preserve">Medical imaging is another domain where image reconstruction plays a pivotal role. Imaging techniques such as MRI, CT scans, and ultrasound are crucial for medical diagnosis and treatment planning. However, these imaging modalities often generate incomplete or noisy data due to limitations in hardware, patient movement, or other external factors. Reconstruction algorithms help restore the missing </w:t>
      </w:r>
      <w:r w:rsidRPr="00522357">
        <w:rPr>
          <w:lang w:val="en-US"/>
        </w:rPr>
        <w:lastRenderedPageBreak/>
        <w:t>details, improving the quality of medical images and enhancing diagnostic accuracy [4]. In particular, deep learning approaches have revolutionized medical image reconstruction by enabling high-fidelity restorations from sparse data. However, computational constraints and the need for interpretable models highlight the importance of exploring alternative methods such as HTM and KNN. These methods can potentially provide robust, efficient solutions that maintain high interpretability, making them suitable for integration in</w:t>
      </w:r>
      <w:r>
        <w:rPr>
          <w:lang w:val="en-US"/>
        </w:rPr>
        <w:t>to clinical workflows.</w:t>
      </w:r>
    </w:p>
    <w:p w14:paraId="3EC71DD7" w14:textId="5AF9FA82" w:rsidR="00522357" w:rsidRPr="00522357" w:rsidRDefault="00522357" w:rsidP="00522357">
      <w:pPr>
        <w:pStyle w:val="BodyText"/>
        <w:rPr>
          <w:lang w:val="en-US"/>
        </w:rPr>
      </w:pPr>
      <w:r w:rsidRPr="00522357">
        <w:rPr>
          <w:lang w:val="en-US"/>
        </w:rPr>
        <w:t>Despite the significant advancements achieved through deep learning-based approaches in image reconstruction, several challenges persist. One major challenge is the trade-off between reconstruction accuracy and computational efficiency. Many contemporary reconstruction algorithms demand substantial computational resources, limiting their practical application in real-time scenarios such as autonomous driving and medical imaging [5]. Moreover, existing methods often struggle with highly incomplete or severely corrupted data, leading to suboptimal reconstruction outcomes. Traditional deep learning models typically require extensive datasets for training and can be sensitive to variations in input quality. In contrast, classification-based methods such as KNN and HTM offer a more flexible and computationally efficient alternative, making them well-suited for applications where rea</w:t>
      </w:r>
      <w:r>
        <w:rPr>
          <w:lang w:val="en-US"/>
        </w:rPr>
        <w:t>l-time performance is critical.</w:t>
      </w:r>
    </w:p>
    <w:p w14:paraId="195381E6" w14:textId="10E357DE" w:rsidR="00522357" w:rsidRPr="00522357" w:rsidRDefault="00522357" w:rsidP="00522357">
      <w:pPr>
        <w:pStyle w:val="BodyText"/>
        <w:rPr>
          <w:lang w:val="en-US"/>
        </w:rPr>
      </w:pPr>
      <w:r w:rsidRPr="00522357">
        <w:rPr>
          <w:lang w:val="en-US"/>
        </w:rPr>
        <w:t>Another challenge in image reconstruction is the handling of spatial dependencies and high-dimensional data representations. Conventional methods often rely on pixel-wise interpolations, which may not effectively capture complex spatial structures. SDRs, as used in HTM, offer a promising alternative by encoding spatial relationships in a distributed manner, allowing for better generalization across different image domains. Additionally, KNN’s reliance on feature-space similarity enables it to reconstruct images by referencing similar patterns in the dataset, providing a simple yet effective mechanism for restoring missing details. The combination of these approaches can enhance the ability to reconstruct images from sparse representations while maintai</w:t>
      </w:r>
      <w:r>
        <w:rPr>
          <w:lang w:val="en-US"/>
        </w:rPr>
        <w:t>ning computational feasibility.</w:t>
      </w:r>
    </w:p>
    <w:p w14:paraId="44E6DAFD" w14:textId="776DB355" w:rsidR="00522357" w:rsidRPr="00522357" w:rsidRDefault="00522357" w:rsidP="00522357">
      <w:pPr>
        <w:pStyle w:val="BodyText"/>
        <w:rPr>
          <w:lang w:val="en-US"/>
        </w:rPr>
      </w:pPr>
      <w:r w:rsidRPr="00522357">
        <w:rPr>
          <w:lang w:val="en-US"/>
        </w:rPr>
        <w:t xml:space="preserve">In this study, we explore the feasibility of utilizing HTM and KNN classifiers to reconstruct images from SDRs. The HTM framework, inspired by the hierarchical organization of the human brain, has demonstrated its effectiveness in sequence learning and anomaly detection tasks [6]. By incorporating the </w:t>
      </w:r>
      <w:proofErr w:type="spellStart"/>
      <w:r w:rsidRPr="00522357">
        <w:rPr>
          <w:lang w:val="en-US"/>
        </w:rPr>
        <w:t>IClassifier</w:t>
      </w:r>
      <w:proofErr w:type="spellEnd"/>
      <w:r w:rsidRPr="00522357">
        <w:rPr>
          <w:lang w:val="en-US"/>
        </w:rPr>
        <w:t xml:space="preserve"> interface, this research aims to enhance the spatial learning capabilities of HTM while leveraging KNN’s strength in similarity-based classification. Through this approach, we seek to develop a classification-based reconstruction framework capable of reversing the SDR encoding process and resto</w:t>
      </w:r>
      <w:r>
        <w:rPr>
          <w:lang w:val="en-US"/>
        </w:rPr>
        <w:t>ring the original input images.</w:t>
      </w:r>
    </w:p>
    <w:p w14:paraId="36620353" w14:textId="7BD02D8B" w:rsidR="00DB09DA" w:rsidRPr="00830F7C" w:rsidRDefault="00522357" w:rsidP="00522357">
      <w:pPr>
        <w:pStyle w:val="BodyText"/>
        <w:rPr>
          <w:lang w:val="en-US"/>
        </w:rPr>
      </w:pPr>
      <w:r w:rsidRPr="00522357">
        <w:rPr>
          <w:lang w:val="en-US"/>
        </w:rPr>
        <w:t>This research not only provides insights into the applicability of SDRs for image reconstruction but also contributes to the broader field of classification-based image restoration techniques. By addressing the challenges associated with traditional deep learning models, this study presents a computationally efficient and interpretable approach that can be applied to various domains. Ultimately, the findings of this work may open new pathways for developing robust, scalable image reconstruction solutions tailored to real-world applications.</w:t>
      </w:r>
    </w:p>
    <w:bookmarkEnd w:id="1"/>
    <w:p w14:paraId="61592952" w14:textId="1FC2AA4A" w:rsidR="00DB09DA" w:rsidRDefault="00DB09DA" w:rsidP="00DB09DA">
      <w:pPr>
        <w:pStyle w:val="Heading1"/>
      </w:pPr>
      <w:r>
        <w:lastRenderedPageBreak/>
        <w:t>Method</w:t>
      </w:r>
      <w:r w:rsidR="00D23492">
        <w:t>ology</w:t>
      </w:r>
    </w:p>
    <w:p w14:paraId="4351D76A" w14:textId="79264B40" w:rsidR="00B178C0"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r w:rsidR="00B178C0">
        <w:rPr>
          <w:lang w:val="en-US"/>
        </w:rPr>
        <w:t>The complete flow chart is given as below;</w:t>
      </w:r>
    </w:p>
    <w:p w14:paraId="4D21C79E" w14:textId="69DC5EBA" w:rsidR="004557D6" w:rsidRDefault="00212A25" w:rsidP="00E4716E">
      <w:pPr>
        <w:pStyle w:val="BodyText"/>
        <w:jc w:val="center"/>
        <w:rPr>
          <w:lang w:val="en-US"/>
        </w:rPr>
      </w:pPr>
      <w:r>
        <w:rPr>
          <w:lang w:val="en-US"/>
        </w:rPr>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232.05pt;height:171.15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0479B9A" w14:textId="1ECCBB62" w:rsidR="00D23492" w:rsidRPr="00D23492" w:rsidRDefault="00D23492" w:rsidP="00D23492">
      <w:pPr>
        <w:pStyle w:val="BodyText"/>
        <w:rPr>
          <w:lang w:val="en-US"/>
        </w:rPr>
      </w:pPr>
      <w:r w:rsidRPr="00D23492">
        <w:rPr>
          <w:lang w:val="en-US"/>
        </w:rPr>
        <w:t xml:space="preserve">Initially, image </w:t>
      </w:r>
      <w:proofErr w:type="spellStart"/>
      <w:r w:rsidRPr="00D23492">
        <w:rPr>
          <w:lang w:val="en-US"/>
        </w:rPr>
        <w:t>binarization</w:t>
      </w:r>
      <w:proofErr w:type="spellEnd"/>
      <w:r w:rsidRPr="00D23492">
        <w:rPr>
          <w:lang w:val="en-US"/>
        </w:rPr>
        <w:t xml:space="preserve"> is performed to standardize the input data. Each image within the training dataset is resized to a uniform dimension of 28×28 pixels to ensure consistency across all samples. The </w:t>
      </w:r>
      <w:proofErr w:type="spellStart"/>
      <w:r w:rsidRPr="00D23492">
        <w:rPr>
          <w:lang w:val="en-US"/>
        </w:rPr>
        <w:t>binarization</w:t>
      </w:r>
      <w:proofErr w:type="spellEnd"/>
      <w:r w:rsidRPr="00D23492">
        <w:rPr>
          <w:lang w:val="en-US"/>
        </w:rPr>
        <w:t xml:space="preserve">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w:t>
      </w:r>
      <w:r w:rsidR="007B033E">
        <w:rPr>
          <w:lang w:val="en-US"/>
        </w:rPr>
        <w:t xml:space="preserve"> </w:t>
      </w:r>
      <w:proofErr w:type="spellStart"/>
      <w:r w:rsidR="007B033E">
        <w:rPr>
          <w:lang w:val="en-US"/>
        </w:rPr>
        <w:t>ImageBinarizerSpatialPattern</w:t>
      </w:r>
      <w:proofErr w:type="spellEnd"/>
      <w:r w:rsidR="007B033E">
        <w:rPr>
          <w:lang w:val="en-US"/>
        </w:rPr>
        <w:t xml:space="preserve"> </w:t>
      </w:r>
      <w:r w:rsidRPr="00D23492">
        <w:rPr>
          <w:lang w:val="en-US"/>
        </w:rPr>
        <w:t xml:space="preserve">class, which facilitates image conversion to a monochrome format and subsequent </w:t>
      </w:r>
      <w:proofErr w:type="spellStart"/>
      <w:r w:rsidRPr="00D23492">
        <w:rPr>
          <w:lang w:val="en-US"/>
        </w:rPr>
        <w:t>binarization</w:t>
      </w:r>
      <w:proofErr w:type="spellEnd"/>
      <w:r w:rsidRPr="00D23492">
        <w:rPr>
          <w:lang w:val="en-US"/>
        </w:rPr>
        <w:t xml:space="preserve">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t xml:space="preserve">Following </w:t>
      </w:r>
      <w:proofErr w:type="spellStart"/>
      <w:r w:rsidRPr="00D23492">
        <w:rPr>
          <w:lang w:val="en-US"/>
        </w:rPr>
        <w:t>binarization</w:t>
      </w:r>
      <w:proofErr w:type="spellEnd"/>
      <w:r w:rsidRPr="00D23492">
        <w:rPr>
          <w:lang w:val="en-US"/>
        </w:rPr>
        <w:t xml:space="preserve">,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w:t>
      </w:r>
      <w:proofErr w:type="spellStart"/>
      <w:r w:rsidRPr="00D23492">
        <w:rPr>
          <w:lang w:val="en-US"/>
        </w:rPr>
        <w:t>binarized</w:t>
      </w:r>
      <w:proofErr w:type="spellEnd"/>
      <w:r w:rsidRPr="00D23492">
        <w:rPr>
          <w:lang w:val="en-US"/>
        </w:rPr>
        <w:t xml:space="preserve">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 xml:space="preserve">Once training is complete, image reconstruction is conducted using both classifiers. The reconstruction process involves inputting an SDR into the classifiers, which subsequently generate an estimated reconstruction based on the learned representations. In the case of HTM, the model utilizes its memory to predict an SDR that closely aligns with the original input. This predicted SDR is then compared with </w:t>
      </w:r>
      <w:r w:rsidRPr="00D23492">
        <w:rPr>
          <w:lang w:val="en-US"/>
        </w:rPr>
        <w:lastRenderedPageBreak/>
        <w:t>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 xml:space="preserve">To evaluate the effectiveness of both classifiers in reconstructing images, similarity metrics are employed to quantify the correspondence between the original and reconstructed SDRs. Three distinct similarity measures are utilized: </w:t>
      </w:r>
      <w:proofErr w:type="spellStart"/>
      <w:r w:rsidRPr="00D23492">
        <w:rPr>
          <w:lang w:val="en-US"/>
        </w:rPr>
        <w:t>Jaccard</w:t>
      </w:r>
      <w:proofErr w:type="spellEnd"/>
      <w:r w:rsidRPr="00D23492">
        <w:rPr>
          <w:lang w:val="en-US"/>
        </w:rPr>
        <w:t xml:space="preserve">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lastRenderedPageBreak/>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lastRenderedPageBreak/>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 xml:space="preserve">Please keep your affiliations as succinct </w:t>
      </w:r>
      <w:r w:rsidRPr="005B520E">
        <w:lastRenderedPageBreak/>
        <w:t>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lastRenderedPageBreak/>
        <w:pict w14:anchorId="4C2ECEC5">
          <v:shape id="_x0000_i1026" type="#_x0000_t75" style="width:228.75pt;height:31.5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2924CF"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lastRenderedPageBreak/>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4BB8D5C8" w:rsidR="009303D9" w:rsidRPr="005B520E" w:rsidRDefault="00351FB5" w:rsidP="00E7596C">
      <w:pPr>
        <w:pStyle w:val="BodyText"/>
      </w:pPr>
      <w:r>
        <w:rPr>
          <w:lang w:eastAsia="en-US"/>
        </w:rPr>
        <w:pict w14:anchorId="4A67007D">
          <v:shape id="_x0000_s1032" type="#_x0000_t202" style="position:absolute;left:0;text-align:left;margin-left:-1.5pt;margin-top:19.4pt;width:252pt;height:90pt;z-index:-1;mso-wrap-edited:f;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r w:rsidR="009303D9" w:rsidRPr="005B520E">
        <w:t xml:space="preserve">For </w:t>
      </w:r>
      <w:r w:rsidR="009303D9" w:rsidRPr="00C919A4">
        <w:t>papers</w:t>
      </w:r>
      <w:r w:rsidR="009303D9"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w:t>
      </w:r>
      <w:r>
        <w:t xml:space="preserve"> </w:t>
      </w:r>
      <w:r>
        <w:t>Enhancement of Classifiers in HTM-CLA Using Similarity Evaluation Me</w:t>
      </w:r>
      <w:r>
        <w:t>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B43AFF" w14:textId="77777777" w:rsidR="002924CF" w:rsidRDefault="002924CF" w:rsidP="001A3B3D">
      <w:r>
        <w:separator/>
      </w:r>
    </w:p>
  </w:endnote>
  <w:endnote w:type="continuationSeparator" w:id="0">
    <w:p w14:paraId="2557826C" w14:textId="77777777" w:rsidR="002924CF" w:rsidRDefault="002924CF"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AC25F4" w14:textId="77777777" w:rsidR="002924CF" w:rsidRDefault="002924CF" w:rsidP="001A3B3D">
      <w:r>
        <w:separator/>
      </w:r>
    </w:p>
  </w:footnote>
  <w:footnote w:type="continuationSeparator" w:id="0">
    <w:p w14:paraId="270F266F" w14:textId="77777777" w:rsidR="002924CF" w:rsidRDefault="002924CF"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2924CF"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8pt;height:49.3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12A25"/>
    <w:rsid w:val="002254A9"/>
    <w:rsid w:val="00233D97"/>
    <w:rsid w:val="002347A2"/>
    <w:rsid w:val="00276E85"/>
    <w:rsid w:val="002850E3"/>
    <w:rsid w:val="002924CF"/>
    <w:rsid w:val="002C5877"/>
    <w:rsid w:val="002F1102"/>
    <w:rsid w:val="00314856"/>
    <w:rsid w:val="00327A32"/>
    <w:rsid w:val="0034765A"/>
    <w:rsid w:val="00351FB5"/>
    <w:rsid w:val="00354FCF"/>
    <w:rsid w:val="003939A2"/>
    <w:rsid w:val="003A19E2"/>
    <w:rsid w:val="003B4E04"/>
    <w:rsid w:val="003D44AF"/>
    <w:rsid w:val="003F5A08"/>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9B2CBA-C0AA-4A8B-9C10-49F7E6C80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1956</TotalTime>
  <Pages>5</Pages>
  <Words>3964</Words>
  <Characters>22597</Characters>
  <Application>Microsoft Office Word</Application>
  <DocSecurity>0</DocSecurity>
  <Lines>188</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31</cp:revision>
  <cp:lastPrinted>2022-03-15T00:46:00Z</cp:lastPrinted>
  <dcterms:created xsi:type="dcterms:W3CDTF">2019-02-11T20:33:00Z</dcterms:created>
  <dcterms:modified xsi:type="dcterms:W3CDTF">2025-03-24T22:44:00Z</dcterms:modified>
</cp:coreProperties>
</file>