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>
        <w:t>Relatório Semestral de Atividades CERNE 1 – INCUBAUECE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>
        <w:t>Período de referência: [Inserir semestre e ano]</w:t>
        <w:br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>
        <w:t>1. Sensibilização e Prospecção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>
        <w:t>1.1 Sensibilização</w:t>
      </w:r>
    </w:p>
    <w:p w:rsidR="00000000" w:rsidDel="00000000" w:rsidP="00000000" w:rsidRDefault="00000000" w:rsidRPr="00000000" w14:paraId="00000007">
      <w:pPr>
        <w:ind w:firstLine="709"/>
        <w:jc w:val="both"/>
        <w:rPr>
          <w:rFonts w:ascii="Times New Roman" w:cs="Times New Roman" w:eastAsia="Times New Roman" w:hAnsi="Times New Roman"/>
        </w:rPr>
      </w:pPr>
      <w:r>
        <w:t>Durante o valor1 semestre, foram promovidas 6 ações de sensibilização, incluindo palestras, oficinas e rodas de conversa, que alcançaram aproximadamente valor3 participantes. Essas ações tiveram como objetivo difundir as temáticas de inovação e do empreendedorismo junto à comunidade acadêmica e ao público externo.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>
        <w:t>1.2 Prospecção</w:t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</w:rPr>
      </w:pPr>
      <w:r>
        <w:t>A incubadora participou de valor4 e realizou 5 eventos com o objetivo de divulgar as ações da incubadora e seus programas de incubação, além de realizar atendimentos com potenciais empreendedores interessados em submeter propostas para os programas da INCUBAUECE.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>
        <w:t>1.3 Qualificação de Potenciais Empreendedores</w:t>
      </w:r>
    </w:p>
    <w:p w:rsidR="00000000" w:rsidDel="00000000" w:rsidP="00000000" w:rsidRDefault="00000000" w:rsidRPr="00000000" w14:paraId="0000000B">
      <w:pPr>
        <w:ind w:firstLine="709"/>
        <w:jc w:val="both"/>
        <w:rPr>
          <w:rFonts w:ascii="Times New Roman" w:cs="Times New Roman" w:eastAsia="Times New Roman" w:hAnsi="Times New Roman"/>
        </w:rPr>
      </w:pPr>
      <w:r>
        <w:t xml:space="preserve">Foram realizadas valor6 oficinas de ideação, onde foram apresentados conceitos de Lean Canvas e pitch para os participantes, totalizando valor7 horas de capacitação, com a participação de valor8 potenciais empreendedores. </w:t>
      </w:r>
    </w:p>
    <w:p w:rsidR="00000000" w:rsidDel="00000000" w:rsidP="00000000" w:rsidRDefault="00000000" w:rsidRPr="00000000" w14:paraId="0000000C">
      <w:pPr>
        <w:ind w:firstLine="709"/>
        <w:jc w:val="both"/>
        <w:rPr>
          <w:rFonts w:ascii="Times New Roman" w:cs="Times New Roman" w:eastAsia="Times New Roman" w:hAnsi="Times New Roman"/>
        </w:rPr>
      </w:pPr>
      <w:r>
        <w:t xml:space="preserve">Também foram capacitados valor9 participantes na Trilha do Empreendedor um treinamento virtual que tem por objetivo impulsionar aqueles que desejam entrar no mundo das startups e do empreendedorismo, fornecendo conhecimentos fundamentais na área.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>
        <w:t>Observação: Relação de evento ANEXO 1 deste relatório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>
        <w:t xml:space="preserve">2. Sistema de Seleção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>
        <w:t>2.1 Recepção</w:t>
      </w:r>
    </w:p>
    <w:p w:rsidR="00000000" w:rsidDel="00000000" w:rsidP="00000000" w:rsidRDefault="00000000" w:rsidRPr="00000000" w14:paraId="00000011">
      <w:pPr>
        <w:ind w:firstLine="709"/>
        <w:jc w:val="both"/>
        <w:rPr>
          <w:rFonts w:ascii="Times New Roman" w:cs="Times New Roman" w:eastAsia="Times New Roman" w:hAnsi="Times New Roman"/>
        </w:rPr>
      </w:pPr>
      <w:r>
        <w:t>No valor10 semestre, a incubadora recebeu valor11 propostas submetidas aos programas de incubação, sendo valor12 de pré-incubação, valor13 de incubação e valor14 de associação.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>
        <w:t>2.2 Avaliação</w:t>
      </w:r>
    </w:p>
    <w:p w:rsidR="00000000" w:rsidDel="00000000" w:rsidP="00000000" w:rsidRDefault="00000000" w:rsidRPr="00000000" w14:paraId="00000013">
      <w:pPr>
        <w:ind w:firstLine="709"/>
        <w:jc w:val="both"/>
        <w:rPr>
          <w:rFonts w:ascii="Times New Roman" w:cs="Times New Roman" w:eastAsia="Times New Roman" w:hAnsi="Times New Roman"/>
        </w:rPr>
      </w:pPr>
      <w:r>
        <w:t>As propostas foram avaliadas por uma banca composta por professores da UECE, especialistas de mercado e representantes da incubadora, considerando critérios de inovação, impacto e viabilidade. Destas, valor13 propostas foram selecionadas para ingresso no programa, sendo valor14 de pré-incubação, valor15 de incubação e valor16 de associação.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>
        <w:t>2.3 Contratação</w:t>
      </w:r>
    </w:p>
    <w:p w:rsidR="00000000" w:rsidDel="00000000" w:rsidP="00000000" w:rsidRDefault="00000000" w:rsidRPr="00000000" w14:paraId="00000015">
      <w:pPr>
        <w:ind w:firstLine="709"/>
        <w:jc w:val="both"/>
        <w:rPr>
          <w:rFonts w:ascii="Times New Roman" w:cs="Times New Roman" w:eastAsia="Times New Roman" w:hAnsi="Times New Roman"/>
        </w:rPr>
      </w:pPr>
      <w:r>
        <w:t>Foram firmados valor18 contratos de incubação e valor17 associação, sendo ainda formalizado valor19 de Termo de Compromisso com as novas equipes participantes da pré-incubação.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>
        <w:t>3. Desenvolvimento do Empreendedor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>
        <w:t>3.1 Planejamento</w:t>
      </w:r>
    </w:p>
    <w:p w:rsidR="00000000" w:rsidDel="00000000" w:rsidP="00000000" w:rsidRDefault="00000000" w:rsidRPr="00000000" w14:paraId="00000019">
      <w:pPr>
        <w:ind w:firstLine="709"/>
        <w:jc w:val="both"/>
        <w:rPr>
          <w:rFonts w:ascii="Times New Roman" w:cs="Times New Roman" w:eastAsia="Times New Roman" w:hAnsi="Times New Roman"/>
        </w:rPr>
      </w:pPr>
      <w:r>
        <w:t>Cada uma das 60 empresas participantes da modalidade de incubação elaborou um Plano de Ação com o apoio da equipe técnica da incubadora, contemplando metas semestrais de desenvolvimento.</w:t>
      </w:r>
    </w:p>
    <w:p w:rsidR="00000000" w:rsidDel="00000000" w:rsidP="00000000" w:rsidRDefault="00000000" w:rsidRPr="00000000" w14:paraId="0000001A">
      <w:pPr>
        <w:ind w:firstLine="709"/>
        <w:jc w:val="both"/>
        <w:rPr>
          <w:rFonts w:ascii="Times New Roman" w:cs="Times New Roman" w:eastAsia="Times New Roman" w:hAnsi="Times New Roman"/>
        </w:rPr>
      </w:pPr>
      <w:r>
        <w:t>E cada umas das 61 equipes participantes da pré-incubação participaram de uma trilha de 06 meses, cuja metodologia combina aulas gravadas com especialistas de renome,  mentorias especializadas, monitoramento contínuo e entregáveis estratégicos, abordando tópicos essenciais para o desenvolvimento e estruturação de projetos Deep Tech, desde a geração de ideias inovadoras até estratégias de escalabilidade e crescimento.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>
        <w:t>3.2 Agregação de Valor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>
        <w:t xml:space="preserve">Capacitações: Foram ofertados 62 cursos/oficinas/aulas em temáticas como desmistificando o empreendedorismo acadêmico, pitch, modelo de negócios, validação, segmentação de mercado e estratégias de marketing, MVP, TRL, estrutura societária, MOU, abertura de empresas, regulamentações, políticas públicas para inovação, Propriedade Intelectual, estratégias de negociação, inovação aberta, valuation, entre outros.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>
        <w:t>Consultorias/Mentorias: Realizadas 63 de mentorias personalizadas em áreas de gestão, inovação, mercado e que contemplaram a trilha Deep Tech.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>
        <w:t>Conexões: Foram estabelecidas 64 de reuniões e conexões com instituições, empresas, órgãos públicos, fontes de financiamento e aceleradoras para as empresas e equipes participantes do programa de incubação.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>
        <w:t>CATI: Foram realizados 65 atendimentos relacionados conexão e desenvolvimento de parcerias entre as empresas/equipes vinculadas a INCUBAUECE e empresas beneficiárias pela Lei de Informática.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>
        <w:t xml:space="preserve">Serviços de parceiros: Foram ofertados 66 serviços oferecidos por instituições, empresas e ambientes do ecossistema de inovação para empresas/equipes vinculadas a INCUBAUECE.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>
        <w:t>Divulgação: Foram realizadas a divulgação de 67 oportunidades de captação de recursos ou participação em evento para as empresas/equipes vinculadas a INCUBAUECE. Também, as empresas/equipes participantes do programa de incubação tiveram destaque em 68 matérias/publicações nas redes sociais e site da incubadora.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>
        <w:t>Eventos: Incentivou-se a participação em 69 eventos locais, nacionais e internacionais de inovação e empreendedorismo.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>
        <w:t>Observação: Relação de eventos ANEXO 2 deste relatório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>
        <w:t>3.3 Monitoramento</w:t>
      </w:r>
    </w:p>
    <w:p w:rsidR="00000000" w:rsidDel="00000000" w:rsidP="00000000" w:rsidRDefault="00000000" w:rsidRPr="00000000" w14:paraId="00000025">
      <w:pPr>
        <w:ind w:firstLine="709"/>
        <w:jc w:val="both"/>
        <w:rPr>
          <w:rFonts w:ascii="Times New Roman" w:cs="Times New Roman" w:eastAsia="Times New Roman" w:hAnsi="Times New Roman"/>
        </w:rPr>
      </w:pPr>
      <w:r>
        <w:t xml:space="preserve">A equipe da incubadora acompanhou conforme planejamento os empreendimentos incubados, registrando indicadores como evolução tecnológica, participação em editais, geração de empregos e captação de recursos. Onde foram realizadas valor30 reuniões de monitoramento com as empresas participantes da modalidade incubação e associação e valor31 com as equipes participantes da pré-incubação.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>
        <w:t xml:space="preserve">4. Graduação e Relacionamento com Graduados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>
        <w:t>4.1 Graduação</w:t>
      </w:r>
    </w:p>
    <w:p w:rsidR="00000000" w:rsidDel="00000000" w:rsidP="00000000" w:rsidRDefault="00000000" w:rsidRPr="00000000" w14:paraId="00000029">
      <w:pPr>
        <w:ind w:firstLine="709"/>
        <w:jc w:val="both"/>
        <w:rPr>
          <w:rFonts w:ascii="Times New Roman" w:cs="Times New Roman" w:eastAsia="Times New Roman" w:hAnsi="Times New Roman"/>
        </w:rPr>
      </w:pPr>
      <w:r>
        <w:t xml:space="preserve">No valor32 semestre, valor33 empresas concluíram a incubação e valor34 equipes concluíram o ciclo da pré-incubação, onde para esses momentos foram realizadas cerimonias de graduação.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>
        <w:t>4.2 Relacionamento com Graduados</w:t>
      </w:r>
    </w:p>
    <w:p w:rsidR="00000000" w:rsidDel="00000000" w:rsidP="00000000" w:rsidRDefault="00000000" w:rsidRPr="00000000" w14:paraId="0000002B">
      <w:pPr>
        <w:ind w:firstLine="709"/>
        <w:jc w:val="both"/>
        <w:rPr>
          <w:rFonts w:ascii="Times New Roman" w:cs="Times New Roman" w:eastAsia="Times New Roman" w:hAnsi="Times New Roman"/>
        </w:rPr>
      </w:pPr>
      <w:r>
        <w:t xml:space="preserve">As empresas graduadas participaram como mentoras e palestrantes em valor35 atividades da incubadora, além de terem recebido valor36 informações sobre editais e oportunidades de mercado. A Incubadora subsidiou, no todo ou em parte, a participação das empresas em valor37 de eventos promovidos pela incubadora, em valor38 de consultorias técnicas relacionadas a Propriedade intelectual e transferência de tecnologia por meio da Agência de inovação da UECE e instituições parceiras.  </w:t>
      </w:r>
    </w:p>
    <w:p w:rsidR="00000000" w:rsidDel="00000000" w:rsidP="00000000" w:rsidRDefault="00000000" w:rsidRPr="00000000" w14:paraId="0000002C">
      <w:pPr>
        <w:ind w:firstLine="709"/>
        <w:jc w:val="both"/>
        <w:rPr>
          <w:rFonts w:ascii="Times New Roman" w:cs="Times New Roman" w:eastAsia="Times New Roman" w:hAnsi="Times New Roman"/>
        </w:rPr>
      </w:pPr>
      <w:r>
        <w:t xml:space="preserve">Além de viabilizar valor39 de reuniões de acesso aos laboratórios e professores/pesquisadores e alunos da UECE, e articular e facilitar a conexão entre as empresas e atores do ecossistema de inovação.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>
        <w:t>Observação: Relação de evento ANEXO 3 deste relatório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>
        <w:t>5. Gerenciamento Básico da Incubadora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>
        <w:t>5.1 Estrutura Organizacional</w:t>
      </w:r>
    </w:p>
    <w:p w:rsidR="00000000" w:rsidDel="00000000" w:rsidP="00000000" w:rsidRDefault="00000000" w:rsidRPr="00000000" w14:paraId="00000031">
      <w:pPr>
        <w:ind w:firstLine="709"/>
        <w:jc w:val="both"/>
        <w:rPr>
          <w:rFonts w:ascii="Times New Roman" w:cs="Times New Roman" w:eastAsia="Times New Roman" w:hAnsi="Times New Roman"/>
        </w:rPr>
      </w:pPr>
      <w:r>
        <w:t>A equipe da incubadora contou com valor40 colaboradores entre bolsistas, estagiários e equipe técnica, atuando no acompanhamento das empresas e na gestão administrativa.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>
        <w:t>5.2 Operação da Incubadora</w:t>
      </w:r>
    </w:p>
    <w:p w:rsidR="00000000" w:rsidDel="00000000" w:rsidP="00000000" w:rsidRDefault="00000000" w:rsidRPr="00000000" w14:paraId="00000033">
      <w:pPr>
        <w:ind w:firstLine="709"/>
        <w:jc w:val="both"/>
        <w:rPr>
          <w:rFonts w:ascii="Times New Roman" w:cs="Times New Roman" w:eastAsia="Times New Roman" w:hAnsi="Times New Roman"/>
        </w:rPr>
      </w:pPr>
      <w:r>
        <w:t xml:space="preserve">Durante o valor41 semestre, a incubadora teve uma receita bruta de R$ valor42 (valor43) com as taxas relacionadas ao programa de incubação e recursos captados por meio de projetos e prestação de serviços. Tendo como despesas o valor de R$ valor44 (valor45), seja de recursos próprios ou dos institutos de apoio ou da própria Universidade. </w:t>
      </w:r>
    </w:p>
    <w:p w:rsidR="00000000" w:rsidDel="00000000" w:rsidP="00000000" w:rsidRDefault="00000000" w:rsidRPr="00000000" w14:paraId="00000034">
      <w:pPr>
        <w:ind w:firstLine="709"/>
        <w:jc w:val="both"/>
        <w:rPr>
          <w:rFonts w:ascii="Times New Roman" w:cs="Times New Roman" w:eastAsia="Times New Roman" w:hAnsi="Times New Roman"/>
        </w:rPr>
      </w:pPr>
      <w:r>
        <w:t>Em relação a infraestrutura física, foram disponibilizados valor46 equipamentos e mobiliários para empresas/equipes participantes do programa de incubação, além da utilização por valor47 empresas/equipes de salas de reunião, coworking e laboratórios. Foram realizados a pedido das empresas/equipes valor48 de serviços operacionais como: manutenção de serviços de limpeza, elétricos, hidráulico e de internet disponibilizados por meio da Fundação Universidade Estadual do Ceará (FUNECE).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>
        <w:t>5.3 Comunicação e Marketing</w:t>
      </w:r>
    </w:p>
    <w:p w:rsidR="00000000" w:rsidDel="00000000" w:rsidP="00000000" w:rsidRDefault="00000000" w:rsidRPr="00000000" w14:paraId="00000036">
      <w:pPr>
        <w:ind w:firstLine="709"/>
        <w:jc w:val="both"/>
        <w:rPr>
          <w:rFonts w:ascii="Times New Roman" w:cs="Times New Roman" w:eastAsia="Times New Roman" w:hAnsi="Times New Roman"/>
        </w:rPr>
      </w:pPr>
      <w:r>
        <w:t>Foram produzidos valor49 conteúdos institucionais e divulgadas 50 notícias sobre a incubadora e suas ações nos sites da Incubadora e UECE.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>
        <w:t>6. Conclusão e Perspectivas</w:t>
      </w:r>
    </w:p>
    <w:p w:rsidR="00000000" w:rsidDel="00000000" w:rsidP="00000000" w:rsidRDefault="00000000" w:rsidRPr="00000000" w14:paraId="00000039">
      <w:pPr>
        <w:ind w:firstLine="709"/>
        <w:jc w:val="both"/>
        <w:rPr>
          <w:rFonts w:ascii="Times New Roman" w:cs="Times New Roman" w:eastAsia="Times New Roman" w:hAnsi="Times New Roman"/>
        </w:rPr>
      </w:pPr>
      <w:r>
        <w:t xml:space="preserve">O semestre consolidou a atuação da INCUBAUECE como agente estratégico da inovação e empreendedorismo na UECE e no Ceará. Os indicadores demonstram o cumprimento das ações prevista no atendimento as práticas-chaves estabelecidas no CERNE 1. </w:t>
      </w:r>
    </w:p>
    <w:p w:rsidR="00000000" w:rsidDel="00000000" w:rsidP="00000000" w:rsidRDefault="00000000" w:rsidRPr="00000000" w14:paraId="0000003A">
      <w:pPr>
        <w:ind w:firstLine="709"/>
        <w:jc w:val="both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3B">
      <w:pPr>
        <w:ind w:firstLine="709"/>
        <w:jc w:val="both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</w:rPr>
      </w:pPr>
      <w:r>
        <w:t>ANEXO 1 - RELAÇÃO DE EVENTO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>
        <w:t>51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</w:rPr>
      </w:pPr>
      <w:r>
        <w:t>ANEXO 2 - RELAÇÃO DE EVENTO</w:t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b w:val="1"/>
        </w:rPr>
      </w:pPr>
      <w:r>
        <w:t>52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b w:val="1"/>
        </w:rPr>
      </w:pPr>
      <w:r>
        <w:t>ANEXO 3 - RELAÇÃO DE EVENTO</w:t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>
        <w:t>53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/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2041" w:top="2236" w:left="1701" w:right="1701" w:header="284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ucas Do Nascimento Oliveira" w:id="0" w:date="2025-10-17T13:00:37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Planilha: "Entradas - Trilha do Empreendedor"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Coluna B: Quantidade de pessoas inscritas no semestre do ano.</w:t>
      </w:r>
    </w:p>
  </w:comment>
  <w:comment w:author="Lucas Do Nascimento Oliveira" w:id="1" w:date="2025-10-17T15:31:21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por extenso.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A9" w15:done="0"/>
  <w15:commentEx w15:paraId="000000A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left="-1701" w:firstLine="0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7585075" cy="423545"/>
          <wp:effectExtent b="0" l="0" r="0" t="0"/>
          <wp:docPr id="17920664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573" l="0" r="0" t="0"/>
                  <a:stretch>
                    <a:fillRect/>
                  </a:stretch>
                </pic:blipFill>
                <pic:spPr>
                  <a:xfrm>
                    <a:off x="0" y="0"/>
                    <a:ext cx="7585075" cy="423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-788981</wp:posOffset>
              </wp:positionH>
              <wp:positionV relativeFrom="paragraph">
                <wp:posOffset>-776281</wp:posOffset>
              </wp:positionV>
              <wp:extent cx="7113270" cy="1090295"/>
              <wp:effectExtent b="0" l="0" r="0" t="0"/>
              <wp:wrapNone/>
              <wp:docPr id="17920664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817940" y="3263428"/>
                        <a:ext cx="7056120" cy="1033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60" w:before="0" w:line="21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Universidade Estadual do Ceará – Uece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60" w:before="0" w:line="21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Incubadora de Empresas da Universidade Estadual do Ceará- INCUBAUECE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60" w:before="0" w:line="21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Avenida Silas Munguba, 1700 Campus Itaperi – CEP: </w:t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1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60.714.903</w:t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60" w:before="0" w:line="21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Fortaleza-CE </w:t>
                          </w:r>
                          <w:r w:rsidDel="00000000" w:rsidR="00000000" w:rsidRPr="00000000">
                            <w:rPr>
                              <w:rFonts w:ascii="Source Code Pro Black" w:cs="Source Code Pro Black" w:eastAsia="Source Code Pro Black" w:hAnsi="Source Code Pro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•</w:t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Telefone: (85) 3101.9970</w:t>
                          </w:r>
                          <w:r w:rsidDel="00000000" w:rsidR="00000000" w:rsidRPr="00000000">
                            <w:rPr>
                              <w:rFonts w:ascii="Kanit Light" w:cs="Kanit Light" w:eastAsia="Kanit Light" w:hAnsi="Kanit Ligh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| </w:t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(85) 3101.9973</w:t>
                          </w:r>
                          <w:r w:rsidDel="00000000" w:rsidR="00000000" w:rsidRPr="00000000">
                            <w:rPr>
                              <w:rFonts w:ascii="Kanit Light" w:cs="Kanit Light" w:eastAsia="Kanit Light" w:hAnsi="Kanit Ligh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Source Code Pro Black" w:cs="Source Code Pro Black" w:eastAsia="Source Code Pro Black" w:hAnsi="Source Code Pro Blac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• </w:t>
                          </w:r>
                          <w:r w:rsidDel="00000000" w:rsidR="00000000" w:rsidRPr="00000000">
                            <w:rPr>
                              <w:rFonts w:ascii="Kanit" w:cs="Kanit" w:eastAsia="Kanit" w:hAnsi="Kani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E-mail: incubadora@uece.br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-788981</wp:posOffset>
              </wp:positionH>
              <wp:positionV relativeFrom="paragraph">
                <wp:posOffset>-776281</wp:posOffset>
              </wp:positionV>
              <wp:extent cx="7113270" cy="1090295"/>
              <wp:effectExtent b="0" l="0" r="0" t="0"/>
              <wp:wrapNone/>
              <wp:docPr id="179206642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13270" cy="10902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-836286</wp:posOffset>
          </wp:positionH>
          <wp:positionV relativeFrom="paragraph">
            <wp:posOffset>176530</wp:posOffset>
          </wp:positionV>
          <wp:extent cx="2211705" cy="859155"/>
          <wp:effectExtent b="0" l="0" r="0" t="0"/>
          <wp:wrapNone/>
          <wp:docPr id="179206642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1705" cy="8591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1591945</wp:posOffset>
          </wp:positionH>
          <wp:positionV relativeFrom="paragraph">
            <wp:posOffset>324485</wp:posOffset>
          </wp:positionV>
          <wp:extent cx="1818005" cy="562610"/>
          <wp:effectExtent b="0" l="0" r="0" t="0"/>
          <wp:wrapSquare wrapText="bothSides" distB="0" distT="0" distL="0" distR="0"/>
          <wp:docPr id="179206643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8005" cy="5626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3621404</wp:posOffset>
          </wp:positionH>
          <wp:positionV relativeFrom="paragraph">
            <wp:posOffset>338455</wp:posOffset>
          </wp:positionV>
          <wp:extent cx="2465070" cy="532765"/>
          <wp:effectExtent b="0" l="0" r="0" t="0"/>
          <wp:wrapSquare wrapText="bothSides" distB="0" distT="0" distL="0" distR="0"/>
          <wp:docPr id="179206642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5070" cy="5327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abealhoChar" w:customStyle="1">
    <w:name w:val="Cabeçalho Char"/>
    <w:basedOn w:val="Fontepargpadro"/>
    <w:link w:val="Cabealho"/>
    <w:uiPriority w:val="99"/>
    <w:qFormat w:val="1"/>
    <w:rsid w:val="006C5575"/>
  </w:style>
  <w:style w:type="character" w:styleId="RodapChar" w:customStyle="1">
    <w:name w:val="Rodapé Char"/>
    <w:basedOn w:val="Fontepargpadro"/>
    <w:link w:val="Rodap"/>
    <w:uiPriority w:val="99"/>
    <w:qFormat w:val="1"/>
    <w:rsid w:val="006C5575"/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Arial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6C557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 w:val="1"/>
    <w:rsid w:val="006C5575"/>
    <w:pPr>
      <w:tabs>
        <w:tab w:val="center" w:pos="4252"/>
        <w:tab w:val="right" w:pos="8504"/>
      </w:tabs>
    </w:pPr>
  </w:style>
  <w:style w:type="paragraph" w:styleId="Contedodoquadro" w:customStyle="1">
    <w:name w:val="Conteúdo do quadro"/>
    <w:basedOn w:val="Normal"/>
    <w:qFormat w:val="1"/>
  </w:style>
  <w:style w:type="paragraph" w:styleId="Recuodecorpodetexto3">
    <w:name w:val="Body Text Indent 3"/>
    <w:basedOn w:val="Normal"/>
    <w:link w:val="Recuodecorpodetexto3Char"/>
    <w:uiPriority w:val="99"/>
    <w:semiHidden w:val="1"/>
    <w:unhideWhenUsed w:val="1"/>
    <w:rsid w:val="00AA674D"/>
    <w:pPr>
      <w:spacing w:after="120"/>
      <w:ind w:left="283"/>
    </w:pPr>
    <w:rPr>
      <w:sz w:val="16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 w:val="1"/>
    <w:rsid w:val="00AA674D"/>
    <w:rPr>
      <w:sz w:val="16"/>
      <w:szCs w:val="16"/>
    </w:rPr>
  </w:style>
  <w:style w:type="paragraph" w:styleId="SemEspaamento">
    <w:name w:val="No Spacing"/>
    <w:qFormat w:val="1"/>
    <w:rsid w:val="00AA674D"/>
    <w:rPr>
      <w:sz w:val="22"/>
      <w:szCs w:val="22"/>
      <w:lang w:eastAsia="ar-SA"/>
    </w:rPr>
  </w:style>
  <w:style w:type="character" w:styleId="Ttulo1Char" w:customStyle="1">
    <w:name w:val="Título 1 Char"/>
    <w:basedOn w:val="Fontepargpadro"/>
    <w:uiPriority w:val="9"/>
    <w:rsid w:val="00621A1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uiPriority w:val="9"/>
    <w:semiHidden w:val="1"/>
    <w:rsid w:val="00937B6D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PargrafodaLista">
    <w:name w:val="List Paragraph"/>
    <w:basedOn w:val="Normal"/>
    <w:uiPriority w:val="34"/>
    <w:qFormat w:val="1"/>
    <w:rsid w:val="0059267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cMmO25WjEBqhnG2aTjDr0Zpp5Q==">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2025-09-04T17:43:00Z</dcterms:created>
  <dc:creator>José de Sousa Braga Filho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ba7bd544-fbad-426b-92ef-d5780cc51454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2023-03-22T15:52:34Z</vt:lpwstr>
  </property>
  <property fmtid="{D5CDD505-2E9C-101B-9397-08002B2CF9AE}" pid="8" name="MSIP_Label_defa4170-0d19-0005-0004-bc88714345d2_SiteId">
    <vt:lpwstr>d994ddef-51c7-4851-9e6e-51209c4dc3e4</vt:lpwstr>
  </property>
</Properties>
</file>