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1BDA" w:rsidRDefault="00E122F8">
      <w:pPr>
        <w:spacing w:line="240" w:lineRule="exact"/>
        <w:rPr>
          <w:sz w:val="19"/>
          <w:szCs w:val="19"/>
        </w:rPr>
      </w:pPr>
      <w:r>
        <w:rPr>
          <w:sz w:val="19"/>
          <w:szCs w:val="19"/>
        </w:rPr>
        <w:t>+++++++++++++++++++++</w:t>
      </w:r>
      <w:r w:rsidR="000317BF">
        <w:rPr>
          <w:sz w:val="19"/>
          <w:szCs w:val="19"/>
        </w:rPr>
        <w:t xml:space="preserve"> </w:t>
      </w: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before="118" w:after="118" w:line="240" w:lineRule="exact"/>
        <w:rPr>
          <w:sz w:val="19"/>
          <w:szCs w:val="19"/>
        </w:rPr>
      </w:pPr>
    </w:p>
    <w:p w:rsidR="00421BDA" w:rsidRDefault="00421BDA">
      <w:pPr>
        <w:rPr>
          <w:sz w:val="2"/>
          <w:szCs w:val="2"/>
        </w:rPr>
        <w:sectPr w:rsidR="00421BDA">
          <w:footerReference w:type="even" r:id="rId8"/>
          <w:footerReference w:type="default" r:id="rId9"/>
          <w:footerReference w:type="first" r:id="rId10"/>
          <w:pgSz w:w="12240" w:h="15840"/>
          <w:pgMar w:top="1312" w:right="0" w:bottom="1625" w:left="0" w:header="0" w:footer="3" w:gutter="0"/>
          <w:cols w:space="720"/>
          <w:noEndnote/>
          <w:titlePg/>
          <w:docGrid w:linePitch="360"/>
        </w:sectPr>
      </w:pPr>
    </w:p>
    <w:p w:rsidR="00421BDA" w:rsidRDefault="008D0C7E">
      <w:pPr>
        <w:pStyle w:val="Bodytext30"/>
        <w:shd w:val="clear" w:color="auto" w:fill="auto"/>
        <w:spacing w:after="714"/>
        <w:ind w:left="40"/>
      </w:pPr>
      <w:r>
        <w:lastRenderedPageBreak/>
        <w:t>National Educational Assessment and</w:t>
      </w:r>
      <w:r>
        <w:br/>
        <w:t>Examinations Agency (NEAEA)</w:t>
      </w:r>
    </w:p>
    <w:p w:rsidR="00421BDA" w:rsidRDefault="008D0C7E">
      <w:pPr>
        <w:pStyle w:val="Bodytext30"/>
        <w:shd w:val="clear" w:color="auto" w:fill="auto"/>
        <w:spacing w:after="134" w:line="360" w:lineRule="exact"/>
        <w:ind w:left="40"/>
      </w:pPr>
      <w:r>
        <w:t>National Exit Examination for</w:t>
      </w:r>
    </w:p>
    <w:p w:rsidR="00421BDA" w:rsidRDefault="008D0C7E">
      <w:pPr>
        <w:pStyle w:val="Bodytext30"/>
        <w:shd w:val="clear" w:color="auto" w:fill="auto"/>
        <w:spacing w:after="14" w:line="360" w:lineRule="exact"/>
        <w:ind w:left="340"/>
        <w:jc w:val="left"/>
      </w:pPr>
      <w:r>
        <w:t xml:space="preserve">LL.B </w:t>
      </w:r>
      <w:proofErr w:type="spellStart"/>
      <w:r>
        <w:t>Programme</w:t>
      </w:r>
      <w:proofErr w:type="spellEnd"/>
      <w:r>
        <w:t xml:space="preserve"> Students of Ethiopian Law</w:t>
      </w:r>
    </w:p>
    <w:p w:rsidR="00421BDA" w:rsidRDefault="008D0C7E">
      <w:pPr>
        <w:pStyle w:val="Bodytext30"/>
        <w:shd w:val="clear" w:color="auto" w:fill="auto"/>
        <w:spacing w:after="550" w:line="360" w:lineRule="exact"/>
        <w:ind w:left="40"/>
      </w:pPr>
      <w:r>
        <w:t>Schools</w:t>
      </w:r>
    </w:p>
    <w:p w:rsidR="00421BDA" w:rsidRDefault="008D0C7E">
      <w:pPr>
        <w:pStyle w:val="Bodytext30"/>
        <w:shd w:val="clear" w:color="auto" w:fill="auto"/>
        <w:spacing w:after="1229" w:line="360" w:lineRule="exact"/>
        <w:ind w:left="40"/>
      </w:pPr>
      <w:r>
        <w:t>Academic Year 2011/2012</w:t>
      </w:r>
    </w:p>
    <w:p w:rsidR="00421BDA" w:rsidRDefault="008D0C7E">
      <w:pPr>
        <w:pStyle w:val="Bodytext30"/>
        <w:shd w:val="clear" w:color="auto" w:fill="auto"/>
        <w:spacing w:after="224" w:line="360" w:lineRule="exact"/>
        <w:jc w:val="right"/>
      </w:pPr>
      <w:r>
        <w:t>Part III: Procedural Laws and Skills Courses</w:t>
      </w:r>
    </w:p>
    <w:p w:rsidR="00421BDA" w:rsidRDefault="008D0C7E">
      <w:pPr>
        <w:pStyle w:val="Bodytext40"/>
        <w:shd w:val="clear" w:color="auto" w:fill="auto"/>
        <w:spacing w:before="0" w:after="502"/>
        <w:ind w:firstLine="0"/>
      </w:pPr>
      <w:r>
        <w:lastRenderedPageBreak/>
        <w:t>21 March 2012 Time allowed: 3 (Three) Hours</w:t>
      </w:r>
    </w:p>
    <w:p w:rsidR="00421BDA" w:rsidRDefault="008D0C7E">
      <w:pPr>
        <w:pStyle w:val="Bodytext50"/>
        <w:shd w:val="clear" w:color="auto" w:fill="auto"/>
        <w:spacing w:before="0" w:after="249" w:line="280" w:lineRule="exact"/>
        <w:ind w:left="340"/>
      </w:pPr>
      <w:r>
        <w:t>Instructions:</w:t>
      </w:r>
    </w:p>
    <w:p w:rsidR="00421BDA" w:rsidRDefault="008D0C7E">
      <w:pPr>
        <w:pStyle w:val="Bodytext40"/>
        <w:numPr>
          <w:ilvl w:val="0"/>
          <w:numId w:val="1"/>
        </w:numPr>
        <w:shd w:val="clear" w:color="auto" w:fill="auto"/>
        <w:tabs>
          <w:tab w:val="left" w:pos="347"/>
        </w:tabs>
        <w:spacing w:before="0" w:after="120" w:line="302" w:lineRule="exact"/>
        <w:ind w:left="340"/>
        <w:jc w:val="left"/>
      </w:pPr>
      <w:r>
        <w:t xml:space="preserve">This is a </w:t>
      </w:r>
      <w:r>
        <w:rPr>
          <w:rStyle w:val="Bodytext41"/>
        </w:rPr>
        <w:t>closed book exam</w:t>
      </w:r>
      <w:r>
        <w:t xml:space="preserve"> for all materials </w:t>
      </w:r>
      <w:r>
        <w:rPr>
          <w:rStyle w:val="Bodytext41"/>
        </w:rPr>
        <w:t>except</w:t>
      </w:r>
      <w:r>
        <w:t xml:space="preserve"> clean copies of the Civil Procedure Code and the Criminal Procedure Code (which can neither be lent to nor borrowed from other students.</w:t>
      </w:r>
    </w:p>
    <w:p w:rsidR="00421BDA" w:rsidRDefault="008D0C7E">
      <w:pPr>
        <w:pStyle w:val="Bodytext40"/>
        <w:numPr>
          <w:ilvl w:val="0"/>
          <w:numId w:val="1"/>
        </w:numPr>
        <w:shd w:val="clear" w:color="auto" w:fill="auto"/>
        <w:tabs>
          <w:tab w:val="left" w:pos="347"/>
        </w:tabs>
        <w:spacing w:before="0" w:after="120" w:line="302" w:lineRule="exact"/>
        <w:ind w:left="340"/>
        <w:jc w:val="left"/>
      </w:pPr>
      <w:r>
        <w:t>The Exam has five sections. The grades allotted for each are indicated beside the title of the section.</w:t>
      </w:r>
    </w:p>
    <w:p w:rsidR="00421BDA" w:rsidRDefault="008D0C7E">
      <w:pPr>
        <w:pStyle w:val="Bodytext40"/>
        <w:numPr>
          <w:ilvl w:val="0"/>
          <w:numId w:val="1"/>
        </w:numPr>
        <w:shd w:val="clear" w:color="auto" w:fill="auto"/>
        <w:tabs>
          <w:tab w:val="left" w:pos="347"/>
        </w:tabs>
        <w:spacing w:before="0" w:after="154" w:line="302" w:lineRule="exact"/>
        <w:ind w:left="340"/>
        <w:jc w:val="left"/>
      </w:pPr>
      <w:r>
        <w:t>You are expected to allocate your time based on the marks allotted per question.</w:t>
      </w:r>
    </w:p>
    <w:p w:rsidR="00421BDA" w:rsidRDefault="008D0C7E">
      <w:pPr>
        <w:pStyle w:val="Bodytext40"/>
        <w:numPr>
          <w:ilvl w:val="0"/>
          <w:numId w:val="1"/>
        </w:numPr>
        <w:shd w:val="clear" w:color="auto" w:fill="auto"/>
        <w:tabs>
          <w:tab w:val="left" w:pos="347"/>
        </w:tabs>
        <w:spacing w:before="0" w:after="167" w:line="260" w:lineRule="exact"/>
        <w:ind w:firstLine="0"/>
        <w:jc w:val="both"/>
      </w:pPr>
      <w:r>
        <w:t>Write your answers in the answer sheet provided.</w:t>
      </w:r>
    </w:p>
    <w:p w:rsidR="00421BDA" w:rsidRDefault="008D0C7E">
      <w:pPr>
        <w:pStyle w:val="Bodytext40"/>
        <w:numPr>
          <w:ilvl w:val="0"/>
          <w:numId w:val="1"/>
        </w:numPr>
        <w:shd w:val="clear" w:color="auto" w:fill="auto"/>
        <w:tabs>
          <w:tab w:val="left" w:pos="347"/>
        </w:tabs>
        <w:spacing w:before="0" w:after="0" w:line="260" w:lineRule="exact"/>
        <w:ind w:firstLine="0"/>
        <w:jc w:val="both"/>
      </w:pPr>
      <w:r>
        <w:t>Switch off your mobile phone.</w:t>
      </w:r>
    </w:p>
    <w:p w:rsidR="00421BDA" w:rsidRDefault="008D0C7E">
      <w:pPr>
        <w:pStyle w:val="Heading30"/>
        <w:keepNext/>
        <w:keepLines/>
        <w:shd w:val="clear" w:color="auto" w:fill="auto"/>
        <w:spacing w:after="75" w:line="280" w:lineRule="exact"/>
        <w:ind w:right="20"/>
      </w:pPr>
      <w:bookmarkStart w:id="0" w:name="bookmark0"/>
      <w:r>
        <w:t xml:space="preserve">Section 1- Multiple choice questions </w:t>
      </w:r>
      <w:r>
        <w:rPr>
          <w:rStyle w:val="Heading3NotBold"/>
        </w:rPr>
        <w:t>(25 points)</w:t>
      </w:r>
      <w:bookmarkEnd w:id="0"/>
    </w:p>
    <w:p w:rsidR="00421BDA" w:rsidRDefault="008D0C7E">
      <w:pPr>
        <w:pStyle w:val="Bodytext20"/>
        <w:shd w:val="clear" w:color="auto" w:fill="auto"/>
        <w:spacing w:before="0" w:after="149"/>
        <w:ind w:firstLine="0"/>
      </w:pPr>
      <w:r>
        <w:t xml:space="preserve">There are 25 multiple choice questions in this exam, each carrying </w:t>
      </w:r>
      <w:r>
        <w:rPr>
          <w:rStyle w:val="Bodytext2Bold"/>
        </w:rPr>
        <w:t xml:space="preserve">1 point. </w:t>
      </w:r>
      <w:r>
        <w:t>Choose the best answer and write the letter of your choice on a separate answer sheet appended to this exam booklet.</w:t>
      </w:r>
    </w:p>
    <w:p w:rsidR="00421BDA" w:rsidRDefault="008D0C7E">
      <w:pPr>
        <w:pStyle w:val="Bodytext20"/>
        <w:numPr>
          <w:ilvl w:val="0"/>
          <w:numId w:val="2"/>
        </w:numPr>
        <w:shd w:val="clear" w:color="auto" w:fill="auto"/>
        <w:tabs>
          <w:tab w:val="left" w:pos="335"/>
        </w:tabs>
        <w:spacing w:before="0" w:after="0" w:line="298" w:lineRule="exact"/>
        <w:ind w:left="360"/>
        <w:jc w:val="left"/>
      </w:pPr>
      <w:r>
        <w:t>Assuming that the evidence presented by the Public Prosecutor proves theft rather than robbery, the court shall render one of the following decisions:</w:t>
      </w:r>
    </w:p>
    <w:p w:rsidR="00421BDA" w:rsidRDefault="008D0C7E">
      <w:pPr>
        <w:pStyle w:val="Bodytext20"/>
        <w:numPr>
          <w:ilvl w:val="0"/>
          <w:numId w:val="3"/>
        </w:numPr>
        <w:shd w:val="clear" w:color="auto" w:fill="auto"/>
        <w:tabs>
          <w:tab w:val="left" w:pos="1126"/>
        </w:tabs>
        <w:spacing w:before="0" w:after="0" w:line="298" w:lineRule="exact"/>
        <w:ind w:left="700" w:firstLine="0"/>
      </w:pPr>
      <w:r>
        <w:t>The case would be dismissed and an amended charge would be filed.</w:t>
      </w:r>
    </w:p>
    <w:p w:rsidR="00421BDA" w:rsidRDefault="008D0C7E">
      <w:pPr>
        <w:pStyle w:val="Bodytext20"/>
        <w:numPr>
          <w:ilvl w:val="0"/>
          <w:numId w:val="3"/>
        </w:numPr>
        <w:shd w:val="clear" w:color="auto" w:fill="auto"/>
        <w:tabs>
          <w:tab w:val="left" w:pos="1126"/>
        </w:tabs>
        <w:spacing w:before="0" w:after="0" w:line="298" w:lineRule="exact"/>
        <w:ind w:left="700" w:firstLine="0"/>
      </w:pPr>
      <w:r>
        <w:t>The court would immediately convict the defendant of a new charge.</w:t>
      </w:r>
    </w:p>
    <w:p w:rsidR="00421BDA" w:rsidRDefault="008D0C7E">
      <w:pPr>
        <w:pStyle w:val="Bodytext20"/>
        <w:numPr>
          <w:ilvl w:val="0"/>
          <w:numId w:val="3"/>
        </w:numPr>
        <w:shd w:val="clear" w:color="auto" w:fill="auto"/>
        <w:tabs>
          <w:tab w:val="left" w:pos="1126"/>
        </w:tabs>
        <w:spacing w:before="0" w:after="0" w:line="298" w:lineRule="exact"/>
        <w:ind w:left="700" w:firstLine="0"/>
      </w:pPr>
      <w:r>
        <w:t xml:space="preserve">The court may convict the defendant, if the latter </w:t>
      </w:r>
      <w:r>
        <w:lastRenderedPageBreak/>
        <w:t>consents.</w:t>
      </w:r>
    </w:p>
    <w:p w:rsidR="00421BDA" w:rsidRDefault="008D0C7E">
      <w:pPr>
        <w:pStyle w:val="Bodytext20"/>
        <w:numPr>
          <w:ilvl w:val="0"/>
          <w:numId w:val="3"/>
        </w:numPr>
        <w:shd w:val="clear" w:color="auto" w:fill="auto"/>
        <w:tabs>
          <w:tab w:val="left" w:pos="1130"/>
        </w:tabs>
        <w:spacing w:before="0" w:after="0" w:line="298" w:lineRule="exact"/>
        <w:ind w:left="1060"/>
        <w:jc w:val="left"/>
      </w:pPr>
      <w:r>
        <w:t>The case would be dismissed and the prosecutor is barred from instituting another charge afresh.</w:t>
      </w:r>
    </w:p>
    <w:p w:rsidR="00421BDA" w:rsidRDefault="008D0C7E">
      <w:pPr>
        <w:pStyle w:val="Bodytext20"/>
        <w:numPr>
          <w:ilvl w:val="0"/>
          <w:numId w:val="3"/>
        </w:numPr>
        <w:shd w:val="clear" w:color="auto" w:fill="auto"/>
        <w:tabs>
          <w:tab w:val="left" w:pos="1130"/>
        </w:tabs>
        <w:spacing w:before="0" w:line="298" w:lineRule="exact"/>
        <w:ind w:left="700" w:firstLine="0"/>
      </w:pPr>
      <w:r>
        <w:t>None.</w:t>
      </w:r>
    </w:p>
    <w:p w:rsidR="00421BDA" w:rsidRDefault="008D0C7E">
      <w:pPr>
        <w:pStyle w:val="Bodytext20"/>
        <w:numPr>
          <w:ilvl w:val="0"/>
          <w:numId w:val="2"/>
        </w:numPr>
        <w:shd w:val="clear" w:color="auto" w:fill="auto"/>
        <w:tabs>
          <w:tab w:val="left" w:pos="349"/>
        </w:tabs>
        <w:spacing w:before="0" w:after="0" w:line="298" w:lineRule="exact"/>
        <w:ind w:firstLine="0"/>
      </w:pPr>
      <w:r>
        <w:t>Identify the correct chain in Ethiopian criminal proceedings:</w:t>
      </w:r>
    </w:p>
    <w:p w:rsidR="00421BDA" w:rsidRDefault="008D0C7E">
      <w:pPr>
        <w:pStyle w:val="Bodytext20"/>
        <w:numPr>
          <w:ilvl w:val="0"/>
          <w:numId w:val="4"/>
        </w:numPr>
        <w:shd w:val="clear" w:color="auto" w:fill="auto"/>
        <w:tabs>
          <w:tab w:val="left" w:pos="1126"/>
        </w:tabs>
        <w:spacing w:before="0" w:after="0" w:line="298" w:lineRule="exact"/>
        <w:ind w:left="1060"/>
        <w:jc w:val="left"/>
      </w:pPr>
      <w:r>
        <w:t xml:space="preserve">Intake - investigation- charge - trial - </w:t>
      </w:r>
      <w:proofErr w:type="spellStart"/>
      <w:r>
        <w:t>defence</w:t>
      </w:r>
      <w:proofErr w:type="spellEnd"/>
      <w:r>
        <w:t xml:space="preserve"> - case for prosecution - sentence</w:t>
      </w:r>
    </w:p>
    <w:p w:rsidR="00421BDA" w:rsidRDefault="008D0C7E">
      <w:pPr>
        <w:pStyle w:val="Bodytext20"/>
        <w:numPr>
          <w:ilvl w:val="0"/>
          <w:numId w:val="4"/>
        </w:numPr>
        <w:shd w:val="clear" w:color="auto" w:fill="auto"/>
        <w:tabs>
          <w:tab w:val="left" w:pos="1126"/>
        </w:tabs>
        <w:spacing w:before="0" w:after="0" w:line="298" w:lineRule="exact"/>
        <w:ind w:left="1060"/>
        <w:jc w:val="left"/>
      </w:pPr>
      <w:r>
        <w:t>Investigation - charge - intake - trial -case for prosecution -conviction - sentence</w:t>
      </w:r>
    </w:p>
    <w:p w:rsidR="00421BDA" w:rsidRDefault="008D0C7E">
      <w:pPr>
        <w:pStyle w:val="Bodytext20"/>
        <w:numPr>
          <w:ilvl w:val="0"/>
          <w:numId w:val="4"/>
        </w:numPr>
        <w:shd w:val="clear" w:color="auto" w:fill="auto"/>
        <w:tabs>
          <w:tab w:val="left" w:pos="1126"/>
        </w:tabs>
        <w:spacing w:before="0" w:after="0" w:line="298" w:lineRule="exact"/>
        <w:ind w:left="700" w:firstLine="0"/>
      </w:pPr>
      <w:r>
        <w:t xml:space="preserve">investigation -intake- charge -trial -no case motion - </w:t>
      </w:r>
      <w:proofErr w:type="spellStart"/>
      <w:r>
        <w:t>defence</w:t>
      </w:r>
      <w:proofErr w:type="spellEnd"/>
      <w:r>
        <w:t xml:space="preserve"> - acquittal</w:t>
      </w:r>
    </w:p>
    <w:p w:rsidR="00421BDA" w:rsidRDefault="008D0C7E">
      <w:pPr>
        <w:pStyle w:val="Bodytext20"/>
        <w:numPr>
          <w:ilvl w:val="0"/>
          <w:numId w:val="4"/>
        </w:numPr>
        <w:shd w:val="clear" w:color="auto" w:fill="auto"/>
        <w:tabs>
          <w:tab w:val="left" w:pos="1126"/>
        </w:tabs>
        <w:spacing w:before="0" w:after="0" w:line="298" w:lineRule="exact"/>
        <w:ind w:left="1060"/>
        <w:jc w:val="left"/>
      </w:pPr>
      <w:r>
        <w:t xml:space="preserve">Intake - investigation -charge -trial - no case motion - </w:t>
      </w:r>
      <w:proofErr w:type="spellStart"/>
      <w:r>
        <w:t>defence</w:t>
      </w:r>
      <w:proofErr w:type="spellEnd"/>
      <w:r>
        <w:t xml:space="preserve"> - conviction- sentence</w:t>
      </w:r>
    </w:p>
    <w:p w:rsidR="00421BDA" w:rsidRDefault="008D0C7E">
      <w:pPr>
        <w:pStyle w:val="Bodytext20"/>
        <w:numPr>
          <w:ilvl w:val="0"/>
          <w:numId w:val="4"/>
        </w:numPr>
        <w:shd w:val="clear" w:color="auto" w:fill="auto"/>
        <w:tabs>
          <w:tab w:val="left" w:pos="1126"/>
        </w:tabs>
        <w:spacing w:before="0" w:line="298" w:lineRule="exact"/>
        <w:ind w:left="700" w:firstLine="0"/>
      </w:pPr>
      <w:r>
        <w:t>None.</w:t>
      </w:r>
    </w:p>
    <w:p w:rsidR="00421BDA" w:rsidRDefault="008D0C7E">
      <w:pPr>
        <w:pStyle w:val="Bodytext20"/>
        <w:numPr>
          <w:ilvl w:val="0"/>
          <w:numId w:val="2"/>
        </w:numPr>
        <w:shd w:val="clear" w:color="auto" w:fill="auto"/>
        <w:tabs>
          <w:tab w:val="left" w:pos="349"/>
        </w:tabs>
        <w:spacing w:before="0" w:after="0" w:line="298" w:lineRule="exact"/>
        <w:ind w:firstLine="0"/>
      </w:pPr>
      <w:r>
        <w:t>A case is said to have involved a private international law matter:</w:t>
      </w:r>
    </w:p>
    <w:p w:rsidR="00421BDA" w:rsidRDefault="008D0C7E">
      <w:pPr>
        <w:pStyle w:val="Bodytext20"/>
        <w:numPr>
          <w:ilvl w:val="0"/>
          <w:numId w:val="5"/>
        </w:numPr>
        <w:shd w:val="clear" w:color="auto" w:fill="auto"/>
        <w:tabs>
          <w:tab w:val="left" w:pos="1126"/>
        </w:tabs>
        <w:spacing w:before="0" w:after="0" w:line="298" w:lineRule="exact"/>
        <w:ind w:left="700" w:firstLine="0"/>
      </w:pPr>
      <w:r>
        <w:t>when it involves any foreign element</w:t>
      </w:r>
    </w:p>
    <w:p w:rsidR="00421BDA" w:rsidRDefault="008D0C7E">
      <w:pPr>
        <w:pStyle w:val="Bodytext20"/>
        <w:numPr>
          <w:ilvl w:val="0"/>
          <w:numId w:val="5"/>
        </w:numPr>
        <w:shd w:val="clear" w:color="auto" w:fill="auto"/>
        <w:tabs>
          <w:tab w:val="left" w:pos="1126"/>
        </w:tabs>
        <w:spacing w:before="0" w:after="0" w:line="298" w:lineRule="exact"/>
        <w:ind w:left="700" w:firstLine="0"/>
      </w:pPr>
      <w:r>
        <w:t>if the transaction is of a private or public nature</w:t>
      </w:r>
    </w:p>
    <w:p w:rsidR="00421BDA" w:rsidRDefault="008D0C7E">
      <w:pPr>
        <w:pStyle w:val="Bodytext20"/>
        <w:numPr>
          <w:ilvl w:val="0"/>
          <w:numId w:val="5"/>
        </w:numPr>
        <w:shd w:val="clear" w:color="auto" w:fill="auto"/>
        <w:tabs>
          <w:tab w:val="left" w:pos="1126"/>
        </w:tabs>
        <w:spacing w:before="0" w:after="0" w:line="298" w:lineRule="exact"/>
        <w:ind w:left="1060"/>
        <w:jc w:val="left"/>
      </w:pPr>
      <w:proofErr w:type="gramStart"/>
      <w:r>
        <w:t>when</w:t>
      </w:r>
      <w:proofErr w:type="gramEnd"/>
      <w:r>
        <w:t xml:space="preserve"> the transaction is of a private nature and involves more than a single legal system.</w:t>
      </w:r>
    </w:p>
    <w:p w:rsidR="00421BDA" w:rsidRDefault="008D0C7E">
      <w:pPr>
        <w:pStyle w:val="Bodytext20"/>
        <w:numPr>
          <w:ilvl w:val="0"/>
          <w:numId w:val="5"/>
        </w:numPr>
        <w:shd w:val="clear" w:color="auto" w:fill="auto"/>
        <w:tabs>
          <w:tab w:val="left" w:pos="1126"/>
        </w:tabs>
        <w:spacing w:before="0" w:after="0" w:line="298" w:lineRule="exact"/>
        <w:ind w:left="1060"/>
        <w:jc w:val="left"/>
      </w:pPr>
      <w:r>
        <w:t>There is no hard and fast rule for that and must be decided on a case -</w:t>
      </w:r>
      <w:proofErr w:type="spellStart"/>
      <w:r>
        <w:t>by</w:t>
      </w:r>
      <w:r>
        <w:softHyphen/>
        <w:t>case</w:t>
      </w:r>
      <w:proofErr w:type="spellEnd"/>
      <w:r>
        <w:t xml:space="preserve"> basis.</w:t>
      </w:r>
    </w:p>
    <w:p w:rsidR="00421BDA" w:rsidRDefault="008D0C7E">
      <w:pPr>
        <w:pStyle w:val="Bodytext20"/>
        <w:numPr>
          <w:ilvl w:val="0"/>
          <w:numId w:val="5"/>
        </w:numPr>
        <w:shd w:val="clear" w:color="auto" w:fill="auto"/>
        <w:tabs>
          <w:tab w:val="left" w:pos="1126"/>
        </w:tabs>
        <w:spacing w:before="0" w:line="298" w:lineRule="exact"/>
        <w:ind w:left="700" w:firstLine="0"/>
      </w:pPr>
      <w:r>
        <w:t>None.</w:t>
      </w:r>
    </w:p>
    <w:p w:rsidR="00421BDA" w:rsidRDefault="008D0C7E">
      <w:pPr>
        <w:pStyle w:val="Bodytext20"/>
        <w:numPr>
          <w:ilvl w:val="0"/>
          <w:numId w:val="2"/>
        </w:numPr>
        <w:shd w:val="clear" w:color="auto" w:fill="auto"/>
        <w:tabs>
          <w:tab w:val="left" w:pos="349"/>
        </w:tabs>
        <w:spacing w:before="0" w:after="0" w:line="298" w:lineRule="exact"/>
        <w:ind w:left="360"/>
        <w:jc w:val="left"/>
      </w:pPr>
      <w:r>
        <w:t xml:space="preserve">A Court which gives emphasis to the sovereignty of its legal system will opt one of the following solutions whenever the problem of </w:t>
      </w:r>
      <w:proofErr w:type="spellStart"/>
      <w:r>
        <w:rPr>
          <w:rStyle w:val="Bodytext2Italic"/>
        </w:rPr>
        <w:t>renvoi</w:t>
      </w:r>
      <w:proofErr w:type="spellEnd"/>
      <w:r>
        <w:t xml:space="preserve"> arises :</w:t>
      </w:r>
    </w:p>
    <w:p w:rsidR="00421BDA" w:rsidRDefault="008D0C7E">
      <w:pPr>
        <w:pStyle w:val="Bodytext20"/>
        <w:numPr>
          <w:ilvl w:val="0"/>
          <w:numId w:val="6"/>
        </w:numPr>
        <w:shd w:val="clear" w:color="auto" w:fill="auto"/>
        <w:tabs>
          <w:tab w:val="left" w:pos="1126"/>
        </w:tabs>
        <w:spacing w:before="0" w:after="0" w:line="298" w:lineRule="exact"/>
        <w:ind w:left="700" w:firstLine="0"/>
      </w:pPr>
      <w:r>
        <w:t>will totally dismiss the case</w:t>
      </w:r>
    </w:p>
    <w:p w:rsidR="00421BDA" w:rsidRDefault="008D0C7E">
      <w:pPr>
        <w:pStyle w:val="Bodytext20"/>
        <w:numPr>
          <w:ilvl w:val="0"/>
          <w:numId w:val="6"/>
        </w:numPr>
        <w:shd w:val="clear" w:color="auto" w:fill="auto"/>
        <w:tabs>
          <w:tab w:val="left" w:pos="1126"/>
        </w:tabs>
        <w:spacing w:before="0" w:after="0" w:line="298" w:lineRule="exact"/>
        <w:ind w:left="700" w:firstLine="0"/>
      </w:pPr>
      <w:r>
        <w:t xml:space="preserve">will apply the foreign substantive law in preference to </w:t>
      </w:r>
      <w:r>
        <w:lastRenderedPageBreak/>
        <w:t>domestic law</w:t>
      </w:r>
    </w:p>
    <w:p w:rsidR="00421BDA" w:rsidRDefault="008D0C7E">
      <w:pPr>
        <w:pStyle w:val="Bodytext20"/>
        <w:numPr>
          <w:ilvl w:val="0"/>
          <w:numId w:val="6"/>
        </w:numPr>
        <w:shd w:val="clear" w:color="auto" w:fill="auto"/>
        <w:tabs>
          <w:tab w:val="left" w:pos="1126"/>
        </w:tabs>
        <w:spacing w:before="0" w:after="0" w:line="298" w:lineRule="exact"/>
        <w:ind w:left="700" w:firstLine="0"/>
      </w:pPr>
      <w:r>
        <w:t>will prefer to apply domestic law to foreign law</w:t>
      </w:r>
    </w:p>
    <w:p w:rsidR="00421BDA" w:rsidRDefault="008D0C7E">
      <w:pPr>
        <w:pStyle w:val="Bodytext20"/>
        <w:numPr>
          <w:ilvl w:val="0"/>
          <w:numId w:val="6"/>
        </w:numPr>
        <w:shd w:val="clear" w:color="auto" w:fill="auto"/>
        <w:tabs>
          <w:tab w:val="left" w:pos="1126"/>
        </w:tabs>
        <w:spacing w:before="0" w:after="0" w:line="298" w:lineRule="exact"/>
        <w:ind w:left="1060"/>
        <w:jc w:val="left"/>
      </w:pPr>
      <w:proofErr w:type="gramStart"/>
      <w:r>
        <w:t>will</w:t>
      </w:r>
      <w:proofErr w:type="gramEnd"/>
      <w:r>
        <w:t xml:space="preserve"> reject the </w:t>
      </w:r>
      <w:proofErr w:type="spellStart"/>
      <w:r>
        <w:rPr>
          <w:rStyle w:val="Bodytext2Italic"/>
        </w:rPr>
        <w:t>renvoi</w:t>
      </w:r>
      <w:proofErr w:type="spellEnd"/>
      <w:r>
        <w:t xml:space="preserve"> and apply the law of the country as indicated by its </w:t>
      </w:r>
      <w:r w:rsidR="00E122F8">
        <w:t>+++++++++++++++++++++++++++++++++++++</w:t>
      </w:r>
      <w:r>
        <w:t>conflict of laws rule.</w:t>
      </w:r>
    </w:p>
    <w:p w:rsidR="00421BDA" w:rsidRDefault="008D0C7E">
      <w:pPr>
        <w:pStyle w:val="Bodytext20"/>
        <w:numPr>
          <w:ilvl w:val="0"/>
          <w:numId w:val="6"/>
        </w:numPr>
        <w:shd w:val="clear" w:color="auto" w:fill="auto"/>
        <w:tabs>
          <w:tab w:val="left" w:pos="1126"/>
        </w:tabs>
        <w:spacing w:before="0" w:after="0" w:line="298" w:lineRule="exact"/>
        <w:ind w:left="700" w:firstLine="0"/>
      </w:pPr>
      <w:proofErr w:type="gramStart"/>
      <w:r>
        <w:t>will</w:t>
      </w:r>
      <w:proofErr w:type="gramEnd"/>
      <w:r>
        <w:t xml:space="preserve"> ensure first that such a problem never arises in its forum.</w:t>
      </w:r>
    </w:p>
    <w:p w:rsidR="00421BDA" w:rsidRDefault="008D0C7E">
      <w:pPr>
        <w:pStyle w:val="Bodytext20"/>
        <w:numPr>
          <w:ilvl w:val="0"/>
          <w:numId w:val="2"/>
        </w:numPr>
        <w:shd w:val="clear" w:color="auto" w:fill="auto"/>
        <w:tabs>
          <w:tab w:val="left" w:pos="339"/>
        </w:tabs>
        <w:spacing w:before="0" w:after="0" w:line="293" w:lineRule="exact"/>
        <w:ind w:firstLine="0"/>
      </w:pPr>
      <w:r>
        <w:t>The legal method:</w:t>
      </w:r>
    </w:p>
    <w:p w:rsidR="00421BDA" w:rsidRDefault="008D0C7E">
      <w:pPr>
        <w:pStyle w:val="Bodytext20"/>
        <w:numPr>
          <w:ilvl w:val="0"/>
          <w:numId w:val="7"/>
        </w:numPr>
        <w:shd w:val="clear" w:color="auto" w:fill="auto"/>
        <w:tabs>
          <w:tab w:val="left" w:pos="1126"/>
        </w:tabs>
        <w:spacing w:before="0" w:after="0" w:line="293" w:lineRule="exact"/>
        <w:ind w:left="1040" w:hanging="340"/>
        <w:jc w:val="left"/>
      </w:pPr>
      <w:r>
        <w:t>only involves retrieval of the relevant facts and laws that are relevant to the issue/s in the case;</w:t>
      </w:r>
    </w:p>
    <w:p w:rsidR="00421BDA" w:rsidRDefault="008D0C7E">
      <w:pPr>
        <w:pStyle w:val="Bodytext20"/>
        <w:numPr>
          <w:ilvl w:val="0"/>
          <w:numId w:val="7"/>
        </w:numPr>
        <w:shd w:val="clear" w:color="auto" w:fill="auto"/>
        <w:tabs>
          <w:tab w:val="left" w:pos="1126"/>
        </w:tabs>
        <w:spacing w:before="0" w:after="0" w:line="293" w:lineRule="exact"/>
        <w:ind w:left="1040" w:hanging="340"/>
        <w:jc w:val="left"/>
      </w:pPr>
      <w:r>
        <w:t>only Involves critical analysis, interpretation and application of the relevant laws that are applicable to a given fact situation;</w:t>
      </w:r>
    </w:p>
    <w:p w:rsidR="00421BDA" w:rsidRDefault="008D0C7E">
      <w:pPr>
        <w:pStyle w:val="Bodytext20"/>
        <w:numPr>
          <w:ilvl w:val="0"/>
          <w:numId w:val="7"/>
        </w:numPr>
        <w:shd w:val="clear" w:color="auto" w:fill="auto"/>
        <w:tabs>
          <w:tab w:val="left" w:pos="1126"/>
        </w:tabs>
        <w:spacing w:before="0" w:after="0" w:line="293" w:lineRule="exact"/>
        <w:ind w:left="1040" w:hanging="340"/>
        <w:jc w:val="left"/>
      </w:pPr>
      <w:r>
        <w:t>refers to the method which lawyers use to find the law, interpret the law and explain the law as applied to issues and a given fact situation;</w:t>
      </w:r>
    </w:p>
    <w:p w:rsidR="00421BDA" w:rsidRDefault="008D0C7E">
      <w:pPr>
        <w:pStyle w:val="Bodytext20"/>
        <w:numPr>
          <w:ilvl w:val="0"/>
          <w:numId w:val="7"/>
        </w:numPr>
        <w:shd w:val="clear" w:color="auto" w:fill="auto"/>
        <w:tabs>
          <w:tab w:val="left" w:pos="1126"/>
        </w:tabs>
        <w:spacing w:before="0" w:after="0" w:line="293" w:lineRule="exact"/>
        <w:ind w:left="700" w:firstLine="0"/>
      </w:pPr>
      <w:r>
        <w:t>only involves oral and/or written communication skills;</w:t>
      </w:r>
    </w:p>
    <w:p w:rsidR="00421BDA" w:rsidRDefault="008D0C7E">
      <w:pPr>
        <w:pStyle w:val="Bodytext20"/>
        <w:numPr>
          <w:ilvl w:val="0"/>
          <w:numId w:val="7"/>
        </w:numPr>
        <w:shd w:val="clear" w:color="auto" w:fill="auto"/>
        <w:tabs>
          <w:tab w:val="left" w:pos="1126"/>
        </w:tabs>
        <w:spacing w:before="0" w:after="236" w:line="293" w:lineRule="exact"/>
        <w:ind w:left="700" w:firstLine="0"/>
      </w:pPr>
      <w:proofErr w:type="gramStart"/>
      <w:r>
        <w:t>can</w:t>
      </w:r>
      <w:proofErr w:type="gramEnd"/>
      <w:r>
        <w:t xml:space="preserve"> vary depending upon what the lawyer likes to do.</w:t>
      </w:r>
    </w:p>
    <w:p w:rsidR="00421BDA" w:rsidRDefault="008D0C7E">
      <w:pPr>
        <w:pStyle w:val="Bodytext20"/>
        <w:numPr>
          <w:ilvl w:val="0"/>
          <w:numId w:val="2"/>
        </w:numPr>
        <w:shd w:val="clear" w:color="auto" w:fill="auto"/>
        <w:tabs>
          <w:tab w:val="left" w:pos="339"/>
        </w:tabs>
        <w:spacing w:before="0" w:after="0" w:line="298" w:lineRule="exact"/>
        <w:ind w:firstLine="0"/>
      </w:pPr>
      <w:r>
        <w:t>The pretrial task of formulating the client-attorney relationship includes:</w:t>
      </w:r>
    </w:p>
    <w:p w:rsidR="00421BDA" w:rsidRDefault="008D0C7E">
      <w:pPr>
        <w:pStyle w:val="Bodytext20"/>
        <w:numPr>
          <w:ilvl w:val="0"/>
          <w:numId w:val="8"/>
        </w:numPr>
        <w:shd w:val="clear" w:color="auto" w:fill="auto"/>
        <w:tabs>
          <w:tab w:val="left" w:pos="1126"/>
        </w:tabs>
        <w:spacing w:before="0" w:after="0" w:line="298" w:lineRule="exact"/>
        <w:ind w:left="700" w:firstLine="0"/>
      </w:pPr>
      <w:r>
        <w:t>identification of the terms regarding the representation;</w:t>
      </w:r>
    </w:p>
    <w:p w:rsidR="00421BDA" w:rsidRDefault="008D0C7E">
      <w:pPr>
        <w:pStyle w:val="Bodytext20"/>
        <w:numPr>
          <w:ilvl w:val="0"/>
          <w:numId w:val="8"/>
        </w:numPr>
        <w:shd w:val="clear" w:color="auto" w:fill="auto"/>
        <w:tabs>
          <w:tab w:val="left" w:pos="1126"/>
        </w:tabs>
        <w:spacing w:before="0" w:after="0" w:line="298" w:lineRule="exact"/>
        <w:ind w:left="700" w:firstLine="0"/>
      </w:pPr>
      <w:r>
        <w:t>determination of mutual obligations including fee arrangements;</w:t>
      </w:r>
    </w:p>
    <w:p w:rsidR="00421BDA" w:rsidRDefault="008D0C7E">
      <w:pPr>
        <w:pStyle w:val="Bodytext20"/>
        <w:numPr>
          <w:ilvl w:val="0"/>
          <w:numId w:val="8"/>
        </w:numPr>
        <w:shd w:val="clear" w:color="auto" w:fill="auto"/>
        <w:tabs>
          <w:tab w:val="left" w:pos="1126"/>
        </w:tabs>
        <w:spacing w:before="0" w:after="0" w:line="298" w:lineRule="exact"/>
        <w:ind w:left="700" w:firstLine="0"/>
      </w:pPr>
      <w:r>
        <w:t>stating the details of the lawyering services to be provided;</w:t>
      </w:r>
    </w:p>
    <w:p w:rsidR="00421BDA" w:rsidRDefault="008D0C7E">
      <w:pPr>
        <w:pStyle w:val="Bodytext20"/>
        <w:numPr>
          <w:ilvl w:val="0"/>
          <w:numId w:val="8"/>
        </w:numPr>
        <w:shd w:val="clear" w:color="auto" w:fill="auto"/>
        <w:tabs>
          <w:tab w:val="left" w:pos="1126"/>
        </w:tabs>
        <w:spacing w:before="0" w:after="0" w:line="298" w:lineRule="exact"/>
        <w:ind w:left="700" w:firstLine="0"/>
      </w:pPr>
      <w:r>
        <w:t>identifying the general profile of the evidence expected from the client;</w:t>
      </w:r>
    </w:p>
    <w:p w:rsidR="00421BDA" w:rsidRDefault="008D0C7E">
      <w:pPr>
        <w:pStyle w:val="Bodytext20"/>
        <w:numPr>
          <w:ilvl w:val="0"/>
          <w:numId w:val="8"/>
        </w:numPr>
        <w:shd w:val="clear" w:color="auto" w:fill="auto"/>
        <w:tabs>
          <w:tab w:val="left" w:pos="1126"/>
        </w:tabs>
        <w:spacing w:before="0" w:after="244" w:line="298" w:lineRule="exact"/>
        <w:ind w:left="700" w:firstLine="0"/>
      </w:pPr>
      <w:r>
        <w:t>All of the above.</w:t>
      </w:r>
    </w:p>
    <w:p w:rsidR="00421BDA" w:rsidRDefault="008D0C7E">
      <w:pPr>
        <w:pStyle w:val="Bodytext20"/>
        <w:numPr>
          <w:ilvl w:val="0"/>
          <w:numId w:val="2"/>
        </w:numPr>
        <w:shd w:val="clear" w:color="auto" w:fill="auto"/>
        <w:tabs>
          <w:tab w:val="left" w:pos="339"/>
        </w:tabs>
        <w:spacing w:before="0" w:after="0" w:line="293" w:lineRule="exact"/>
        <w:ind w:left="360"/>
        <w:jc w:val="left"/>
      </w:pPr>
      <w:r>
        <w:lastRenderedPageBreak/>
        <w:t>The settlement of disputes through negotiation can be efficient and cost effective because:</w:t>
      </w:r>
    </w:p>
    <w:p w:rsidR="00421BDA" w:rsidRDefault="008D0C7E">
      <w:pPr>
        <w:pStyle w:val="Bodytext20"/>
        <w:numPr>
          <w:ilvl w:val="0"/>
          <w:numId w:val="9"/>
        </w:numPr>
        <w:shd w:val="clear" w:color="auto" w:fill="auto"/>
        <w:tabs>
          <w:tab w:val="left" w:pos="1135"/>
        </w:tabs>
        <w:spacing w:before="0" w:after="0" w:line="293" w:lineRule="exact"/>
        <w:ind w:left="700" w:firstLine="0"/>
      </w:pPr>
      <w:r>
        <w:t>Negotiation saves time and avoids the cost involved in litigation.</w:t>
      </w:r>
    </w:p>
    <w:p w:rsidR="00421BDA" w:rsidRDefault="008D0C7E">
      <w:pPr>
        <w:pStyle w:val="Bodytext20"/>
        <w:numPr>
          <w:ilvl w:val="0"/>
          <w:numId w:val="9"/>
        </w:numPr>
        <w:shd w:val="clear" w:color="auto" w:fill="auto"/>
        <w:tabs>
          <w:tab w:val="left" w:pos="1135"/>
        </w:tabs>
        <w:spacing w:before="0" w:after="0" w:line="293" w:lineRule="exact"/>
        <w:ind w:left="1040" w:hanging="340"/>
        <w:jc w:val="left"/>
      </w:pPr>
      <w:r>
        <w:t>Negotiation reduces the case load of courts thereby enabling them to devote more time to other cases under litigation.</w:t>
      </w:r>
    </w:p>
    <w:p w:rsidR="00421BDA" w:rsidRDefault="008D0C7E">
      <w:pPr>
        <w:pStyle w:val="Bodytext20"/>
        <w:numPr>
          <w:ilvl w:val="0"/>
          <w:numId w:val="9"/>
        </w:numPr>
        <w:shd w:val="clear" w:color="auto" w:fill="auto"/>
        <w:tabs>
          <w:tab w:val="left" w:pos="1135"/>
        </w:tabs>
        <w:spacing w:before="0" w:after="0" w:line="293" w:lineRule="exact"/>
        <w:ind w:left="700" w:firstLine="0"/>
      </w:pPr>
      <w:r>
        <w:t>The concessions on both sides enable each party to gain some benefit.</w:t>
      </w:r>
    </w:p>
    <w:p w:rsidR="00421BDA" w:rsidRDefault="008D0C7E">
      <w:pPr>
        <w:pStyle w:val="Bodytext20"/>
        <w:numPr>
          <w:ilvl w:val="0"/>
          <w:numId w:val="9"/>
        </w:numPr>
        <w:shd w:val="clear" w:color="auto" w:fill="auto"/>
        <w:tabs>
          <w:tab w:val="left" w:pos="1135"/>
        </w:tabs>
        <w:spacing w:before="0" w:after="0" w:line="293" w:lineRule="exact"/>
        <w:ind w:left="700" w:firstLine="0"/>
      </w:pPr>
      <w:r>
        <w:t>Negotiation retains the relationship between the parties involved.</w:t>
      </w:r>
    </w:p>
    <w:p w:rsidR="00421BDA" w:rsidRDefault="008D0C7E">
      <w:pPr>
        <w:pStyle w:val="Bodytext20"/>
        <w:numPr>
          <w:ilvl w:val="0"/>
          <w:numId w:val="9"/>
        </w:numPr>
        <w:shd w:val="clear" w:color="auto" w:fill="auto"/>
        <w:tabs>
          <w:tab w:val="left" w:pos="1135"/>
        </w:tabs>
        <w:spacing w:before="0" w:after="240" w:line="293" w:lineRule="exact"/>
        <w:ind w:left="700" w:firstLine="0"/>
      </w:pPr>
      <w:r>
        <w:t>All of the above.</w:t>
      </w:r>
    </w:p>
    <w:p w:rsidR="00421BDA" w:rsidRDefault="008D0C7E">
      <w:pPr>
        <w:pStyle w:val="Bodytext20"/>
        <w:numPr>
          <w:ilvl w:val="0"/>
          <w:numId w:val="2"/>
        </w:numPr>
        <w:shd w:val="clear" w:color="auto" w:fill="auto"/>
        <w:tabs>
          <w:tab w:val="left" w:pos="339"/>
        </w:tabs>
        <w:spacing w:before="0" w:after="0" w:line="293" w:lineRule="exact"/>
        <w:ind w:firstLine="0"/>
      </w:pPr>
      <w:r>
        <w:t>The potential outcomes of an appellate review are:</w:t>
      </w:r>
    </w:p>
    <w:p w:rsidR="00421BDA" w:rsidRDefault="008D0C7E">
      <w:pPr>
        <w:pStyle w:val="Bodytext20"/>
        <w:numPr>
          <w:ilvl w:val="0"/>
          <w:numId w:val="10"/>
        </w:numPr>
        <w:shd w:val="clear" w:color="auto" w:fill="auto"/>
        <w:tabs>
          <w:tab w:val="left" w:pos="1126"/>
        </w:tabs>
        <w:spacing w:before="0" w:after="0" w:line="293" w:lineRule="exact"/>
        <w:ind w:left="700" w:firstLine="0"/>
      </w:pPr>
      <w:r>
        <w:t>confirmation of the lower court’s decision on issues of law and facts;</w:t>
      </w:r>
    </w:p>
    <w:p w:rsidR="00421BDA" w:rsidRDefault="008D0C7E">
      <w:pPr>
        <w:pStyle w:val="Bodytext20"/>
        <w:numPr>
          <w:ilvl w:val="0"/>
          <w:numId w:val="10"/>
        </w:numPr>
        <w:shd w:val="clear" w:color="auto" w:fill="auto"/>
        <w:tabs>
          <w:tab w:val="left" w:pos="1126"/>
        </w:tabs>
        <w:spacing w:before="0" w:after="0" w:line="293" w:lineRule="exact"/>
        <w:ind w:left="700" w:firstLine="0"/>
      </w:pPr>
      <w:r>
        <w:t>reversal of the lower court’s decision;</w:t>
      </w:r>
    </w:p>
    <w:p w:rsidR="00421BDA" w:rsidRDefault="008D0C7E">
      <w:pPr>
        <w:pStyle w:val="Bodytext20"/>
        <w:numPr>
          <w:ilvl w:val="0"/>
          <w:numId w:val="10"/>
        </w:numPr>
        <w:shd w:val="clear" w:color="auto" w:fill="auto"/>
        <w:tabs>
          <w:tab w:val="left" w:pos="1126"/>
        </w:tabs>
        <w:spacing w:before="0" w:after="0" w:line="293" w:lineRule="exact"/>
        <w:ind w:left="700" w:firstLine="0"/>
      </w:pPr>
      <w:r>
        <w:t>variation of the lower court’s decision;</w:t>
      </w:r>
    </w:p>
    <w:p w:rsidR="00421BDA" w:rsidRDefault="008D0C7E">
      <w:pPr>
        <w:pStyle w:val="Bodytext20"/>
        <w:numPr>
          <w:ilvl w:val="0"/>
          <w:numId w:val="10"/>
        </w:numPr>
        <w:shd w:val="clear" w:color="auto" w:fill="auto"/>
        <w:tabs>
          <w:tab w:val="left" w:pos="1126"/>
        </w:tabs>
        <w:spacing w:before="0" w:after="0" w:line="293" w:lineRule="exact"/>
        <w:ind w:left="700" w:firstLine="0"/>
      </w:pPr>
      <w:r>
        <w:t>Answers “a” to “c”;</w:t>
      </w:r>
    </w:p>
    <w:p w:rsidR="00421BDA" w:rsidRDefault="008D0C7E">
      <w:pPr>
        <w:pStyle w:val="Bodytext20"/>
        <w:numPr>
          <w:ilvl w:val="0"/>
          <w:numId w:val="10"/>
        </w:numPr>
        <w:shd w:val="clear" w:color="auto" w:fill="auto"/>
        <w:tabs>
          <w:tab w:val="left" w:pos="1126"/>
        </w:tabs>
        <w:spacing w:before="0" w:after="240" w:line="293" w:lineRule="exact"/>
        <w:ind w:left="700" w:firstLine="0"/>
      </w:pPr>
      <w:r>
        <w:t>Referral to the cassation bench if it has basic errors in law.</w:t>
      </w:r>
    </w:p>
    <w:p w:rsidR="00421BDA" w:rsidRDefault="008D0C7E">
      <w:pPr>
        <w:pStyle w:val="Bodytext20"/>
        <w:numPr>
          <w:ilvl w:val="0"/>
          <w:numId w:val="2"/>
        </w:numPr>
        <w:shd w:val="clear" w:color="auto" w:fill="auto"/>
        <w:tabs>
          <w:tab w:val="left" w:pos="339"/>
        </w:tabs>
        <w:spacing w:before="0" w:after="0" w:line="293" w:lineRule="exact"/>
        <w:ind w:firstLine="0"/>
      </w:pPr>
      <w:r>
        <w:t>Appellate review means:</w:t>
      </w:r>
    </w:p>
    <w:p w:rsidR="00421BDA" w:rsidRDefault="008D0C7E">
      <w:pPr>
        <w:pStyle w:val="Bodytext20"/>
        <w:numPr>
          <w:ilvl w:val="0"/>
          <w:numId w:val="11"/>
        </w:numPr>
        <w:shd w:val="clear" w:color="auto" w:fill="auto"/>
        <w:tabs>
          <w:tab w:val="left" w:pos="1126"/>
        </w:tabs>
        <w:spacing w:before="0" w:after="0" w:line="293" w:lineRule="exact"/>
        <w:ind w:left="700" w:firstLine="0"/>
      </w:pPr>
      <w:r>
        <w:t>a request that a judgment is not clear;</w:t>
      </w:r>
    </w:p>
    <w:p w:rsidR="00421BDA" w:rsidRDefault="008D0C7E">
      <w:pPr>
        <w:pStyle w:val="Bodytext20"/>
        <w:numPr>
          <w:ilvl w:val="0"/>
          <w:numId w:val="11"/>
        </w:numPr>
        <w:shd w:val="clear" w:color="auto" w:fill="auto"/>
        <w:tabs>
          <w:tab w:val="left" w:pos="1126"/>
        </w:tabs>
        <w:spacing w:before="0" w:after="0" w:line="293" w:lineRule="exact"/>
        <w:ind w:left="1040" w:hanging="340"/>
        <w:jc w:val="left"/>
      </w:pPr>
      <w:r>
        <w:t>an appeal to a higher court so that the case be remanded to lower court for review;</w:t>
      </w:r>
    </w:p>
    <w:p w:rsidR="00421BDA" w:rsidRDefault="008D0C7E">
      <w:pPr>
        <w:pStyle w:val="Bodytext20"/>
        <w:numPr>
          <w:ilvl w:val="0"/>
          <w:numId w:val="11"/>
        </w:numPr>
        <w:shd w:val="clear" w:color="auto" w:fill="auto"/>
        <w:tabs>
          <w:tab w:val="left" w:pos="1126"/>
        </w:tabs>
        <w:spacing w:before="0" w:after="0" w:line="293" w:lineRule="exact"/>
        <w:ind w:left="1040" w:hanging="340"/>
        <w:jc w:val="left"/>
      </w:pPr>
      <w:r>
        <w:t>a request that more time be provided to the appellant in the execution of the judgment;</w:t>
      </w:r>
    </w:p>
    <w:p w:rsidR="00421BDA" w:rsidRDefault="008D0C7E">
      <w:pPr>
        <w:pStyle w:val="Bodytext20"/>
        <w:numPr>
          <w:ilvl w:val="0"/>
          <w:numId w:val="11"/>
        </w:numPr>
        <w:shd w:val="clear" w:color="auto" w:fill="auto"/>
        <w:tabs>
          <w:tab w:val="left" w:pos="1126"/>
        </w:tabs>
        <w:spacing w:before="0" w:after="0" w:line="293" w:lineRule="exact"/>
        <w:ind w:left="1040" w:hanging="340"/>
        <w:jc w:val="left"/>
      </w:pPr>
      <w:r>
        <w:t>a request lodged solely against basic errors in law made by the lower court;</w:t>
      </w:r>
    </w:p>
    <w:p w:rsidR="00421BDA" w:rsidRDefault="008D0C7E">
      <w:pPr>
        <w:pStyle w:val="Bodytext20"/>
        <w:numPr>
          <w:ilvl w:val="0"/>
          <w:numId w:val="11"/>
        </w:numPr>
        <w:shd w:val="clear" w:color="auto" w:fill="auto"/>
        <w:tabs>
          <w:tab w:val="left" w:pos="1126"/>
        </w:tabs>
        <w:spacing w:before="0" w:after="0" w:line="293" w:lineRule="exact"/>
        <w:ind w:left="700" w:firstLine="0"/>
      </w:pPr>
      <w:r>
        <w:lastRenderedPageBreak/>
        <w:t>None of the above.</w:t>
      </w:r>
    </w:p>
    <w:p w:rsidR="00421BDA" w:rsidRDefault="008D0C7E">
      <w:pPr>
        <w:pStyle w:val="Bodytext20"/>
        <w:numPr>
          <w:ilvl w:val="0"/>
          <w:numId w:val="2"/>
        </w:numPr>
        <w:shd w:val="clear" w:color="auto" w:fill="auto"/>
        <w:tabs>
          <w:tab w:val="left" w:pos="426"/>
        </w:tabs>
        <w:spacing w:before="0" w:after="0" w:line="220" w:lineRule="exact"/>
        <w:ind w:firstLine="0"/>
      </w:pPr>
      <w:r>
        <w:t>Indicate the statement to which you disagree:</w:t>
      </w:r>
    </w:p>
    <w:p w:rsidR="00421BDA" w:rsidRDefault="008D0C7E">
      <w:pPr>
        <w:pStyle w:val="Bodytext20"/>
        <w:numPr>
          <w:ilvl w:val="0"/>
          <w:numId w:val="12"/>
        </w:numPr>
        <w:shd w:val="clear" w:color="auto" w:fill="auto"/>
        <w:tabs>
          <w:tab w:val="left" w:pos="1097"/>
        </w:tabs>
        <w:spacing w:before="0" w:after="0" w:line="293" w:lineRule="exact"/>
        <w:ind w:left="1020" w:hanging="340"/>
      </w:pPr>
      <w:r>
        <w:t>Identifying issues, preparation of the appellate brief and oral arguments are the key components of appellate advocacy.</w:t>
      </w:r>
    </w:p>
    <w:p w:rsidR="00421BDA" w:rsidRDefault="008D0C7E">
      <w:pPr>
        <w:pStyle w:val="Bodytext20"/>
        <w:numPr>
          <w:ilvl w:val="0"/>
          <w:numId w:val="12"/>
        </w:numPr>
        <w:shd w:val="clear" w:color="auto" w:fill="auto"/>
        <w:tabs>
          <w:tab w:val="left" w:pos="1097"/>
        </w:tabs>
        <w:spacing w:before="0" w:after="0" w:line="293" w:lineRule="exact"/>
        <w:ind w:left="1020" w:hanging="340"/>
      </w:pPr>
      <w:r>
        <w:t>Persuasion is not among the core targets in appellate advocacy because facts and laws are themselves adequate to persuade the appellate court towards the appropriate decision.</w:t>
      </w:r>
    </w:p>
    <w:p w:rsidR="00421BDA" w:rsidRDefault="008D0C7E">
      <w:pPr>
        <w:pStyle w:val="Bodytext20"/>
        <w:numPr>
          <w:ilvl w:val="0"/>
          <w:numId w:val="12"/>
        </w:numPr>
        <w:shd w:val="clear" w:color="auto" w:fill="auto"/>
        <w:tabs>
          <w:tab w:val="left" w:pos="1097"/>
        </w:tabs>
        <w:spacing w:before="0" w:after="0" w:line="298" w:lineRule="exact"/>
        <w:ind w:left="1020" w:hanging="340"/>
      </w:pPr>
      <w:r>
        <w:t>Mere focus on persuasion skills (style) without equal attention to the communication of facts and laws (substance) is futile.</w:t>
      </w:r>
    </w:p>
    <w:p w:rsidR="00421BDA" w:rsidRDefault="008D0C7E">
      <w:pPr>
        <w:pStyle w:val="Bodytext20"/>
        <w:numPr>
          <w:ilvl w:val="0"/>
          <w:numId w:val="12"/>
        </w:numPr>
        <w:shd w:val="clear" w:color="auto" w:fill="auto"/>
        <w:tabs>
          <w:tab w:val="left" w:pos="1101"/>
        </w:tabs>
        <w:spacing w:before="0" w:after="0" w:line="293" w:lineRule="exact"/>
        <w:ind w:left="1020" w:hanging="340"/>
      </w:pPr>
      <w:r>
        <w:t>Knowledge about the court, the law, watching the bench, focus on substance and citing authority with care are among the key skills in appellate advocacy.</w:t>
      </w:r>
    </w:p>
    <w:p w:rsidR="00421BDA" w:rsidRDefault="008D0C7E">
      <w:pPr>
        <w:pStyle w:val="Bodytext20"/>
        <w:numPr>
          <w:ilvl w:val="0"/>
          <w:numId w:val="12"/>
        </w:numPr>
        <w:shd w:val="clear" w:color="auto" w:fill="auto"/>
        <w:tabs>
          <w:tab w:val="left" w:pos="1101"/>
        </w:tabs>
        <w:spacing w:before="0" w:after="240" w:line="293" w:lineRule="exact"/>
        <w:ind w:left="1020" w:hanging="340"/>
      </w:pPr>
      <w:r>
        <w:t>Preparation, presentation and effective response to questions are the key elements in appellate oral arguments.</w:t>
      </w:r>
    </w:p>
    <w:p w:rsidR="00421BDA" w:rsidRDefault="008D0C7E">
      <w:pPr>
        <w:pStyle w:val="Bodytext20"/>
        <w:numPr>
          <w:ilvl w:val="0"/>
          <w:numId w:val="2"/>
        </w:numPr>
        <w:shd w:val="clear" w:color="auto" w:fill="auto"/>
        <w:tabs>
          <w:tab w:val="left" w:pos="426"/>
        </w:tabs>
        <w:spacing w:before="0" w:after="0" w:line="293" w:lineRule="exact"/>
        <w:ind w:left="360"/>
        <w:jc w:val="left"/>
      </w:pPr>
      <w:r>
        <w:t>Identify the best answer among the following with regard to facts that can be raised during appellate litigation:</w:t>
      </w:r>
    </w:p>
    <w:p w:rsidR="00421BDA" w:rsidRDefault="008D0C7E">
      <w:pPr>
        <w:pStyle w:val="Bodytext20"/>
        <w:numPr>
          <w:ilvl w:val="0"/>
          <w:numId w:val="13"/>
        </w:numPr>
        <w:shd w:val="clear" w:color="auto" w:fill="auto"/>
        <w:tabs>
          <w:tab w:val="left" w:pos="1097"/>
        </w:tabs>
        <w:spacing w:before="0" w:after="0" w:line="293" w:lineRule="exact"/>
        <w:ind w:left="1020" w:hanging="340"/>
      </w:pPr>
      <w:r>
        <w:t>In principle, no new facts can be raised in appellate litigation other than the ones that were raised at the lower court.</w:t>
      </w:r>
    </w:p>
    <w:p w:rsidR="00421BDA" w:rsidRDefault="008D0C7E">
      <w:pPr>
        <w:pStyle w:val="Bodytext20"/>
        <w:numPr>
          <w:ilvl w:val="0"/>
          <w:numId w:val="13"/>
        </w:numPr>
        <w:shd w:val="clear" w:color="auto" w:fill="auto"/>
        <w:tabs>
          <w:tab w:val="left" w:pos="1097"/>
        </w:tabs>
        <w:spacing w:before="0" w:after="0" w:line="293" w:lineRule="exact"/>
        <w:ind w:left="1020" w:hanging="340"/>
      </w:pPr>
      <w:r>
        <w:t>New facts can be admissible for appellate litigation if they were raised but unduly rejected during trial at the lower court.</w:t>
      </w:r>
    </w:p>
    <w:p w:rsidR="00421BDA" w:rsidRDefault="008D0C7E">
      <w:pPr>
        <w:pStyle w:val="Bodytext20"/>
        <w:numPr>
          <w:ilvl w:val="0"/>
          <w:numId w:val="13"/>
        </w:numPr>
        <w:shd w:val="clear" w:color="auto" w:fill="auto"/>
        <w:tabs>
          <w:tab w:val="left" w:pos="1097"/>
        </w:tabs>
        <w:spacing w:before="0" w:after="0" w:line="293" w:lineRule="exact"/>
        <w:ind w:left="1020" w:hanging="340"/>
      </w:pPr>
      <w:r>
        <w:t>The appellate court may take the initiative to admit new evidence.</w:t>
      </w:r>
    </w:p>
    <w:p w:rsidR="00421BDA" w:rsidRDefault="008D0C7E">
      <w:pPr>
        <w:pStyle w:val="Bodytext20"/>
        <w:numPr>
          <w:ilvl w:val="0"/>
          <w:numId w:val="13"/>
        </w:numPr>
        <w:shd w:val="clear" w:color="auto" w:fill="auto"/>
        <w:tabs>
          <w:tab w:val="left" w:pos="1101"/>
        </w:tabs>
        <w:spacing w:before="0" w:after="0" w:line="293" w:lineRule="exact"/>
        <w:ind w:left="1020" w:hanging="340"/>
      </w:pPr>
      <w:r>
        <w:t>All of the above (</w:t>
      </w:r>
      <w:proofErr w:type="gramStart"/>
      <w:r>
        <w:t>a to</w:t>
      </w:r>
      <w:proofErr w:type="gramEnd"/>
      <w:r>
        <w:t xml:space="preserve"> c).</w:t>
      </w:r>
    </w:p>
    <w:p w:rsidR="00421BDA" w:rsidRDefault="008D0C7E">
      <w:pPr>
        <w:pStyle w:val="Bodytext20"/>
        <w:numPr>
          <w:ilvl w:val="0"/>
          <w:numId w:val="13"/>
        </w:numPr>
        <w:shd w:val="clear" w:color="auto" w:fill="auto"/>
        <w:tabs>
          <w:tab w:val="left" w:pos="1101"/>
        </w:tabs>
        <w:spacing w:before="0" w:after="240" w:line="293" w:lineRule="exact"/>
        <w:ind w:left="1020" w:hanging="340"/>
      </w:pPr>
      <w:r>
        <w:lastRenderedPageBreak/>
        <w:t>None of the above.</w:t>
      </w:r>
    </w:p>
    <w:p w:rsidR="00421BDA" w:rsidRDefault="008D0C7E">
      <w:pPr>
        <w:pStyle w:val="Bodytext20"/>
        <w:numPr>
          <w:ilvl w:val="0"/>
          <w:numId w:val="2"/>
        </w:numPr>
        <w:shd w:val="clear" w:color="auto" w:fill="auto"/>
        <w:tabs>
          <w:tab w:val="left" w:pos="426"/>
        </w:tabs>
        <w:spacing w:before="0" w:after="0" w:line="293" w:lineRule="exact"/>
        <w:ind w:firstLine="0"/>
      </w:pPr>
      <w:r>
        <w:t xml:space="preserve">In appellate advocacy, </w:t>
      </w:r>
      <w:r>
        <w:rPr>
          <w:rStyle w:val="Bodytext2Italic"/>
        </w:rPr>
        <w:t>the harmless error doctrine</w:t>
      </w:r>
      <w:r>
        <w:t xml:space="preserve"> means:</w:t>
      </w:r>
    </w:p>
    <w:p w:rsidR="00421BDA" w:rsidRDefault="008D0C7E">
      <w:pPr>
        <w:pStyle w:val="Bodytext20"/>
        <w:numPr>
          <w:ilvl w:val="0"/>
          <w:numId w:val="14"/>
        </w:numPr>
        <w:shd w:val="clear" w:color="auto" w:fill="auto"/>
        <w:tabs>
          <w:tab w:val="left" w:pos="1097"/>
        </w:tabs>
        <w:spacing w:before="0" w:after="0" w:line="293" w:lineRule="exact"/>
        <w:ind w:left="1020" w:hanging="340"/>
      </w:pPr>
      <w:r>
        <w:t>The appellate court would allow minor errors of fact during the appellate litigation.</w:t>
      </w:r>
    </w:p>
    <w:p w:rsidR="00421BDA" w:rsidRDefault="008D0C7E">
      <w:pPr>
        <w:pStyle w:val="Bodytext20"/>
        <w:numPr>
          <w:ilvl w:val="0"/>
          <w:numId w:val="14"/>
        </w:numPr>
        <w:shd w:val="clear" w:color="auto" w:fill="auto"/>
        <w:tabs>
          <w:tab w:val="left" w:pos="1097"/>
        </w:tabs>
        <w:spacing w:before="0" w:after="0" w:line="293" w:lineRule="exact"/>
        <w:ind w:left="1020" w:hanging="340"/>
      </w:pPr>
      <w:r>
        <w:t xml:space="preserve">The errors of law and fact made by the appellant and the respondent will </w:t>
      </w:r>
      <w:proofErr w:type="gramStart"/>
      <w:r>
        <w:t>always</w:t>
      </w:r>
      <w:proofErr w:type="gramEnd"/>
      <w:r>
        <w:t xml:space="preserve"> be classified by the appellate court as ‘harmful’ and ‘harmless’ for the purpose of analysis and decision.</w:t>
      </w:r>
    </w:p>
    <w:p w:rsidR="00421BDA" w:rsidRDefault="008D0C7E">
      <w:pPr>
        <w:pStyle w:val="Bodytext20"/>
        <w:numPr>
          <w:ilvl w:val="0"/>
          <w:numId w:val="14"/>
        </w:numPr>
        <w:shd w:val="clear" w:color="auto" w:fill="auto"/>
        <w:tabs>
          <w:tab w:val="left" w:pos="1097"/>
        </w:tabs>
        <w:spacing w:before="0" w:after="0" w:line="293" w:lineRule="exact"/>
        <w:ind w:left="1020" w:hanging="340"/>
      </w:pPr>
      <w:r>
        <w:t>Errors of the lower court that do not alter the outcome of the case shall not bring about the reversal or variation of the lower court’s decision.</w:t>
      </w:r>
    </w:p>
    <w:p w:rsidR="00421BDA" w:rsidRDefault="008D0C7E">
      <w:pPr>
        <w:pStyle w:val="Bodytext20"/>
        <w:numPr>
          <w:ilvl w:val="0"/>
          <w:numId w:val="14"/>
        </w:numPr>
        <w:shd w:val="clear" w:color="auto" w:fill="auto"/>
        <w:tabs>
          <w:tab w:val="left" w:pos="1097"/>
        </w:tabs>
        <w:spacing w:before="0" w:after="0" w:line="293" w:lineRule="exact"/>
        <w:ind w:left="1020" w:hanging="340"/>
      </w:pPr>
      <w:r>
        <w:t>All errors made by lower courts are harmless as long as they are discovered by the appellate court.</w:t>
      </w:r>
    </w:p>
    <w:p w:rsidR="00421BDA" w:rsidRDefault="008D0C7E">
      <w:pPr>
        <w:pStyle w:val="Bodytext20"/>
        <w:numPr>
          <w:ilvl w:val="0"/>
          <w:numId w:val="14"/>
        </w:numPr>
        <w:shd w:val="clear" w:color="auto" w:fill="auto"/>
        <w:tabs>
          <w:tab w:val="left" w:pos="1097"/>
        </w:tabs>
        <w:spacing w:before="0" w:after="0" w:line="293" w:lineRule="exact"/>
        <w:ind w:left="1020" w:hanging="340"/>
      </w:pPr>
      <w:r>
        <w:t>Errors made by litigating parties during the trial are harmless because they can be rectified during the appellate litigation.</w:t>
      </w:r>
    </w:p>
    <w:p w:rsidR="00421BDA" w:rsidRDefault="008D0C7E">
      <w:pPr>
        <w:pStyle w:val="Bodytext20"/>
        <w:numPr>
          <w:ilvl w:val="0"/>
          <w:numId w:val="2"/>
        </w:numPr>
        <w:shd w:val="clear" w:color="auto" w:fill="auto"/>
        <w:tabs>
          <w:tab w:val="left" w:pos="435"/>
        </w:tabs>
        <w:spacing w:before="0" w:after="0" w:line="389" w:lineRule="exact"/>
        <w:ind w:left="360"/>
      </w:pPr>
      <w:r>
        <w:t xml:space="preserve">If </w:t>
      </w:r>
      <w:proofErr w:type="spellStart"/>
      <w:r>
        <w:t>Ato</w:t>
      </w:r>
      <w:proofErr w:type="spellEnd"/>
      <w:r>
        <w:t xml:space="preserve"> X is the resident of the State of </w:t>
      </w:r>
      <w:proofErr w:type="spellStart"/>
      <w:r>
        <w:t>Tigray</w:t>
      </w:r>
      <w:proofErr w:type="spellEnd"/>
      <w:r>
        <w:t xml:space="preserve"> and </w:t>
      </w:r>
      <w:proofErr w:type="spellStart"/>
      <w:r>
        <w:t>Ato</w:t>
      </w:r>
      <w:proofErr w:type="spellEnd"/>
      <w:r>
        <w:t xml:space="preserve"> Y is the resident of the State of </w:t>
      </w:r>
      <w:proofErr w:type="spellStart"/>
      <w:r>
        <w:t>Amhara</w:t>
      </w:r>
      <w:proofErr w:type="spellEnd"/>
      <w:r>
        <w:t>, which one of the following statements is true about a civil dispute between X and Y?</w:t>
      </w:r>
    </w:p>
    <w:p w:rsidR="00421BDA" w:rsidRDefault="008D0C7E">
      <w:pPr>
        <w:pStyle w:val="Bodytext20"/>
        <w:numPr>
          <w:ilvl w:val="0"/>
          <w:numId w:val="15"/>
        </w:numPr>
        <w:shd w:val="clear" w:color="auto" w:fill="auto"/>
        <w:tabs>
          <w:tab w:val="left" w:pos="1115"/>
        </w:tabs>
        <w:spacing w:before="0" w:after="0" w:line="389" w:lineRule="exact"/>
        <w:ind w:left="1020" w:hanging="340"/>
      </w:pPr>
      <w:r>
        <w:t>Federal courts have exclusive jurisdiction over the dispute.</w:t>
      </w:r>
    </w:p>
    <w:p w:rsidR="00421BDA" w:rsidRDefault="008D0C7E">
      <w:pPr>
        <w:pStyle w:val="Bodytext20"/>
        <w:numPr>
          <w:ilvl w:val="0"/>
          <w:numId w:val="15"/>
        </w:numPr>
        <w:shd w:val="clear" w:color="auto" w:fill="auto"/>
        <w:tabs>
          <w:tab w:val="left" w:pos="1115"/>
        </w:tabs>
        <w:spacing w:before="0" w:after="0" w:line="389" w:lineRule="exact"/>
        <w:ind w:left="1020" w:hanging="340"/>
      </w:pPr>
      <w:r>
        <w:t xml:space="preserve">The law of the State of </w:t>
      </w:r>
      <w:proofErr w:type="spellStart"/>
      <w:r>
        <w:t>Tigray</w:t>
      </w:r>
      <w:proofErr w:type="spellEnd"/>
      <w:r>
        <w:t xml:space="preserve"> or that of the State of </w:t>
      </w:r>
      <w:proofErr w:type="spellStart"/>
      <w:r>
        <w:t>Amhara</w:t>
      </w:r>
      <w:proofErr w:type="spellEnd"/>
      <w:r>
        <w:t>, as opposed to a federal law, may be applied by a federal court hearing the dispute.</w:t>
      </w:r>
    </w:p>
    <w:p w:rsidR="00421BDA" w:rsidRDefault="008D0C7E">
      <w:pPr>
        <w:pStyle w:val="Bodytext20"/>
        <w:numPr>
          <w:ilvl w:val="0"/>
          <w:numId w:val="15"/>
        </w:numPr>
        <w:shd w:val="clear" w:color="auto" w:fill="auto"/>
        <w:tabs>
          <w:tab w:val="left" w:pos="1115"/>
        </w:tabs>
        <w:spacing w:before="0" w:after="0" w:line="389" w:lineRule="exact"/>
        <w:ind w:left="1020" w:hanging="340"/>
      </w:pPr>
      <w:r>
        <w:t xml:space="preserve">The courts of the State of </w:t>
      </w:r>
      <w:proofErr w:type="spellStart"/>
      <w:r>
        <w:t>Tigray</w:t>
      </w:r>
      <w:proofErr w:type="spellEnd"/>
      <w:r>
        <w:t xml:space="preserve"> or </w:t>
      </w:r>
      <w:proofErr w:type="gramStart"/>
      <w:r>
        <w:t xml:space="preserve">that of the State of </w:t>
      </w:r>
      <w:proofErr w:type="spellStart"/>
      <w:r>
        <w:t>Amhara</w:t>
      </w:r>
      <w:proofErr w:type="spellEnd"/>
      <w:r>
        <w:t xml:space="preserve"> are</w:t>
      </w:r>
      <w:proofErr w:type="gramEnd"/>
      <w:r>
        <w:t xml:space="preserve"> competent to hear the dispute, but they must </w:t>
      </w:r>
      <w:r>
        <w:lastRenderedPageBreak/>
        <w:t>apply federal law to resolve the substance of the dispute.</w:t>
      </w:r>
    </w:p>
    <w:p w:rsidR="00421BDA" w:rsidRDefault="008D0C7E">
      <w:pPr>
        <w:pStyle w:val="Bodytext20"/>
        <w:numPr>
          <w:ilvl w:val="0"/>
          <w:numId w:val="15"/>
        </w:numPr>
        <w:shd w:val="clear" w:color="auto" w:fill="auto"/>
        <w:tabs>
          <w:tab w:val="left" w:pos="1115"/>
        </w:tabs>
        <w:spacing w:before="0" w:after="0" w:line="389" w:lineRule="exact"/>
        <w:ind w:left="1020" w:hanging="340"/>
      </w:pPr>
      <w:r>
        <w:t xml:space="preserve">Appeal does not lie to the Federal Supreme Court if the decision of a High Court in </w:t>
      </w:r>
      <w:proofErr w:type="spellStart"/>
      <w:r>
        <w:t>Tigray</w:t>
      </w:r>
      <w:proofErr w:type="spellEnd"/>
      <w:r>
        <w:t xml:space="preserve"> is reversed by the </w:t>
      </w:r>
      <w:proofErr w:type="spellStart"/>
      <w:r>
        <w:t>Tigray</w:t>
      </w:r>
      <w:proofErr w:type="spellEnd"/>
      <w:r>
        <w:t xml:space="preserve"> Supreme Court.</w:t>
      </w:r>
    </w:p>
    <w:p w:rsidR="00421BDA" w:rsidRDefault="008D0C7E">
      <w:pPr>
        <w:pStyle w:val="Bodytext20"/>
        <w:numPr>
          <w:ilvl w:val="0"/>
          <w:numId w:val="15"/>
        </w:numPr>
        <w:shd w:val="clear" w:color="auto" w:fill="auto"/>
        <w:tabs>
          <w:tab w:val="left" w:pos="1115"/>
        </w:tabs>
        <w:spacing w:before="0" w:after="120" w:line="389" w:lineRule="exact"/>
        <w:ind w:left="1020" w:hanging="340"/>
      </w:pPr>
      <w:r>
        <w:t>B and D only.</w:t>
      </w:r>
    </w:p>
    <w:p w:rsidR="00421BDA" w:rsidRDefault="008D0C7E">
      <w:pPr>
        <w:pStyle w:val="Bodytext20"/>
        <w:numPr>
          <w:ilvl w:val="0"/>
          <w:numId w:val="2"/>
        </w:numPr>
        <w:shd w:val="clear" w:color="auto" w:fill="auto"/>
        <w:tabs>
          <w:tab w:val="left" w:pos="435"/>
        </w:tabs>
        <w:spacing w:before="0" w:after="0" w:line="389" w:lineRule="exact"/>
        <w:ind w:left="360"/>
      </w:pPr>
      <w:r>
        <w:t xml:space="preserve">The Ethiopian law of </w:t>
      </w:r>
      <w:r>
        <w:rPr>
          <w:rStyle w:val="Bodytext2Italic"/>
        </w:rPr>
        <w:t>res judicata</w:t>
      </w:r>
      <w:r>
        <w:t xml:space="preserve"> is</w:t>
      </w:r>
    </w:p>
    <w:p w:rsidR="00421BDA" w:rsidRDefault="008D0C7E">
      <w:pPr>
        <w:pStyle w:val="Bodytext20"/>
        <w:numPr>
          <w:ilvl w:val="0"/>
          <w:numId w:val="16"/>
        </w:numPr>
        <w:shd w:val="clear" w:color="auto" w:fill="auto"/>
        <w:tabs>
          <w:tab w:val="left" w:pos="1106"/>
        </w:tabs>
        <w:spacing w:before="0" w:after="0" w:line="389" w:lineRule="exact"/>
        <w:ind w:left="1020" w:hanging="340"/>
      </w:pPr>
      <w:r>
        <w:t>only an issue precluding device</w:t>
      </w:r>
    </w:p>
    <w:p w:rsidR="00421BDA" w:rsidRDefault="008D0C7E">
      <w:pPr>
        <w:pStyle w:val="Bodytext20"/>
        <w:numPr>
          <w:ilvl w:val="0"/>
          <w:numId w:val="16"/>
        </w:numPr>
        <w:shd w:val="clear" w:color="auto" w:fill="auto"/>
        <w:tabs>
          <w:tab w:val="left" w:pos="1106"/>
        </w:tabs>
        <w:spacing w:before="0" w:after="0" w:line="389" w:lineRule="exact"/>
        <w:ind w:left="1020" w:hanging="340"/>
      </w:pPr>
      <w:r>
        <w:t>applicable only if the former decision was given by a court of competent jurisdiction</w:t>
      </w:r>
    </w:p>
    <w:p w:rsidR="00421BDA" w:rsidRDefault="008D0C7E">
      <w:pPr>
        <w:pStyle w:val="Bodytext20"/>
        <w:numPr>
          <w:ilvl w:val="0"/>
          <w:numId w:val="16"/>
        </w:numPr>
        <w:shd w:val="clear" w:color="auto" w:fill="auto"/>
        <w:tabs>
          <w:tab w:val="left" w:pos="1106"/>
        </w:tabs>
        <w:spacing w:before="0" w:after="0" w:line="389" w:lineRule="exact"/>
        <w:ind w:left="1020" w:hanging="340"/>
      </w:pPr>
      <w:proofErr w:type="gramStart"/>
      <w:r>
        <w:t>an</w:t>
      </w:r>
      <w:proofErr w:type="gramEnd"/>
      <w:r>
        <w:t xml:space="preserve"> absolute bar to matters formerly decided between same parties litigating in the same capacities.</w:t>
      </w:r>
    </w:p>
    <w:p w:rsidR="00421BDA" w:rsidRDefault="008D0C7E">
      <w:pPr>
        <w:pStyle w:val="Bodytext20"/>
        <w:numPr>
          <w:ilvl w:val="0"/>
          <w:numId w:val="16"/>
        </w:numPr>
        <w:shd w:val="clear" w:color="auto" w:fill="auto"/>
        <w:tabs>
          <w:tab w:val="left" w:pos="1106"/>
        </w:tabs>
        <w:spacing w:before="0" w:after="0" w:line="389" w:lineRule="exact"/>
        <w:ind w:left="1020" w:hanging="340"/>
      </w:pPr>
      <w:r>
        <w:t>A non-</w:t>
      </w:r>
      <w:proofErr w:type="spellStart"/>
      <w:r>
        <w:t>waivable</w:t>
      </w:r>
      <w:proofErr w:type="spellEnd"/>
      <w:r>
        <w:t xml:space="preserve"> defense</w:t>
      </w:r>
    </w:p>
    <w:p w:rsidR="00421BDA" w:rsidRDefault="008D0C7E">
      <w:pPr>
        <w:pStyle w:val="Bodytext20"/>
        <w:numPr>
          <w:ilvl w:val="0"/>
          <w:numId w:val="16"/>
        </w:numPr>
        <w:shd w:val="clear" w:color="auto" w:fill="auto"/>
        <w:tabs>
          <w:tab w:val="left" w:pos="1106"/>
        </w:tabs>
        <w:spacing w:before="0" w:after="120" w:line="389" w:lineRule="exact"/>
        <w:ind w:left="1020" w:hanging="340"/>
      </w:pPr>
      <w:r>
        <w:t>None of the above.</w:t>
      </w:r>
    </w:p>
    <w:p w:rsidR="00421BDA" w:rsidRDefault="008D0C7E">
      <w:pPr>
        <w:pStyle w:val="Bodytext20"/>
        <w:numPr>
          <w:ilvl w:val="0"/>
          <w:numId w:val="2"/>
        </w:numPr>
        <w:shd w:val="clear" w:color="auto" w:fill="auto"/>
        <w:tabs>
          <w:tab w:val="left" w:pos="435"/>
        </w:tabs>
        <w:spacing w:before="0" w:after="0" w:line="389" w:lineRule="exact"/>
        <w:ind w:left="360"/>
      </w:pPr>
      <w:r>
        <w:t>A formal source of the Ethiopian law of civil procedure does not include:</w:t>
      </w:r>
    </w:p>
    <w:p w:rsidR="00421BDA" w:rsidRDefault="008D0C7E">
      <w:pPr>
        <w:pStyle w:val="Bodytext20"/>
        <w:numPr>
          <w:ilvl w:val="0"/>
          <w:numId w:val="17"/>
        </w:numPr>
        <w:shd w:val="clear" w:color="auto" w:fill="auto"/>
        <w:tabs>
          <w:tab w:val="left" w:pos="1106"/>
        </w:tabs>
        <w:spacing w:before="0" w:after="0" w:line="389" w:lineRule="exact"/>
        <w:ind w:left="1020" w:hanging="340"/>
      </w:pPr>
      <w:r>
        <w:t>the FDRE Constitution</w:t>
      </w:r>
    </w:p>
    <w:p w:rsidR="00421BDA" w:rsidRDefault="008D0C7E">
      <w:pPr>
        <w:pStyle w:val="Bodytext20"/>
        <w:numPr>
          <w:ilvl w:val="0"/>
          <w:numId w:val="17"/>
        </w:numPr>
        <w:shd w:val="clear" w:color="auto" w:fill="auto"/>
        <w:tabs>
          <w:tab w:val="left" w:pos="1106"/>
        </w:tabs>
        <w:spacing w:before="0" w:after="0" w:line="389" w:lineRule="exact"/>
        <w:ind w:left="1020" w:hanging="340"/>
      </w:pPr>
      <w:r>
        <w:t>state laws and constitutions establishing state courts</w:t>
      </w:r>
    </w:p>
    <w:p w:rsidR="00421BDA" w:rsidRDefault="008D0C7E">
      <w:pPr>
        <w:pStyle w:val="Bodytext20"/>
        <w:numPr>
          <w:ilvl w:val="0"/>
          <w:numId w:val="17"/>
        </w:numPr>
        <w:shd w:val="clear" w:color="auto" w:fill="auto"/>
        <w:tabs>
          <w:tab w:val="left" w:pos="1106"/>
        </w:tabs>
        <w:spacing w:before="0" w:after="0" w:line="389" w:lineRule="exact"/>
        <w:ind w:left="1020" w:hanging="340"/>
      </w:pPr>
      <w:r>
        <w:t>federal laws establishing federal courts</w:t>
      </w:r>
    </w:p>
    <w:p w:rsidR="00421BDA" w:rsidRDefault="008D0C7E">
      <w:pPr>
        <w:pStyle w:val="Bodytext20"/>
        <w:numPr>
          <w:ilvl w:val="0"/>
          <w:numId w:val="17"/>
        </w:numPr>
        <w:shd w:val="clear" w:color="auto" w:fill="auto"/>
        <w:tabs>
          <w:tab w:val="left" w:pos="1106"/>
        </w:tabs>
        <w:spacing w:before="0" w:after="0" w:line="389" w:lineRule="exact"/>
        <w:ind w:left="1020" w:hanging="340"/>
      </w:pPr>
      <w:proofErr w:type="gramStart"/>
      <w:r>
        <w:t>the</w:t>
      </w:r>
      <w:proofErr w:type="gramEnd"/>
      <w:r>
        <w:t xml:space="preserve"> decisions of the Federal Cassation Bench of the Federal Supreme Court handed down by five judges.</w:t>
      </w:r>
    </w:p>
    <w:p w:rsidR="00421BDA" w:rsidRDefault="008D0C7E">
      <w:pPr>
        <w:pStyle w:val="Bodytext20"/>
        <w:numPr>
          <w:ilvl w:val="0"/>
          <w:numId w:val="17"/>
        </w:numPr>
        <w:shd w:val="clear" w:color="auto" w:fill="auto"/>
        <w:tabs>
          <w:tab w:val="left" w:pos="1106"/>
        </w:tabs>
        <w:spacing w:before="0" w:after="0" w:line="389" w:lineRule="exact"/>
        <w:ind w:left="1020" w:hanging="340"/>
      </w:pPr>
      <w:r>
        <w:t>None of the above.</w:t>
      </w:r>
    </w:p>
    <w:p w:rsidR="00421BDA" w:rsidRDefault="008D0C7E">
      <w:pPr>
        <w:pStyle w:val="Bodytext20"/>
        <w:numPr>
          <w:ilvl w:val="0"/>
          <w:numId w:val="2"/>
        </w:numPr>
        <w:shd w:val="clear" w:color="auto" w:fill="auto"/>
        <w:tabs>
          <w:tab w:val="left" w:pos="430"/>
        </w:tabs>
        <w:spacing w:before="0" w:after="0" w:line="389" w:lineRule="exact"/>
        <w:ind w:left="340" w:hanging="340"/>
        <w:jc w:val="left"/>
      </w:pPr>
      <w:r>
        <w:lastRenderedPageBreak/>
        <w:t>Which of the following is correct about rules governing local jurisdiction under the Civil Procedure Code of Ethiopia?</w:t>
      </w:r>
    </w:p>
    <w:p w:rsidR="00421BDA" w:rsidRDefault="008D0C7E">
      <w:pPr>
        <w:pStyle w:val="Bodytext20"/>
        <w:numPr>
          <w:ilvl w:val="0"/>
          <w:numId w:val="18"/>
        </w:numPr>
        <w:shd w:val="clear" w:color="auto" w:fill="auto"/>
        <w:tabs>
          <w:tab w:val="left" w:pos="1100"/>
        </w:tabs>
        <w:spacing w:before="0" w:after="0" w:line="389" w:lineRule="exact"/>
        <w:ind w:left="1020" w:hanging="340"/>
      </w:pPr>
      <w:r>
        <w:t>The rules are helpful only to allocate judicial business between courts of a given judicial system exercising similar jurisdiction.</w:t>
      </w:r>
    </w:p>
    <w:p w:rsidR="00421BDA" w:rsidRDefault="008D0C7E">
      <w:pPr>
        <w:pStyle w:val="Bodytext20"/>
        <w:numPr>
          <w:ilvl w:val="0"/>
          <w:numId w:val="18"/>
        </w:numPr>
        <w:shd w:val="clear" w:color="auto" w:fill="auto"/>
        <w:tabs>
          <w:tab w:val="left" w:pos="1100"/>
        </w:tabs>
        <w:spacing w:before="0" w:after="0" w:line="389" w:lineRule="exact"/>
        <w:ind w:left="1020" w:hanging="340"/>
      </w:pPr>
      <w:r>
        <w:t>The rules help determine the allocation of judicial power between federal and state courts.</w:t>
      </w:r>
    </w:p>
    <w:p w:rsidR="00421BDA" w:rsidRDefault="008D0C7E">
      <w:pPr>
        <w:pStyle w:val="Bodytext20"/>
        <w:numPr>
          <w:ilvl w:val="0"/>
          <w:numId w:val="18"/>
        </w:numPr>
        <w:shd w:val="clear" w:color="auto" w:fill="auto"/>
        <w:tabs>
          <w:tab w:val="left" w:pos="1100"/>
        </w:tabs>
        <w:spacing w:before="0" w:after="0" w:line="389" w:lineRule="exact"/>
        <w:ind w:left="1020" w:hanging="340"/>
      </w:pPr>
      <w:r>
        <w:t>They go to the inherent power of the court and, as such the court’s decree shall remain invalid if the rules are not complied with.</w:t>
      </w:r>
    </w:p>
    <w:p w:rsidR="00421BDA" w:rsidRDefault="008D0C7E">
      <w:pPr>
        <w:pStyle w:val="Bodytext20"/>
        <w:numPr>
          <w:ilvl w:val="0"/>
          <w:numId w:val="18"/>
        </w:numPr>
        <w:shd w:val="clear" w:color="auto" w:fill="auto"/>
        <w:tabs>
          <w:tab w:val="left" w:pos="1100"/>
        </w:tabs>
        <w:spacing w:before="0" w:after="0" w:line="389" w:lineRule="exact"/>
        <w:ind w:left="1020" w:hanging="340"/>
      </w:pPr>
      <w:r>
        <w:t>They are non-</w:t>
      </w:r>
      <w:proofErr w:type="spellStart"/>
      <w:r>
        <w:t>waivable</w:t>
      </w:r>
      <w:proofErr w:type="spellEnd"/>
      <w:r>
        <w:t>.</w:t>
      </w:r>
    </w:p>
    <w:p w:rsidR="00421BDA" w:rsidRDefault="008D0C7E">
      <w:pPr>
        <w:pStyle w:val="Bodytext20"/>
        <w:numPr>
          <w:ilvl w:val="0"/>
          <w:numId w:val="18"/>
        </w:numPr>
        <w:shd w:val="clear" w:color="auto" w:fill="auto"/>
        <w:tabs>
          <w:tab w:val="left" w:pos="1100"/>
        </w:tabs>
        <w:spacing w:before="0" w:after="120" w:line="389" w:lineRule="exact"/>
        <w:ind w:left="1020" w:hanging="340"/>
      </w:pPr>
      <w:r>
        <w:t>All but D.</w:t>
      </w:r>
    </w:p>
    <w:p w:rsidR="00421BDA" w:rsidRDefault="008D0C7E">
      <w:pPr>
        <w:pStyle w:val="Bodytext20"/>
        <w:numPr>
          <w:ilvl w:val="0"/>
          <w:numId w:val="2"/>
        </w:numPr>
        <w:shd w:val="clear" w:color="auto" w:fill="auto"/>
        <w:tabs>
          <w:tab w:val="left" w:pos="430"/>
        </w:tabs>
        <w:spacing w:before="0" w:after="0" w:line="389" w:lineRule="exact"/>
        <w:ind w:left="340" w:hanging="340"/>
        <w:jc w:val="left"/>
      </w:pPr>
      <w:r>
        <w:t>One of the following propositions is correct about Ethiopia’s federalism as it pertains to the judiciary:</w:t>
      </w:r>
    </w:p>
    <w:p w:rsidR="00421BDA" w:rsidRDefault="008D0C7E">
      <w:pPr>
        <w:pStyle w:val="Bodytext20"/>
        <w:numPr>
          <w:ilvl w:val="0"/>
          <w:numId w:val="19"/>
        </w:numPr>
        <w:shd w:val="clear" w:color="auto" w:fill="auto"/>
        <w:tabs>
          <w:tab w:val="left" w:pos="1100"/>
        </w:tabs>
        <w:spacing w:before="0" w:after="0" w:line="389" w:lineRule="exact"/>
        <w:ind w:left="1020" w:hanging="340"/>
      </w:pPr>
      <w:r>
        <w:t>The judicial power of states is limited to cases falling within the legislative competence of their respective governments.</w:t>
      </w:r>
    </w:p>
    <w:p w:rsidR="00421BDA" w:rsidRDefault="008D0C7E">
      <w:pPr>
        <w:pStyle w:val="Bodytext20"/>
        <w:numPr>
          <w:ilvl w:val="0"/>
          <w:numId w:val="19"/>
        </w:numPr>
        <w:shd w:val="clear" w:color="auto" w:fill="auto"/>
        <w:tabs>
          <w:tab w:val="left" w:pos="1100"/>
        </w:tabs>
        <w:spacing w:before="0" w:after="0" w:line="389" w:lineRule="exact"/>
        <w:ind w:left="1020" w:hanging="340"/>
      </w:pPr>
      <w:r>
        <w:t>Judicial power is the exclusive domain of regular courts.</w:t>
      </w:r>
    </w:p>
    <w:p w:rsidR="00421BDA" w:rsidRDefault="008D0C7E">
      <w:pPr>
        <w:pStyle w:val="Bodytext20"/>
        <w:numPr>
          <w:ilvl w:val="0"/>
          <w:numId w:val="19"/>
        </w:numPr>
        <w:shd w:val="clear" w:color="auto" w:fill="auto"/>
        <w:tabs>
          <w:tab w:val="left" w:pos="1100"/>
        </w:tabs>
        <w:spacing w:before="0" w:after="0" w:line="389" w:lineRule="exact"/>
        <w:ind w:left="1020" w:hanging="340"/>
      </w:pPr>
      <w:r>
        <w:t>The FDRE Constitution guarantees federal review of state matters through appellate process.</w:t>
      </w:r>
    </w:p>
    <w:p w:rsidR="00421BDA" w:rsidRDefault="008D0C7E">
      <w:pPr>
        <w:pStyle w:val="Bodytext20"/>
        <w:numPr>
          <w:ilvl w:val="0"/>
          <w:numId w:val="19"/>
        </w:numPr>
        <w:shd w:val="clear" w:color="auto" w:fill="auto"/>
        <w:tabs>
          <w:tab w:val="left" w:pos="1100"/>
        </w:tabs>
        <w:spacing w:before="0" w:after="0" w:line="389" w:lineRule="exact"/>
        <w:ind w:left="1020" w:hanging="340"/>
      </w:pPr>
      <w:r>
        <w:t>Parties to a dispute cannot agree to federalize a case.</w:t>
      </w:r>
    </w:p>
    <w:p w:rsidR="00421BDA" w:rsidRDefault="008D0C7E">
      <w:pPr>
        <w:pStyle w:val="Bodytext20"/>
        <w:numPr>
          <w:ilvl w:val="0"/>
          <w:numId w:val="19"/>
        </w:numPr>
        <w:shd w:val="clear" w:color="auto" w:fill="auto"/>
        <w:tabs>
          <w:tab w:val="left" w:pos="1100"/>
        </w:tabs>
        <w:spacing w:before="0" w:after="120" w:line="389" w:lineRule="exact"/>
        <w:ind w:left="1020" w:hanging="340"/>
      </w:pPr>
      <w:r>
        <w:t xml:space="preserve">The FDRE Constitution delegates to the legislative organs </w:t>
      </w:r>
      <w:r>
        <w:lastRenderedPageBreak/>
        <w:t>of the federal and the state governments the power to establish all the regular courts within their respective jurisdictions.</w:t>
      </w:r>
    </w:p>
    <w:p w:rsidR="00421BDA" w:rsidRDefault="008D0C7E">
      <w:pPr>
        <w:pStyle w:val="Bodytext20"/>
        <w:numPr>
          <w:ilvl w:val="0"/>
          <w:numId w:val="2"/>
        </w:numPr>
        <w:shd w:val="clear" w:color="auto" w:fill="auto"/>
        <w:tabs>
          <w:tab w:val="left" w:pos="430"/>
        </w:tabs>
        <w:spacing w:before="0" w:after="0" w:line="389" w:lineRule="exact"/>
        <w:ind w:firstLine="0"/>
      </w:pPr>
      <w:r>
        <w:t>Civil procedure law is an adjective law. This means:</w:t>
      </w:r>
    </w:p>
    <w:p w:rsidR="00421BDA" w:rsidRDefault="008D0C7E">
      <w:pPr>
        <w:pStyle w:val="Bodytext20"/>
        <w:numPr>
          <w:ilvl w:val="0"/>
          <w:numId w:val="20"/>
        </w:numPr>
        <w:shd w:val="clear" w:color="auto" w:fill="auto"/>
        <w:tabs>
          <w:tab w:val="left" w:pos="1100"/>
        </w:tabs>
        <w:spacing w:before="0" w:after="0" w:line="389" w:lineRule="exact"/>
        <w:ind w:left="1020" w:hanging="340"/>
      </w:pPr>
      <w:r>
        <w:t>It is less important than substantive rules.</w:t>
      </w:r>
    </w:p>
    <w:p w:rsidR="00421BDA" w:rsidRDefault="008D0C7E">
      <w:pPr>
        <w:pStyle w:val="Bodytext20"/>
        <w:numPr>
          <w:ilvl w:val="0"/>
          <w:numId w:val="20"/>
        </w:numPr>
        <w:shd w:val="clear" w:color="auto" w:fill="auto"/>
        <w:tabs>
          <w:tab w:val="left" w:pos="1100"/>
        </w:tabs>
        <w:spacing w:before="0" w:after="0" w:line="389" w:lineRule="exact"/>
        <w:ind w:left="1020" w:hanging="340"/>
      </w:pPr>
      <w:r>
        <w:t>It does not have its own independent existence and relevance outside substantive rules.</w:t>
      </w:r>
    </w:p>
    <w:p w:rsidR="00421BDA" w:rsidRDefault="008D0C7E">
      <w:pPr>
        <w:pStyle w:val="Bodytext20"/>
        <w:numPr>
          <w:ilvl w:val="0"/>
          <w:numId w:val="20"/>
        </w:numPr>
        <w:shd w:val="clear" w:color="auto" w:fill="auto"/>
        <w:tabs>
          <w:tab w:val="left" w:pos="1100"/>
        </w:tabs>
        <w:spacing w:before="0" w:after="0" w:line="389" w:lineRule="exact"/>
        <w:ind w:left="1020" w:hanging="340"/>
      </w:pPr>
      <w:r>
        <w:t>Its interpretation and application should be guided by the end of substantive rules.</w:t>
      </w:r>
    </w:p>
    <w:p w:rsidR="00421BDA" w:rsidRDefault="008D0C7E">
      <w:pPr>
        <w:pStyle w:val="Bodytext20"/>
        <w:numPr>
          <w:ilvl w:val="0"/>
          <w:numId w:val="20"/>
        </w:numPr>
        <w:shd w:val="clear" w:color="auto" w:fill="auto"/>
        <w:tabs>
          <w:tab w:val="left" w:pos="1100"/>
        </w:tabs>
        <w:spacing w:before="0" w:after="0" w:line="389" w:lineRule="exact"/>
        <w:ind w:left="1020" w:hanging="340"/>
      </w:pPr>
      <w:r>
        <w:t>It should help a judge reach the same outcome as contemplated by the law maker on the merit of a dispute.</w:t>
      </w:r>
    </w:p>
    <w:p w:rsidR="00421BDA" w:rsidRDefault="008D0C7E">
      <w:pPr>
        <w:pStyle w:val="Bodytext20"/>
        <w:numPr>
          <w:ilvl w:val="0"/>
          <w:numId w:val="20"/>
        </w:numPr>
        <w:shd w:val="clear" w:color="auto" w:fill="auto"/>
        <w:tabs>
          <w:tab w:val="left" w:pos="1100"/>
        </w:tabs>
        <w:spacing w:before="0" w:after="0" w:line="389" w:lineRule="exact"/>
        <w:ind w:left="1020" w:hanging="340"/>
      </w:pPr>
      <w:r>
        <w:t>All but A.</w:t>
      </w:r>
    </w:p>
    <w:p w:rsidR="00421BDA" w:rsidRDefault="008D0C7E">
      <w:pPr>
        <w:pStyle w:val="Bodytext20"/>
        <w:numPr>
          <w:ilvl w:val="0"/>
          <w:numId w:val="2"/>
        </w:numPr>
        <w:shd w:val="clear" w:color="auto" w:fill="auto"/>
        <w:tabs>
          <w:tab w:val="left" w:pos="435"/>
        </w:tabs>
        <w:spacing w:before="0" w:after="0" w:line="389" w:lineRule="exact"/>
        <w:ind w:firstLine="0"/>
      </w:pPr>
      <w:r>
        <w:t>The rules of joinder under Ethiopian law are:</w:t>
      </w:r>
    </w:p>
    <w:p w:rsidR="00421BDA" w:rsidRDefault="008D0C7E">
      <w:pPr>
        <w:pStyle w:val="Bodytext20"/>
        <w:numPr>
          <w:ilvl w:val="0"/>
          <w:numId w:val="21"/>
        </w:numPr>
        <w:shd w:val="clear" w:color="auto" w:fill="auto"/>
        <w:tabs>
          <w:tab w:val="left" w:pos="1126"/>
        </w:tabs>
        <w:spacing w:before="0" w:after="0" w:line="389" w:lineRule="exact"/>
        <w:ind w:left="1040" w:hanging="340"/>
        <w:jc w:val="left"/>
      </w:pPr>
      <w:r>
        <w:t>Jurisdictional in nature in that non-compliance affects the validity of the decision of a court.</w:t>
      </w:r>
    </w:p>
    <w:p w:rsidR="00421BDA" w:rsidRDefault="008D0C7E">
      <w:pPr>
        <w:pStyle w:val="Bodytext20"/>
        <w:numPr>
          <w:ilvl w:val="0"/>
          <w:numId w:val="21"/>
        </w:numPr>
        <w:shd w:val="clear" w:color="auto" w:fill="auto"/>
        <w:tabs>
          <w:tab w:val="left" w:pos="1126"/>
        </w:tabs>
        <w:spacing w:before="0" w:after="0" w:line="389" w:lineRule="exact"/>
        <w:ind w:left="1040" w:hanging="340"/>
        <w:jc w:val="left"/>
      </w:pPr>
      <w:r>
        <w:t>Procedural in nature in that the decision of a court remains valid despite non-compliance.</w:t>
      </w:r>
    </w:p>
    <w:p w:rsidR="00421BDA" w:rsidRDefault="008D0C7E">
      <w:pPr>
        <w:pStyle w:val="Bodytext20"/>
        <w:numPr>
          <w:ilvl w:val="0"/>
          <w:numId w:val="21"/>
        </w:numPr>
        <w:shd w:val="clear" w:color="auto" w:fill="auto"/>
        <w:tabs>
          <w:tab w:val="left" w:pos="1126"/>
        </w:tabs>
        <w:spacing w:before="0" w:after="0" w:line="389" w:lineRule="exact"/>
        <w:ind w:left="1040" w:hanging="340"/>
        <w:jc w:val="left"/>
      </w:pPr>
      <w:r>
        <w:t>Procedural in nature but require the court to have local and material jurisdictions on each claim and party joined.</w:t>
      </w:r>
    </w:p>
    <w:p w:rsidR="00421BDA" w:rsidRDefault="008D0C7E">
      <w:pPr>
        <w:pStyle w:val="Bodytext20"/>
        <w:numPr>
          <w:ilvl w:val="0"/>
          <w:numId w:val="21"/>
        </w:numPr>
        <w:shd w:val="clear" w:color="auto" w:fill="auto"/>
        <w:tabs>
          <w:tab w:val="left" w:pos="1130"/>
        </w:tabs>
        <w:spacing w:before="0" w:after="0" w:line="389" w:lineRule="exact"/>
        <w:ind w:left="1040" w:hanging="340"/>
        <w:jc w:val="left"/>
      </w:pPr>
      <w:r>
        <w:t>In principle limitative on the nature of claims and the number of parties to be joined.</w:t>
      </w:r>
    </w:p>
    <w:p w:rsidR="00421BDA" w:rsidRDefault="008D0C7E">
      <w:pPr>
        <w:pStyle w:val="Bodytext20"/>
        <w:numPr>
          <w:ilvl w:val="0"/>
          <w:numId w:val="21"/>
        </w:numPr>
        <w:shd w:val="clear" w:color="auto" w:fill="auto"/>
        <w:tabs>
          <w:tab w:val="left" w:pos="1130"/>
        </w:tabs>
        <w:spacing w:before="0" w:after="120" w:line="389" w:lineRule="exact"/>
        <w:ind w:left="700" w:firstLine="0"/>
      </w:pPr>
      <w:r>
        <w:lastRenderedPageBreak/>
        <w:t>B and C only.</w:t>
      </w:r>
    </w:p>
    <w:p w:rsidR="00421BDA" w:rsidRDefault="008D0C7E">
      <w:pPr>
        <w:pStyle w:val="Bodytext20"/>
        <w:numPr>
          <w:ilvl w:val="0"/>
          <w:numId w:val="2"/>
        </w:numPr>
        <w:shd w:val="clear" w:color="auto" w:fill="auto"/>
        <w:tabs>
          <w:tab w:val="left" w:pos="454"/>
        </w:tabs>
        <w:spacing w:before="0" w:after="0" w:line="389" w:lineRule="exact"/>
        <w:ind w:firstLine="0"/>
      </w:pPr>
      <w:r>
        <w:t>Which one of the following is objectionable under Ethiopian procedural law?</w:t>
      </w:r>
    </w:p>
    <w:p w:rsidR="00421BDA" w:rsidRDefault="008D0C7E">
      <w:pPr>
        <w:pStyle w:val="Bodytext20"/>
        <w:numPr>
          <w:ilvl w:val="0"/>
          <w:numId w:val="22"/>
        </w:numPr>
        <w:shd w:val="clear" w:color="auto" w:fill="auto"/>
        <w:tabs>
          <w:tab w:val="left" w:pos="1126"/>
        </w:tabs>
        <w:spacing w:before="0" w:after="0" w:line="389" w:lineRule="exact"/>
        <w:ind w:left="1040" w:hanging="340"/>
        <w:jc w:val="left"/>
      </w:pPr>
      <w:r>
        <w:t>Confronting the witness of an opponent with a document that is not appended to ones pleading</w:t>
      </w:r>
    </w:p>
    <w:p w:rsidR="00421BDA" w:rsidRDefault="008D0C7E">
      <w:pPr>
        <w:pStyle w:val="Bodytext20"/>
        <w:numPr>
          <w:ilvl w:val="0"/>
          <w:numId w:val="22"/>
        </w:numPr>
        <w:shd w:val="clear" w:color="auto" w:fill="auto"/>
        <w:tabs>
          <w:tab w:val="left" w:pos="1126"/>
        </w:tabs>
        <w:spacing w:before="0" w:after="0" w:line="389" w:lineRule="exact"/>
        <w:ind w:left="700" w:firstLine="0"/>
      </w:pPr>
      <w:r>
        <w:t xml:space="preserve">Leading a hostile witness of </w:t>
      </w:r>
      <w:proofErr w:type="spellStart"/>
      <w:r>
        <w:t>ones</w:t>
      </w:r>
      <w:proofErr w:type="spellEnd"/>
      <w:r>
        <w:t xml:space="preserve"> own</w:t>
      </w:r>
    </w:p>
    <w:p w:rsidR="00421BDA" w:rsidRDefault="008D0C7E">
      <w:pPr>
        <w:pStyle w:val="Bodytext20"/>
        <w:numPr>
          <w:ilvl w:val="0"/>
          <w:numId w:val="22"/>
        </w:numPr>
        <w:shd w:val="clear" w:color="auto" w:fill="auto"/>
        <w:tabs>
          <w:tab w:val="left" w:pos="1126"/>
        </w:tabs>
        <w:spacing w:before="0" w:after="0" w:line="389" w:lineRule="exact"/>
        <w:ind w:left="700" w:firstLine="0"/>
      </w:pPr>
      <w:r>
        <w:t>Standing as witness in own case</w:t>
      </w:r>
    </w:p>
    <w:p w:rsidR="00421BDA" w:rsidRDefault="008D0C7E">
      <w:pPr>
        <w:pStyle w:val="Bodytext20"/>
        <w:numPr>
          <w:ilvl w:val="0"/>
          <w:numId w:val="22"/>
        </w:numPr>
        <w:shd w:val="clear" w:color="auto" w:fill="auto"/>
        <w:tabs>
          <w:tab w:val="left" w:pos="1130"/>
        </w:tabs>
        <w:spacing w:before="0" w:after="0" w:line="389" w:lineRule="exact"/>
        <w:ind w:left="700" w:firstLine="0"/>
      </w:pPr>
      <w:r>
        <w:t>Refreshing the memory of own witness</w:t>
      </w:r>
    </w:p>
    <w:p w:rsidR="00421BDA" w:rsidRDefault="008D0C7E">
      <w:pPr>
        <w:pStyle w:val="Bodytext20"/>
        <w:numPr>
          <w:ilvl w:val="0"/>
          <w:numId w:val="22"/>
        </w:numPr>
        <w:shd w:val="clear" w:color="auto" w:fill="auto"/>
        <w:tabs>
          <w:tab w:val="left" w:pos="1130"/>
        </w:tabs>
        <w:spacing w:before="0" w:after="120" w:line="389" w:lineRule="exact"/>
        <w:ind w:left="1040" w:hanging="340"/>
        <w:jc w:val="left"/>
      </w:pPr>
      <w:r>
        <w:t>Cross-examining a witness to obtain a testimony that proves own allegation.</w:t>
      </w:r>
    </w:p>
    <w:p w:rsidR="00421BDA" w:rsidRDefault="008D0C7E">
      <w:pPr>
        <w:pStyle w:val="Bodytext20"/>
        <w:numPr>
          <w:ilvl w:val="0"/>
          <w:numId w:val="2"/>
        </w:numPr>
        <w:shd w:val="clear" w:color="auto" w:fill="auto"/>
        <w:tabs>
          <w:tab w:val="left" w:pos="454"/>
        </w:tabs>
        <w:spacing w:before="0" w:after="0" w:line="389" w:lineRule="exact"/>
        <w:ind w:firstLine="0"/>
      </w:pPr>
      <w:r>
        <w:t>If a pleading before a court of first instance is to serve its purpose, it must:</w:t>
      </w:r>
    </w:p>
    <w:p w:rsidR="00421BDA" w:rsidRDefault="008D0C7E">
      <w:pPr>
        <w:pStyle w:val="Bodytext20"/>
        <w:numPr>
          <w:ilvl w:val="0"/>
          <w:numId w:val="23"/>
        </w:numPr>
        <w:shd w:val="clear" w:color="auto" w:fill="auto"/>
        <w:tabs>
          <w:tab w:val="left" w:pos="1126"/>
        </w:tabs>
        <w:spacing w:before="0" w:after="0" w:line="389" w:lineRule="exact"/>
        <w:ind w:left="700" w:firstLine="0"/>
      </w:pPr>
      <w:r>
        <w:t>Focus on the brief material facts of the case</w:t>
      </w:r>
    </w:p>
    <w:p w:rsidR="00421BDA" w:rsidRDefault="008D0C7E">
      <w:pPr>
        <w:pStyle w:val="Bodytext20"/>
        <w:numPr>
          <w:ilvl w:val="0"/>
          <w:numId w:val="23"/>
        </w:numPr>
        <w:shd w:val="clear" w:color="auto" w:fill="auto"/>
        <w:tabs>
          <w:tab w:val="left" w:pos="1126"/>
        </w:tabs>
        <w:spacing w:before="0" w:after="0" w:line="389" w:lineRule="exact"/>
        <w:ind w:left="700" w:firstLine="0"/>
      </w:pPr>
      <w:r>
        <w:t>contain summary of witness depositions</w:t>
      </w:r>
    </w:p>
    <w:p w:rsidR="00421BDA" w:rsidRDefault="008D0C7E">
      <w:pPr>
        <w:pStyle w:val="Bodytext20"/>
        <w:numPr>
          <w:ilvl w:val="0"/>
          <w:numId w:val="23"/>
        </w:numPr>
        <w:shd w:val="clear" w:color="auto" w:fill="auto"/>
        <w:tabs>
          <w:tab w:val="left" w:pos="1126"/>
        </w:tabs>
        <w:spacing w:before="0" w:after="0" w:line="389" w:lineRule="exact"/>
        <w:ind w:left="1040" w:hanging="340"/>
        <w:jc w:val="left"/>
      </w:pPr>
      <w:r>
        <w:t>provide for an articulated analysis of the substantive rules governing the merit of the case</w:t>
      </w:r>
    </w:p>
    <w:p w:rsidR="00421BDA" w:rsidRDefault="008D0C7E">
      <w:pPr>
        <w:pStyle w:val="Bodytext20"/>
        <w:numPr>
          <w:ilvl w:val="0"/>
          <w:numId w:val="23"/>
        </w:numPr>
        <w:shd w:val="clear" w:color="auto" w:fill="auto"/>
        <w:tabs>
          <w:tab w:val="left" w:pos="1130"/>
        </w:tabs>
        <w:spacing w:before="0" w:after="0" w:line="389" w:lineRule="exact"/>
        <w:ind w:left="700" w:firstLine="0"/>
      </w:pPr>
      <w:r>
        <w:t>be amended if a party wants to introduce a newly discovered evidence</w:t>
      </w:r>
    </w:p>
    <w:p w:rsidR="00421BDA" w:rsidRDefault="008D0C7E">
      <w:pPr>
        <w:pStyle w:val="Bodytext20"/>
        <w:numPr>
          <w:ilvl w:val="0"/>
          <w:numId w:val="23"/>
        </w:numPr>
        <w:shd w:val="clear" w:color="auto" w:fill="auto"/>
        <w:tabs>
          <w:tab w:val="left" w:pos="1130"/>
        </w:tabs>
        <w:spacing w:before="0" w:after="120" w:line="389" w:lineRule="exact"/>
        <w:ind w:left="700" w:firstLine="0"/>
      </w:pPr>
      <w:r>
        <w:t>All of the above.</w:t>
      </w:r>
    </w:p>
    <w:p w:rsidR="00421BDA" w:rsidRDefault="008D0C7E">
      <w:pPr>
        <w:pStyle w:val="Bodytext20"/>
        <w:numPr>
          <w:ilvl w:val="0"/>
          <w:numId w:val="2"/>
        </w:numPr>
        <w:shd w:val="clear" w:color="auto" w:fill="auto"/>
        <w:tabs>
          <w:tab w:val="left" w:pos="454"/>
        </w:tabs>
        <w:spacing w:before="0" w:after="0" w:line="389" w:lineRule="exact"/>
        <w:ind w:firstLine="0"/>
      </w:pPr>
      <w:r>
        <w:t>According to the principle of civil trial in Ethiopia:</w:t>
      </w:r>
    </w:p>
    <w:p w:rsidR="00421BDA" w:rsidRDefault="008D0C7E">
      <w:pPr>
        <w:pStyle w:val="Bodytext20"/>
        <w:numPr>
          <w:ilvl w:val="0"/>
          <w:numId w:val="24"/>
        </w:numPr>
        <w:shd w:val="clear" w:color="auto" w:fill="auto"/>
        <w:tabs>
          <w:tab w:val="left" w:pos="1000"/>
        </w:tabs>
        <w:spacing w:before="0" w:after="0" w:line="389" w:lineRule="exact"/>
        <w:ind w:left="540" w:firstLine="0"/>
      </w:pPr>
      <w:r>
        <w:t xml:space="preserve">Courts decide only those issues which the parties ask them </w:t>
      </w:r>
      <w:r>
        <w:lastRenderedPageBreak/>
        <w:t>to decide.</w:t>
      </w:r>
    </w:p>
    <w:p w:rsidR="00421BDA" w:rsidRDefault="008D0C7E">
      <w:pPr>
        <w:pStyle w:val="Bodytext20"/>
        <w:numPr>
          <w:ilvl w:val="0"/>
          <w:numId w:val="24"/>
        </w:numPr>
        <w:shd w:val="clear" w:color="auto" w:fill="auto"/>
        <w:tabs>
          <w:tab w:val="left" w:pos="1000"/>
        </w:tabs>
        <w:spacing w:before="0" w:after="0" w:line="389" w:lineRule="exact"/>
        <w:ind w:left="540" w:firstLine="0"/>
      </w:pPr>
      <w:r>
        <w:t>Courts do have the function of discovering the ultimate truth.</w:t>
      </w:r>
    </w:p>
    <w:p w:rsidR="00421BDA" w:rsidRDefault="008D0C7E">
      <w:pPr>
        <w:pStyle w:val="Bodytext20"/>
        <w:numPr>
          <w:ilvl w:val="0"/>
          <w:numId w:val="24"/>
        </w:numPr>
        <w:shd w:val="clear" w:color="auto" w:fill="auto"/>
        <w:tabs>
          <w:tab w:val="left" w:pos="1000"/>
        </w:tabs>
        <w:spacing w:before="0" w:after="0" w:line="389" w:lineRule="exact"/>
        <w:ind w:left="880" w:hanging="340"/>
        <w:jc w:val="left"/>
      </w:pPr>
      <w:r>
        <w:t>Courts order additional evidence because they have the affirmative duty of assisting weaker parties.</w:t>
      </w:r>
    </w:p>
    <w:p w:rsidR="00421BDA" w:rsidRDefault="008D0C7E">
      <w:pPr>
        <w:pStyle w:val="Bodytext20"/>
        <w:numPr>
          <w:ilvl w:val="0"/>
          <w:numId w:val="24"/>
        </w:numPr>
        <w:shd w:val="clear" w:color="auto" w:fill="auto"/>
        <w:tabs>
          <w:tab w:val="left" w:pos="1000"/>
        </w:tabs>
        <w:spacing w:before="0" w:after="0" w:line="389" w:lineRule="exact"/>
        <w:ind w:left="540" w:firstLine="0"/>
      </w:pPr>
      <w:r>
        <w:t xml:space="preserve">Courts take </w:t>
      </w:r>
      <w:proofErr w:type="spellStart"/>
      <w:r>
        <w:t>centre</w:t>
      </w:r>
      <w:proofErr w:type="spellEnd"/>
      <w:r>
        <w:t xml:space="preserve"> stage in the examination of witnesses.</w:t>
      </w:r>
    </w:p>
    <w:p w:rsidR="00421BDA" w:rsidRDefault="008D0C7E">
      <w:pPr>
        <w:pStyle w:val="Bodytext20"/>
        <w:numPr>
          <w:ilvl w:val="0"/>
          <w:numId w:val="24"/>
        </w:numPr>
        <w:shd w:val="clear" w:color="auto" w:fill="auto"/>
        <w:tabs>
          <w:tab w:val="left" w:pos="1000"/>
        </w:tabs>
        <w:spacing w:before="0" w:after="0" w:line="389" w:lineRule="exact"/>
        <w:ind w:left="540" w:firstLine="0"/>
        <w:sectPr w:rsidR="00421BDA">
          <w:type w:val="continuous"/>
          <w:pgSz w:w="12240" w:h="15840"/>
          <w:pgMar w:top="1312" w:right="2164" w:bottom="1625" w:left="2186" w:header="0" w:footer="3" w:gutter="0"/>
          <w:cols w:space="720"/>
          <w:noEndnote/>
          <w:docGrid w:linePitch="360"/>
        </w:sectPr>
      </w:pPr>
      <w:r>
        <w:t>All of the above.</w:t>
      </w:r>
    </w:p>
    <w:p w:rsidR="00421BDA" w:rsidRDefault="008D0C7E">
      <w:pPr>
        <w:pStyle w:val="Bodytext20"/>
        <w:numPr>
          <w:ilvl w:val="0"/>
          <w:numId w:val="2"/>
        </w:numPr>
        <w:shd w:val="clear" w:color="auto" w:fill="auto"/>
        <w:tabs>
          <w:tab w:val="left" w:pos="454"/>
        </w:tabs>
        <w:spacing w:before="0" w:after="0" w:line="389" w:lineRule="exact"/>
        <w:ind w:left="360"/>
        <w:jc w:val="left"/>
      </w:pPr>
      <w:r>
        <w:lastRenderedPageBreak/>
        <w:t>The court of rendition may be able to review its own decision if any one of the following grounds is present:</w:t>
      </w:r>
    </w:p>
    <w:p w:rsidR="00421BDA" w:rsidRDefault="008D0C7E">
      <w:pPr>
        <w:pStyle w:val="Bodytext20"/>
        <w:numPr>
          <w:ilvl w:val="0"/>
          <w:numId w:val="25"/>
        </w:numPr>
        <w:shd w:val="clear" w:color="auto" w:fill="auto"/>
        <w:tabs>
          <w:tab w:val="left" w:pos="966"/>
        </w:tabs>
        <w:spacing w:before="0" w:after="0" w:line="389" w:lineRule="exact"/>
        <w:ind w:left="540" w:firstLine="0"/>
      </w:pPr>
      <w:r>
        <w:t>Failure to give due weight to an evidence</w:t>
      </w:r>
    </w:p>
    <w:p w:rsidR="00421BDA" w:rsidRDefault="008D0C7E">
      <w:pPr>
        <w:pStyle w:val="Bodytext20"/>
        <w:numPr>
          <w:ilvl w:val="0"/>
          <w:numId w:val="25"/>
        </w:numPr>
        <w:shd w:val="clear" w:color="auto" w:fill="auto"/>
        <w:tabs>
          <w:tab w:val="left" w:pos="966"/>
        </w:tabs>
        <w:spacing w:before="0" w:after="0" w:line="389" w:lineRule="exact"/>
        <w:ind w:left="540" w:firstLine="0"/>
      </w:pPr>
      <w:r>
        <w:t>Failure to correctly apply a substantive law</w:t>
      </w:r>
    </w:p>
    <w:p w:rsidR="00421BDA" w:rsidRDefault="008D0C7E">
      <w:pPr>
        <w:pStyle w:val="Bodytext20"/>
        <w:numPr>
          <w:ilvl w:val="0"/>
          <w:numId w:val="25"/>
        </w:numPr>
        <w:shd w:val="clear" w:color="auto" w:fill="auto"/>
        <w:tabs>
          <w:tab w:val="left" w:pos="966"/>
        </w:tabs>
        <w:spacing w:before="0" w:after="0" w:line="389" w:lineRule="exact"/>
        <w:ind w:left="540" w:firstLine="0"/>
      </w:pPr>
      <w:r>
        <w:t>A new evidence on the merit of the case is discovered</w:t>
      </w:r>
    </w:p>
    <w:p w:rsidR="00421BDA" w:rsidRDefault="008D0C7E">
      <w:pPr>
        <w:pStyle w:val="Bodytext20"/>
        <w:numPr>
          <w:ilvl w:val="0"/>
          <w:numId w:val="25"/>
        </w:numPr>
        <w:shd w:val="clear" w:color="auto" w:fill="auto"/>
        <w:tabs>
          <w:tab w:val="left" w:pos="966"/>
        </w:tabs>
        <w:spacing w:before="0" w:after="0" w:line="389" w:lineRule="exact"/>
        <w:ind w:left="880" w:hanging="340"/>
        <w:jc w:val="left"/>
      </w:pPr>
      <w:r>
        <w:t>The previous judge of the bench gave an order to hear evidence on the merit even if preliminary objections are not ruled on</w:t>
      </w:r>
    </w:p>
    <w:p w:rsidR="00421BDA" w:rsidRDefault="008D0C7E">
      <w:pPr>
        <w:pStyle w:val="Bodytext20"/>
        <w:numPr>
          <w:ilvl w:val="0"/>
          <w:numId w:val="25"/>
        </w:numPr>
        <w:shd w:val="clear" w:color="auto" w:fill="auto"/>
        <w:tabs>
          <w:tab w:val="left" w:pos="966"/>
        </w:tabs>
        <w:spacing w:before="0" w:line="389" w:lineRule="exact"/>
        <w:ind w:left="540" w:firstLine="0"/>
      </w:pPr>
      <w:r>
        <w:t>All of the above.</w:t>
      </w:r>
    </w:p>
    <w:p w:rsidR="00421BDA" w:rsidRDefault="008D0C7E">
      <w:pPr>
        <w:pStyle w:val="Bodytext20"/>
        <w:numPr>
          <w:ilvl w:val="0"/>
          <w:numId w:val="2"/>
        </w:numPr>
        <w:shd w:val="clear" w:color="auto" w:fill="auto"/>
        <w:tabs>
          <w:tab w:val="left" w:pos="454"/>
        </w:tabs>
        <w:spacing w:before="0" w:after="0" w:line="389" w:lineRule="exact"/>
        <w:ind w:firstLine="0"/>
      </w:pPr>
      <w:r>
        <w:t>Which one of the following is wrong about “issues” in a civil proceeding?</w:t>
      </w:r>
    </w:p>
    <w:p w:rsidR="00421BDA" w:rsidRDefault="008D0C7E">
      <w:pPr>
        <w:pStyle w:val="Bodytext20"/>
        <w:numPr>
          <w:ilvl w:val="0"/>
          <w:numId w:val="26"/>
        </w:numPr>
        <w:shd w:val="clear" w:color="auto" w:fill="auto"/>
        <w:tabs>
          <w:tab w:val="left" w:pos="966"/>
        </w:tabs>
        <w:spacing w:before="0" w:after="0" w:line="389" w:lineRule="exact"/>
        <w:ind w:left="880" w:hanging="340"/>
        <w:jc w:val="left"/>
      </w:pPr>
      <w:r>
        <w:t>Every point of disagreement between a plaintiff and a defendant constitutes a distinct issue</w:t>
      </w:r>
    </w:p>
    <w:p w:rsidR="00421BDA" w:rsidRDefault="008D0C7E">
      <w:pPr>
        <w:pStyle w:val="Bodytext20"/>
        <w:numPr>
          <w:ilvl w:val="0"/>
          <w:numId w:val="26"/>
        </w:numPr>
        <w:shd w:val="clear" w:color="auto" w:fill="auto"/>
        <w:tabs>
          <w:tab w:val="left" w:pos="966"/>
        </w:tabs>
        <w:spacing w:before="0" w:after="0" w:line="389" w:lineRule="exact"/>
        <w:ind w:left="540" w:firstLine="0"/>
      </w:pPr>
      <w:r>
        <w:t>The major goal of first-hearing is to check whether parties are at issue</w:t>
      </w:r>
    </w:p>
    <w:p w:rsidR="00421BDA" w:rsidRDefault="008D0C7E">
      <w:pPr>
        <w:pStyle w:val="Bodytext20"/>
        <w:numPr>
          <w:ilvl w:val="0"/>
          <w:numId w:val="26"/>
        </w:numPr>
        <w:shd w:val="clear" w:color="auto" w:fill="auto"/>
        <w:tabs>
          <w:tab w:val="left" w:pos="966"/>
        </w:tabs>
        <w:spacing w:before="0" w:after="0" w:line="389" w:lineRule="exact"/>
        <w:ind w:left="540" w:firstLine="0"/>
      </w:pPr>
      <w:r>
        <w:t>A judge is not always bound to determine all the issues he framed</w:t>
      </w:r>
    </w:p>
    <w:p w:rsidR="00421BDA" w:rsidRDefault="008D0C7E">
      <w:pPr>
        <w:pStyle w:val="Bodytext20"/>
        <w:numPr>
          <w:ilvl w:val="0"/>
          <w:numId w:val="26"/>
        </w:numPr>
        <w:shd w:val="clear" w:color="auto" w:fill="auto"/>
        <w:tabs>
          <w:tab w:val="left" w:pos="966"/>
        </w:tabs>
        <w:spacing w:before="0" w:after="0" w:line="389" w:lineRule="exact"/>
        <w:ind w:left="880" w:hanging="340"/>
        <w:jc w:val="left"/>
      </w:pPr>
      <w:r>
        <w:t>Parties have the right to exclude the power of the judge over the framing of issues</w:t>
      </w:r>
    </w:p>
    <w:p w:rsidR="00421BDA" w:rsidRDefault="008D0C7E">
      <w:pPr>
        <w:pStyle w:val="Bodytext20"/>
        <w:numPr>
          <w:ilvl w:val="0"/>
          <w:numId w:val="26"/>
        </w:numPr>
        <w:shd w:val="clear" w:color="auto" w:fill="auto"/>
        <w:tabs>
          <w:tab w:val="left" w:pos="966"/>
        </w:tabs>
        <w:spacing w:before="0" w:line="389" w:lineRule="exact"/>
        <w:ind w:left="880" w:hanging="340"/>
        <w:jc w:val="left"/>
      </w:pPr>
      <w:r>
        <w:t>The court must rule first on preliminary objections, if any, before it frames issues on the substance of the dispute.</w:t>
      </w:r>
    </w:p>
    <w:p w:rsidR="00421BDA" w:rsidRDefault="008D0C7E">
      <w:pPr>
        <w:pStyle w:val="Bodytext20"/>
        <w:numPr>
          <w:ilvl w:val="0"/>
          <w:numId w:val="2"/>
        </w:numPr>
        <w:shd w:val="clear" w:color="auto" w:fill="auto"/>
        <w:tabs>
          <w:tab w:val="left" w:pos="454"/>
        </w:tabs>
        <w:spacing w:before="0" w:after="0" w:line="389" w:lineRule="exact"/>
        <w:ind w:firstLine="0"/>
      </w:pPr>
      <w:r>
        <w:lastRenderedPageBreak/>
        <w:t>The correct statement about Ethiopia’s law of judgment and decree is that:</w:t>
      </w:r>
    </w:p>
    <w:p w:rsidR="00421BDA" w:rsidRDefault="008D0C7E">
      <w:pPr>
        <w:pStyle w:val="Bodytext20"/>
        <w:numPr>
          <w:ilvl w:val="0"/>
          <w:numId w:val="27"/>
        </w:numPr>
        <w:shd w:val="clear" w:color="auto" w:fill="auto"/>
        <w:tabs>
          <w:tab w:val="left" w:pos="966"/>
        </w:tabs>
        <w:spacing w:before="0" w:after="0" w:line="389" w:lineRule="exact"/>
        <w:ind w:left="540" w:firstLine="0"/>
      </w:pPr>
      <w:r>
        <w:t>The judge is not bound to state reasons for his decision.</w:t>
      </w:r>
    </w:p>
    <w:p w:rsidR="00421BDA" w:rsidRDefault="008D0C7E">
      <w:pPr>
        <w:pStyle w:val="Bodytext20"/>
        <w:numPr>
          <w:ilvl w:val="0"/>
          <w:numId w:val="27"/>
        </w:numPr>
        <w:shd w:val="clear" w:color="auto" w:fill="auto"/>
        <w:tabs>
          <w:tab w:val="left" w:pos="966"/>
        </w:tabs>
        <w:spacing w:before="0" w:after="0" w:line="389" w:lineRule="exact"/>
        <w:ind w:left="540" w:firstLine="0"/>
      </w:pPr>
      <w:r>
        <w:t>A judgment can be given orally.</w:t>
      </w:r>
    </w:p>
    <w:p w:rsidR="00421BDA" w:rsidRDefault="008D0C7E">
      <w:pPr>
        <w:pStyle w:val="Bodytext20"/>
        <w:numPr>
          <w:ilvl w:val="0"/>
          <w:numId w:val="27"/>
        </w:numPr>
        <w:shd w:val="clear" w:color="auto" w:fill="auto"/>
        <w:tabs>
          <w:tab w:val="left" w:pos="966"/>
        </w:tabs>
        <w:spacing w:before="0" w:after="0" w:line="389" w:lineRule="exact"/>
        <w:ind w:left="880" w:hanging="340"/>
        <w:jc w:val="left"/>
      </w:pPr>
      <w:r>
        <w:t>A decree may provide for terms of payment of money contrary to the express agreement of the parties.</w:t>
      </w:r>
    </w:p>
    <w:p w:rsidR="00421BDA" w:rsidRDefault="008D0C7E">
      <w:pPr>
        <w:pStyle w:val="Bodytext20"/>
        <w:numPr>
          <w:ilvl w:val="0"/>
          <w:numId w:val="27"/>
        </w:numPr>
        <w:shd w:val="clear" w:color="auto" w:fill="auto"/>
        <w:tabs>
          <w:tab w:val="left" w:pos="966"/>
        </w:tabs>
        <w:spacing w:before="0" w:after="0" w:line="389" w:lineRule="exact"/>
        <w:ind w:left="880" w:hanging="340"/>
        <w:jc w:val="left"/>
      </w:pPr>
      <w:r>
        <w:t>Only the judge who gave a decree is authorized to sign it, otherwise the decree is null and void.</w:t>
      </w:r>
    </w:p>
    <w:p w:rsidR="00421BDA" w:rsidRDefault="008D0C7E">
      <w:pPr>
        <w:pStyle w:val="Bodytext20"/>
        <w:numPr>
          <w:ilvl w:val="0"/>
          <w:numId w:val="27"/>
        </w:numPr>
        <w:shd w:val="clear" w:color="auto" w:fill="auto"/>
        <w:tabs>
          <w:tab w:val="left" w:pos="966"/>
        </w:tabs>
        <w:spacing w:before="0" w:after="0" w:line="389" w:lineRule="exact"/>
        <w:ind w:left="540" w:firstLine="0"/>
      </w:pPr>
      <w:r>
        <w:t>All except C are correct.</w:t>
      </w:r>
      <w:r>
        <w:br w:type="page"/>
      </w:r>
    </w:p>
    <w:p w:rsidR="00421BDA" w:rsidRDefault="008D0C7E">
      <w:pPr>
        <w:pStyle w:val="Heading30"/>
        <w:keepNext/>
        <w:keepLines/>
        <w:shd w:val="clear" w:color="auto" w:fill="auto"/>
        <w:spacing w:after="0" w:line="389" w:lineRule="exact"/>
        <w:ind w:left="40"/>
      </w:pPr>
      <w:bookmarkStart w:id="1" w:name="bookmark1"/>
      <w:r>
        <w:lastRenderedPageBreak/>
        <w:t xml:space="preserve">Section 2- Matching </w:t>
      </w:r>
      <w:r>
        <w:rPr>
          <w:rStyle w:val="Heading3NotBold"/>
        </w:rPr>
        <w:t>(10 points)</w:t>
      </w:r>
      <w:bookmarkEnd w:id="1"/>
    </w:p>
    <w:p w:rsidR="00421BDA" w:rsidRDefault="008D0C7E">
      <w:pPr>
        <w:pStyle w:val="Bodytext20"/>
        <w:shd w:val="clear" w:color="auto" w:fill="auto"/>
        <w:spacing w:before="0" w:after="255" w:line="389" w:lineRule="exact"/>
        <w:ind w:firstLine="0"/>
        <w:jc w:val="left"/>
      </w:pPr>
      <w:r>
        <w:t>Match the items under Column “A” with their best corresponding items under Column “B”.</w:t>
      </w:r>
    </w:p>
    <w:p w:rsidR="00421BDA" w:rsidRDefault="008D0C7E">
      <w:pPr>
        <w:pStyle w:val="Bodytext20"/>
        <w:shd w:val="clear" w:color="auto" w:fill="auto"/>
        <w:spacing w:before="0" w:after="0" w:line="220" w:lineRule="exact"/>
        <w:ind w:firstLine="0"/>
        <w:jc w:val="left"/>
      </w:pPr>
      <w:r>
        <w:rPr>
          <w:rStyle w:val="Bodytext21"/>
        </w:rPr>
        <w:t>Column A</w:t>
      </w:r>
    </w:p>
    <w:p w:rsidR="00421BDA" w:rsidRDefault="008D0C7E">
      <w:pPr>
        <w:pStyle w:val="Bodytext20"/>
        <w:numPr>
          <w:ilvl w:val="0"/>
          <w:numId w:val="28"/>
        </w:numPr>
        <w:shd w:val="clear" w:color="auto" w:fill="auto"/>
        <w:tabs>
          <w:tab w:val="left" w:pos="710"/>
        </w:tabs>
        <w:spacing w:before="0" w:after="0" w:line="293" w:lineRule="exact"/>
        <w:ind w:left="380" w:firstLine="0"/>
      </w:pPr>
      <w:r>
        <w:t>Cross-examination</w:t>
      </w:r>
    </w:p>
    <w:p w:rsidR="00421BDA" w:rsidRDefault="008D0C7E">
      <w:pPr>
        <w:pStyle w:val="Bodytext20"/>
        <w:numPr>
          <w:ilvl w:val="0"/>
          <w:numId w:val="28"/>
        </w:numPr>
        <w:shd w:val="clear" w:color="auto" w:fill="auto"/>
        <w:tabs>
          <w:tab w:val="left" w:pos="719"/>
        </w:tabs>
        <w:spacing w:before="0" w:after="0" w:line="293" w:lineRule="exact"/>
        <w:ind w:left="380" w:firstLine="0"/>
      </w:pPr>
      <w:r>
        <w:t>Appellate court</w:t>
      </w:r>
    </w:p>
    <w:p w:rsidR="00421BDA" w:rsidRDefault="008D0C7E">
      <w:pPr>
        <w:pStyle w:val="Bodytext20"/>
        <w:numPr>
          <w:ilvl w:val="0"/>
          <w:numId w:val="28"/>
        </w:numPr>
        <w:shd w:val="clear" w:color="auto" w:fill="auto"/>
        <w:tabs>
          <w:tab w:val="left" w:pos="719"/>
        </w:tabs>
        <w:spacing w:before="0" w:after="0" w:line="293" w:lineRule="exact"/>
        <w:ind w:left="380" w:firstLine="0"/>
      </w:pPr>
      <w:r>
        <w:t>Remand</w:t>
      </w:r>
    </w:p>
    <w:p w:rsidR="00421BDA" w:rsidRDefault="008D0C7E">
      <w:pPr>
        <w:pStyle w:val="Bodytext20"/>
        <w:numPr>
          <w:ilvl w:val="0"/>
          <w:numId w:val="28"/>
        </w:numPr>
        <w:shd w:val="clear" w:color="auto" w:fill="auto"/>
        <w:tabs>
          <w:tab w:val="left" w:pos="719"/>
        </w:tabs>
        <w:spacing w:before="0" w:after="0" w:line="293" w:lineRule="exact"/>
        <w:ind w:left="380" w:firstLine="0"/>
      </w:pPr>
      <w:r>
        <w:t>Public prosecutor</w:t>
      </w:r>
    </w:p>
    <w:p w:rsidR="00421BDA" w:rsidRDefault="008D0C7E">
      <w:pPr>
        <w:pStyle w:val="Bodytext20"/>
        <w:numPr>
          <w:ilvl w:val="0"/>
          <w:numId w:val="28"/>
        </w:numPr>
        <w:shd w:val="clear" w:color="auto" w:fill="auto"/>
        <w:tabs>
          <w:tab w:val="left" w:pos="719"/>
        </w:tabs>
        <w:spacing w:before="0" w:after="0" w:line="293" w:lineRule="exact"/>
        <w:ind w:left="380" w:firstLine="0"/>
      </w:pPr>
      <w:r>
        <w:t>Direct examination</w:t>
      </w:r>
    </w:p>
    <w:p w:rsidR="00421BDA" w:rsidRDefault="008D0C7E">
      <w:pPr>
        <w:pStyle w:val="Bodytext20"/>
        <w:numPr>
          <w:ilvl w:val="0"/>
          <w:numId w:val="28"/>
        </w:numPr>
        <w:shd w:val="clear" w:color="auto" w:fill="auto"/>
        <w:tabs>
          <w:tab w:val="left" w:pos="719"/>
        </w:tabs>
        <w:spacing w:before="0" w:after="0" w:line="293" w:lineRule="exact"/>
        <w:ind w:left="380" w:firstLine="0"/>
      </w:pPr>
      <w:r>
        <w:t>Interlocutory orders</w:t>
      </w:r>
    </w:p>
    <w:p w:rsidR="00421BDA" w:rsidRDefault="008D0C7E">
      <w:pPr>
        <w:pStyle w:val="Bodytext20"/>
        <w:numPr>
          <w:ilvl w:val="0"/>
          <w:numId w:val="28"/>
        </w:numPr>
        <w:shd w:val="clear" w:color="auto" w:fill="auto"/>
        <w:tabs>
          <w:tab w:val="left" w:pos="719"/>
        </w:tabs>
        <w:spacing w:before="0" w:after="0" w:line="293" w:lineRule="exact"/>
        <w:ind w:left="380" w:firstLine="0"/>
      </w:pPr>
      <w:r>
        <w:t>Release on own recognizance</w:t>
      </w:r>
    </w:p>
    <w:p w:rsidR="00421BDA" w:rsidRDefault="008D0C7E">
      <w:pPr>
        <w:pStyle w:val="Bodytext20"/>
        <w:numPr>
          <w:ilvl w:val="0"/>
          <w:numId w:val="28"/>
        </w:numPr>
        <w:shd w:val="clear" w:color="auto" w:fill="auto"/>
        <w:tabs>
          <w:tab w:val="left" w:pos="719"/>
        </w:tabs>
        <w:spacing w:before="0" w:after="0" w:line="293" w:lineRule="exact"/>
        <w:ind w:left="380" w:firstLine="0"/>
      </w:pPr>
      <w:r>
        <w:t>Re-direct examination</w:t>
      </w:r>
    </w:p>
    <w:p w:rsidR="00421BDA" w:rsidRDefault="008D0C7E">
      <w:pPr>
        <w:pStyle w:val="Bodytext20"/>
        <w:numPr>
          <w:ilvl w:val="0"/>
          <w:numId w:val="28"/>
        </w:numPr>
        <w:shd w:val="clear" w:color="auto" w:fill="auto"/>
        <w:tabs>
          <w:tab w:val="left" w:pos="719"/>
        </w:tabs>
        <w:spacing w:before="0" w:after="0" w:line="293" w:lineRule="exact"/>
        <w:ind w:left="380" w:firstLine="0"/>
      </w:pPr>
      <w:r>
        <w:t>Cassation Division</w:t>
      </w:r>
    </w:p>
    <w:p w:rsidR="00421BDA" w:rsidRDefault="008D0C7E">
      <w:pPr>
        <w:pStyle w:val="Bodytext20"/>
        <w:numPr>
          <w:ilvl w:val="0"/>
          <w:numId w:val="28"/>
        </w:numPr>
        <w:shd w:val="clear" w:color="auto" w:fill="auto"/>
        <w:tabs>
          <w:tab w:val="left" w:pos="815"/>
        </w:tabs>
        <w:spacing w:before="0" w:after="734" w:line="293" w:lineRule="exact"/>
        <w:ind w:left="380" w:firstLine="0"/>
      </w:pPr>
      <w:r>
        <w:t>Pauper</w:t>
      </w:r>
    </w:p>
    <w:p w:rsidR="00421BDA" w:rsidRDefault="001A142E">
      <w:pPr>
        <w:pStyle w:val="Bodytext20"/>
        <w:shd w:val="clear" w:color="auto" w:fill="auto"/>
        <w:spacing w:before="0" w:after="0" w:line="350" w:lineRule="exact"/>
        <w:ind w:firstLine="0"/>
        <w:jc w:val="left"/>
      </w:pPr>
      <w:r>
        <w:pict>
          <v:shapetype id="_x0000_t202" coordsize="21600,21600" o:spt="202" path="m,l,21600r21600,l21600,xe">
            <v:stroke joinstyle="miter"/>
            <v:path gradientshapeok="t" o:connecttype="rect"/>
          </v:shapetype>
          <v:shape id="_x0000_s2054" type="#_x0000_t202" style="position:absolute;margin-left:17.5pt;margin-top:-21.75pt;width:65.05pt;height:297.4pt;z-index:-125829376;mso-wrap-distance-left:5pt;mso-wrap-distance-right:5pt;mso-wrap-distance-bottom:16.75pt;mso-position-horizontal-relative:margin" filled="f" stroked="f">
            <v:textbox style="mso-fit-shape-to-text:t" inset="0,0,0,0">
              <w:txbxContent>
                <w:p w:rsidR="00421BDA" w:rsidRDefault="008D0C7E">
                  <w:pPr>
                    <w:pStyle w:val="Bodytext20"/>
                    <w:shd w:val="clear" w:color="auto" w:fill="auto"/>
                    <w:spacing w:before="0" w:after="10" w:line="220" w:lineRule="exact"/>
                    <w:ind w:firstLine="0"/>
                    <w:jc w:val="left"/>
                  </w:pPr>
                  <w:r>
                    <w:rPr>
                      <w:rStyle w:val="Bodytext2Exact0"/>
                    </w:rPr>
                    <w:t>Column B</w:t>
                  </w:r>
                </w:p>
                <w:p w:rsidR="00421BDA" w:rsidRDefault="008D0C7E">
                  <w:pPr>
                    <w:pStyle w:val="Bodytext20"/>
                    <w:shd w:val="clear" w:color="auto" w:fill="auto"/>
                    <w:spacing w:before="0" w:after="0" w:line="350" w:lineRule="exact"/>
                    <w:ind w:left="1040" w:firstLine="0"/>
                    <w:jc w:val="left"/>
                  </w:pPr>
                  <w:r>
                    <w:rPr>
                      <w:rStyle w:val="Bodytext2Exact"/>
                    </w:rPr>
                    <w:t>A.</w:t>
                  </w:r>
                </w:p>
                <w:p w:rsidR="00421BDA" w:rsidRDefault="008D0C7E">
                  <w:pPr>
                    <w:pStyle w:val="Bodytext20"/>
                    <w:shd w:val="clear" w:color="auto" w:fill="auto"/>
                    <w:spacing w:before="0" w:after="0" w:line="350" w:lineRule="exact"/>
                    <w:ind w:left="1040" w:firstLine="0"/>
                    <w:jc w:val="left"/>
                  </w:pPr>
                  <w:r>
                    <w:rPr>
                      <w:rStyle w:val="Bodytext2Exact"/>
                    </w:rPr>
                    <w:t>B.</w:t>
                  </w:r>
                </w:p>
                <w:p w:rsidR="00421BDA" w:rsidRDefault="008D0C7E">
                  <w:pPr>
                    <w:pStyle w:val="Bodytext20"/>
                    <w:shd w:val="clear" w:color="auto" w:fill="auto"/>
                    <w:spacing w:before="0" w:after="0" w:line="350" w:lineRule="exact"/>
                    <w:ind w:left="1040" w:firstLine="0"/>
                    <w:jc w:val="left"/>
                  </w:pPr>
                  <w:r>
                    <w:rPr>
                      <w:rStyle w:val="Bodytext2Exact"/>
                    </w:rPr>
                    <w:t>C.</w:t>
                  </w:r>
                </w:p>
                <w:p w:rsidR="00421BDA" w:rsidRDefault="008D0C7E">
                  <w:pPr>
                    <w:pStyle w:val="Bodytext20"/>
                    <w:shd w:val="clear" w:color="auto" w:fill="auto"/>
                    <w:spacing w:before="0" w:after="0" w:line="350" w:lineRule="exact"/>
                    <w:ind w:left="1040" w:firstLine="0"/>
                    <w:jc w:val="left"/>
                  </w:pPr>
                  <w:r>
                    <w:rPr>
                      <w:rStyle w:val="Bodytext2Exact"/>
                    </w:rPr>
                    <w:t>D.</w:t>
                  </w:r>
                </w:p>
                <w:p w:rsidR="00421BDA" w:rsidRDefault="008D0C7E">
                  <w:pPr>
                    <w:pStyle w:val="Bodytext20"/>
                    <w:shd w:val="clear" w:color="auto" w:fill="auto"/>
                    <w:spacing w:before="0" w:after="0" w:line="350" w:lineRule="exact"/>
                    <w:ind w:left="1040" w:firstLine="0"/>
                    <w:jc w:val="left"/>
                  </w:pPr>
                  <w:r>
                    <w:rPr>
                      <w:rStyle w:val="Bodytext2Exact"/>
                    </w:rPr>
                    <w:t>E.</w:t>
                  </w:r>
                </w:p>
                <w:p w:rsidR="00421BDA" w:rsidRDefault="008D0C7E">
                  <w:pPr>
                    <w:pStyle w:val="Bodytext20"/>
                    <w:shd w:val="clear" w:color="auto" w:fill="auto"/>
                    <w:spacing w:before="0" w:after="0" w:line="350" w:lineRule="exact"/>
                    <w:ind w:left="1040" w:firstLine="0"/>
                    <w:jc w:val="left"/>
                  </w:pPr>
                  <w:r>
                    <w:rPr>
                      <w:rStyle w:val="Bodytext2Exact"/>
                    </w:rPr>
                    <w:t>F.</w:t>
                  </w:r>
                </w:p>
                <w:p w:rsidR="00421BDA" w:rsidRDefault="008D0C7E">
                  <w:pPr>
                    <w:pStyle w:val="Bodytext20"/>
                    <w:shd w:val="clear" w:color="auto" w:fill="auto"/>
                    <w:spacing w:before="0" w:after="0" w:line="350" w:lineRule="exact"/>
                    <w:ind w:left="1040" w:firstLine="0"/>
                    <w:jc w:val="left"/>
                  </w:pPr>
                  <w:r>
                    <w:rPr>
                      <w:rStyle w:val="Bodytext2Exact"/>
                    </w:rPr>
                    <w:t>G.</w:t>
                  </w:r>
                </w:p>
                <w:p w:rsidR="00421BDA" w:rsidRDefault="008D0C7E">
                  <w:pPr>
                    <w:pStyle w:val="Bodytext20"/>
                    <w:shd w:val="clear" w:color="auto" w:fill="auto"/>
                    <w:spacing w:before="0" w:after="0" w:line="350" w:lineRule="exact"/>
                    <w:ind w:left="1040" w:firstLine="0"/>
                    <w:jc w:val="left"/>
                  </w:pPr>
                  <w:r>
                    <w:rPr>
                      <w:rStyle w:val="Bodytext2Exact"/>
                    </w:rPr>
                    <w:t>H.</w:t>
                  </w:r>
                </w:p>
                <w:p w:rsidR="00421BDA" w:rsidRDefault="008D0C7E">
                  <w:pPr>
                    <w:pStyle w:val="Bodytext20"/>
                    <w:shd w:val="clear" w:color="auto" w:fill="auto"/>
                    <w:spacing w:before="0" w:after="0" w:line="350" w:lineRule="exact"/>
                    <w:ind w:left="1040" w:firstLine="0"/>
                    <w:jc w:val="left"/>
                  </w:pPr>
                  <w:r>
                    <w:rPr>
                      <w:rStyle w:val="Bodytext2Exact"/>
                    </w:rPr>
                    <w:t>I.</w:t>
                  </w:r>
                </w:p>
                <w:p w:rsidR="00421BDA" w:rsidRDefault="008D0C7E">
                  <w:pPr>
                    <w:pStyle w:val="Bodytext20"/>
                    <w:shd w:val="clear" w:color="auto" w:fill="auto"/>
                    <w:spacing w:before="0" w:after="0" w:line="350" w:lineRule="exact"/>
                    <w:ind w:left="1040" w:firstLine="0"/>
                    <w:jc w:val="left"/>
                  </w:pPr>
                  <w:r>
                    <w:rPr>
                      <w:rStyle w:val="Bodytext2Exact"/>
                    </w:rPr>
                    <w:t>J.</w:t>
                  </w:r>
                </w:p>
                <w:p w:rsidR="00421BDA" w:rsidRDefault="008D0C7E">
                  <w:pPr>
                    <w:pStyle w:val="Bodytext20"/>
                    <w:shd w:val="clear" w:color="auto" w:fill="auto"/>
                    <w:spacing w:before="0" w:after="0" w:line="350" w:lineRule="exact"/>
                    <w:ind w:left="1040" w:firstLine="0"/>
                    <w:jc w:val="left"/>
                  </w:pPr>
                  <w:r>
                    <w:rPr>
                      <w:rStyle w:val="Bodytext2Exact"/>
                    </w:rPr>
                    <w:t>K.</w:t>
                  </w:r>
                </w:p>
                <w:p w:rsidR="00421BDA" w:rsidRDefault="008D0C7E">
                  <w:pPr>
                    <w:pStyle w:val="Bodytext20"/>
                    <w:shd w:val="clear" w:color="auto" w:fill="auto"/>
                    <w:spacing w:before="0" w:after="0" w:line="350" w:lineRule="exact"/>
                    <w:ind w:left="1040" w:firstLine="0"/>
                    <w:jc w:val="left"/>
                  </w:pPr>
                  <w:r>
                    <w:rPr>
                      <w:rStyle w:val="Bodytext2Exact"/>
                    </w:rPr>
                    <w:t>L.</w:t>
                  </w:r>
                </w:p>
                <w:p w:rsidR="00421BDA" w:rsidRDefault="008D0C7E">
                  <w:pPr>
                    <w:pStyle w:val="Bodytext20"/>
                    <w:shd w:val="clear" w:color="auto" w:fill="auto"/>
                    <w:spacing w:before="0" w:after="0" w:line="350" w:lineRule="exact"/>
                    <w:ind w:left="1040" w:firstLine="0"/>
                    <w:jc w:val="left"/>
                  </w:pPr>
                  <w:r>
                    <w:rPr>
                      <w:rStyle w:val="Bodytext2Exact"/>
                    </w:rPr>
                    <w:t>M.</w:t>
                  </w:r>
                </w:p>
                <w:p w:rsidR="00421BDA" w:rsidRDefault="008D0C7E">
                  <w:pPr>
                    <w:pStyle w:val="Bodytext20"/>
                    <w:shd w:val="clear" w:color="auto" w:fill="auto"/>
                    <w:spacing w:before="0" w:after="0" w:line="350" w:lineRule="exact"/>
                    <w:ind w:left="1040" w:firstLine="0"/>
                    <w:jc w:val="left"/>
                  </w:pPr>
                  <w:r>
                    <w:rPr>
                      <w:rStyle w:val="Bodytext2Exact"/>
                    </w:rPr>
                    <w:t>N.</w:t>
                  </w:r>
                </w:p>
                <w:p w:rsidR="00421BDA" w:rsidRDefault="008D0C7E">
                  <w:pPr>
                    <w:pStyle w:val="Bodytext20"/>
                    <w:shd w:val="clear" w:color="auto" w:fill="auto"/>
                    <w:spacing w:before="0" w:after="0" w:line="350" w:lineRule="exact"/>
                    <w:ind w:left="1040" w:firstLine="0"/>
                    <w:jc w:val="left"/>
                  </w:pPr>
                  <w:r>
                    <w:rPr>
                      <w:rStyle w:val="Bodytext2Exact"/>
                    </w:rPr>
                    <w:t>O.</w:t>
                  </w:r>
                </w:p>
                <w:p w:rsidR="00421BDA" w:rsidRDefault="008D0C7E">
                  <w:pPr>
                    <w:pStyle w:val="Bodytext20"/>
                    <w:shd w:val="clear" w:color="auto" w:fill="auto"/>
                    <w:spacing w:before="0" w:after="0" w:line="350" w:lineRule="exact"/>
                    <w:ind w:left="1040" w:firstLine="0"/>
                    <w:jc w:val="left"/>
                  </w:pPr>
                  <w:r>
                    <w:rPr>
                      <w:rStyle w:val="Bodytext2Exact"/>
                    </w:rPr>
                    <w:t>P.</w:t>
                  </w:r>
                </w:p>
              </w:txbxContent>
            </v:textbox>
            <w10:wrap type="square" side="right" anchorx="margin"/>
          </v:shape>
        </w:pict>
      </w:r>
      <w:r w:rsidR="008D0C7E">
        <w:t>Judicial officer delegated with some powers on evidence gathering Third party practice</w:t>
      </w:r>
    </w:p>
    <w:p w:rsidR="00421BDA" w:rsidRDefault="008D0C7E">
      <w:pPr>
        <w:pStyle w:val="Bodytext20"/>
        <w:shd w:val="clear" w:color="auto" w:fill="auto"/>
        <w:spacing w:before="0" w:after="0" w:line="350" w:lineRule="exact"/>
        <w:ind w:firstLine="0"/>
        <w:jc w:val="left"/>
      </w:pPr>
      <w:r>
        <w:t>Referring case to court of rendition for new trial Court fee</w:t>
      </w:r>
    </w:p>
    <w:p w:rsidR="00421BDA" w:rsidRDefault="008D0C7E">
      <w:pPr>
        <w:pStyle w:val="Bodytext20"/>
        <w:shd w:val="clear" w:color="auto" w:fill="auto"/>
        <w:spacing w:before="0" w:after="0" w:line="350" w:lineRule="exact"/>
        <w:ind w:firstLine="0"/>
        <w:jc w:val="left"/>
      </w:pPr>
      <w:r>
        <w:t>Summary procedure Petty offences</w:t>
      </w:r>
    </w:p>
    <w:p w:rsidR="00421BDA" w:rsidRDefault="008D0C7E">
      <w:pPr>
        <w:pStyle w:val="Bodytext20"/>
        <w:shd w:val="clear" w:color="auto" w:fill="auto"/>
        <w:spacing w:before="0" w:after="0" w:line="350" w:lineRule="exact"/>
        <w:ind w:firstLine="0"/>
        <w:jc w:val="left"/>
      </w:pPr>
      <w:r>
        <w:t>Leading questions are prohibited Non-appealable Leading questions are allowed Criminal charge Accelerated procedure</w:t>
      </w:r>
    </w:p>
    <w:p w:rsidR="00421BDA" w:rsidRDefault="008D0C7E">
      <w:pPr>
        <w:pStyle w:val="Bodytext20"/>
        <w:shd w:val="clear" w:color="auto" w:fill="auto"/>
        <w:spacing w:before="0" w:after="0" w:line="350" w:lineRule="exact"/>
        <w:ind w:firstLine="0"/>
        <w:jc w:val="left"/>
      </w:pPr>
      <w:r>
        <w:t xml:space="preserve">Questions allowed only on issues </w:t>
      </w:r>
      <w:proofErr w:type="gramStart"/>
      <w:r>
        <w:t>raised</w:t>
      </w:r>
      <w:proofErr w:type="gramEnd"/>
      <w:r>
        <w:t xml:space="preserve"> during </w:t>
      </w:r>
      <w:r>
        <w:lastRenderedPageBreak/>
        <w:t>cross-examination Appellate brief</w:t>
      </w:r>
    </w:p>
    <w:p w:rsidR="00421BDA" w:rsidRDefault="008D0C7E">
      <w:pPr>
        <w:pStyle w:val="Bodytext20"/>
        <w:shd w:val="clear" w:color="auto" w:fill="auto"/>
        <w:spacing w:before="0" w:after="0" w:line="350" w:lineRule="exact"/>
        <w:ind w:firstLine="0"/>
        <w:jc w:val="left"/>
        <w:sectPr w:rsidR="00421BDA">
          <w:headerReference w:type="even" r:id="rId11"/>
          <w:footerReference w:type="even" r:id="rId12"/>
          <w:footerReference w:type="default" r:id="rId13"/>
          <w:footerReference w:type="first" r:id="rId14"/>
          <w:pgSz w:w="12240" w:h="15840"/>
          <w:pgMar w:top="1312" w:right="2164" w:bottom="1625" w:left="2186" w:header="0" w:footer="3" w:gutter="0"/>
          <w:cols w:space="720"/>
          <w:noEndnote/>
          <w:titlePg/>
          <w:docGrid w:linePitch="360"/>
        </w:sectPr>
      </w:pPr>
      <w:r>
        <w:t xml:space="preserve">Joinder of persons defending a common interest </w:t>
      </w:r>
      <w:proofErr w:type="gramStart"/>
      <w:r>
        <w:t>The</w:t>
      </w:r>
      <w:proofErr w:type="gramEnd"/>
      <w:r>
        <w:t xml:space="preserve"> sequence in which evidence is produced at trial Petition</w:t>
      </w:r>
    </w:p>
    <w:p w:rsidR="00421BDA" w:rsidRDefault="00421BDA">
      <w:pPr>
        <w:spacing w:line="96" w:lineRule="exact"/>
        <w:rPr>
          <w:sz w:val="8"/>
          <w:szCs w:val="8"/>
        </w:rPr>
      </w:pPr>
    </w:p>
    <w:p w:rsidR="00421BDA" w:rsidRDefault="00421BDA">
      <w:pPr>
        <w:rPr>
          <w:sz w:val="2"/>
          <w:szCs w:val="2"/>
        </w:rPr>
        <w:sectPr w:rsidR="00421BDA">
          <w:pgSz w:w="12240" w:h="15840"/>
          <w:pgMar w:top="1677" w:right="0" w:bottom="2048" w:left="0" w:header="0" w:footer="3" w:gutter="0"/>
          <w:cols w:space="720"/>
          <w:noEndnote/>
          <w:docGrid w:linePitch="360"/>
        </w:sectPr>
      </w:pPr>
    </w:p>
    <w:p w:rsidR="00421BDA" w:rsidRDefault="008D0C7E">
      <w:pPr>
        <w:pStyle w:val="Bodytext20"/>
        <w:shd w:val="clear" w:color="auto" w:fill="auto"/>
        <w:spacing w:before="0" w:after="181" w:line="220" w:lineRule="exact"/>
        <w:ind w:left="360"/>
      </w:pPr>
      <w:r>
        <w:lastRenderedPageBreak/>
        <w:t>Give a short answer to the following questions</w:t>
      </w:r>
    </w:p>
    <w:p w:rsidR="00421BDA" w:rsidRDefault="008D0C7E">
      <w:pPr>
        <w:pStyle w:val="Bodytext20"/>
        <w:numPr>
          <w:ilvl w:val="0"/>
          <w:numId w:val="29"/>
        </w:numPr>
        <w:shd w:val="clear" w:color="auto" w:fill="auto"/>
        <w:tabs>
          <w:tab w:val="left" w:pos="334"/>
        </w:tabs>
        <w:spacing w:before="0" w:after="60" w:line="298" w:lineRule="exact"/>
        <w:ind w:left="360"/>
      </w:pPr>
      <w:r>
        <w:t>State the difference between direct evidence and circumstantial evidence. (4 points)</w:t>
      </w:r>
    </w:p>
    <w:p w:rsidR="00421BDA" w:rsidRDefault="008D0C7E">
      <w:pPr>
        <w:pStyle w:val="Bodytext20"/>
        <w:numPr>
          <w:ilvl w:val="0"/>
          <w:numId w:val="29"/>
        </w:numPr>
        <w:shd w:val="clear" w:color="auto" w:fill="auto"/>
        <w:tabs>
          <w:tab w:val="left" w:pos="334"/>
        </w:tabs>
        <w:spacing w:before="0" w:after="64" w:line="298" w:lineRule="exact"/>
        <w:ind w:left="360"/>
      </w:pPr>
      <w:r>
        <w:t>“A search warrant may not authorize seizure of self-incriminating evidence.” Do you agree? Why or why not? (4 points)</w:t>
      </w:r>
    </w:p>
    <w:p w:rsidR="00421BDA" w:rsidRDefault="008D0C7E">
      <w:pPr>
        <w:pStyle w:val="Bodytext20"/>
        <w:numPr>
          <w:ilvl w:val="0"/>
          <w:numId w:val="29"/>
        </w:numPr>
        <w:shd w:val="clear" w:color="auto" w:fill="auto"/>
        <w:tabs>
          <w:tab w:val="left" w:pos="334"/>
        </w:tabs>
        <w:spacing w:before="0" w:after="60" w:line="293" w:lineRule="exact"/>
        <w:ind w:left="360"/>
      </w:pPr>
      <w:r>
        <w:t>What does a lawyer intend to prove to the court during cross-examination? (4 points)</w:t>
      </w:r>
    </w:p>
    <w:p w:rsidR="00421BDA" w:rsidRDefault="008D0C7E">
      <w:pPr>
        <w:pStyle w:val="Bodytext20"/>
        <w:numPr>
          <w:ilvl w:val="0"/>
          <w:numId w:val="29"/>
        </w:numPr>
        <w:shd w:val="clear" w:color="auto" w:fill="auto"/>
        <w:tabs>
          <w:tab w:val="left" w:pos="334"/>
        </w:tabs>
        <w:spacing w:before="0" w:after="430" w:line="293" w:lineRule="exact"/>
        <w:ind w:left="360"/>
      </w:pPr>
      <w:r>
        <w:t>An accused has the right to be tried within a reasonable period of time. State the factors on which the determination of ‘reasonable period of time’ can depend upon. (3 points)</w:t>
      </w:r>
    </w:p>
    <w:p w:rsidR="00421BDA" w:rsidRDefault="008D0C7E">
      <w:pPr>
        <w:pStyle w:val="Heading30"/>
        <w:keepNext/>
        <w:keepLines/>
        <w:shd w:val="clear" w:color="auto" w:fill="auto"/>
        <w:spacing w:after="169" w:line="280" w:lineRule="exact"/>
      </w:pPr>
      <w:bookmarkStart w:id="2" w:name="bookmark2"/>
      <w:r>
        <w:t xml:space="preserve">Section 4- Essay Type Questions </w:t>
      </w:r>
      <w:r>
        <w:rPr>
          <w:rStyle w:val="Heading3NotBold"/>
        </w:rPr>
        <w:t>(20 points)</w:t>
      </w:r>
      <w:bookmarkEnd w:id="2"/>
    </w:p>
    <w:p w:rsidR="00421BDA" w:rsidRDefault="008D0C7E">
      <w:pPr>
        <w:pStyle w:val="Bodytext20"/>
        <w:numPr>
          <w:ilvl w:val="0"/>
          <w:numId w:val="30"/>
        </w:numPr>
        <w:shd w:val="clear" w:color="auto" w:fill="auto"/>
        <w:tabs>
          <w:tab w:val="left" w:pos="334"/>
        </w:tabs>
        <w:spacing w:before="0" w:after="362" w:line="298" w:lineRule="exact"/>
        <w:ind w:left="360"/>
        <w:jc w:val="left"/>
      </w:pPr>
      <w:r>
        <w:t>Explain real evidence (including examples), and comment on the level of reliability of documentary evidence and the factors thereof (10 points)</w:t>
      </w:r>
    </w:p>
    <w:p w:rsidR="00421BDA" w:rsidRDefault="008D0C7E">
      <w:pPr>
        <w:pStyle w:val="Bodytext20"/>
        <w:numPr>
          <w:ilvl w:val="0"/>
          <w:numId w:val="30"/>
        </w:numPr>
        <w:shd w:val="clear" w:color="auto" w:fill="auto"/>
        <w:tabs>
          <w:tab w:val="left" w:pos="334"/>
        </w:tabs>
        <w:spacing w:before="0" w:after="30" w:line="220" w:lineRule="exact"/>
        <w:ind w:left="360"/>
      </w:pPr>
      <w:r>
        <w:t>Answer the following: (10 points)</w:t>
      </w:r>
    </w:p>
    <w:p w:rsidR="00421BDA" w:rsidRDefault="008D0C7E">
      <w:pPr>
        <w:pStyle w:val="Bodytext20"/>
        <w:shd w:val="clear" w:color="auto" w:fill="auto"/>
        <w:spacing w:before="0" w:after="0" w:line="336" w:lineRule="exact"/>
        <w:ind w:left="360" w:firstLine="0"/>
        <w:sectPr w:rsidR="00421BDA">
          <w:type w:val="continuous"/>
          <w:pgSz w:w="12240" w:h="15840"/>
          <w:pgMar w:top="1677" w:right="2175" w:bottom="2048" w:left="2173" w:header="0" w:footer="3" w:gutter="0"/>
          <w:cols w:space="720"/>
          <w:noEndnote/>
          <w:docGrid w:linePitch="360"/>
        </w:sectPr>
      </w:pPr>
      <w:r>
        <w:t xml:space="preserve">Ethiopia is on the verge of adopting plea bargaining. </w:t>
      </w:r>
      <w:proofErr w:type="gramStart"/>
      <w:r>
        <w:t>Whilst the system of plea bargaining offers significant advantages in terms of reducing caseloads, it has its own demerits.</w:t>
      </w:r>
      <w:proofErr w:type="gramEnd"/>
      <w:r>
        <w:t xml:space="preserve"> Explain at least two challenges the system may cause to the Ethiopian criminal justice system and state your suggestions regarding the means of addressing them.</w:t>
      </w:r>
    </w:p>
    <w:p w:rsidR="00421BDA" w:rsidRDefault="008D0C7E">
      <w:pPr>
        <w:pStyle w:val="Heading40"/>
        <w:keepNext/>
        <w:keepLines/>
        <w:shd w:val="clear" w:color="auto" w:fill="auto"/>
        <w:spacing w:after="309"/>
        <w:ind w:right="220"/>
      </w:pPr>
      <w:bookmarkStart w:id="3" w:name="bookmark3"/>
      <w:r>
        <w:lastRenderedPageBreak/>
        <w:t>Read the following hypothetical cases and answer the questions that follow.</w:t>
      </w:r>
      <w:bookmarkEnd w:id="3"/>
    </w:p>
    <w:p w:rsidR="00421BDA" w:rsidRDefault="008D0C7E">
      <w:pPr>
        <w:pStyle w:val="Heading40"/>
        <w:keepNext/>
        <w:keepLines/>
        <w:numPr>
          <w:ilvl w:val="0"/>
          <w:numId w:val="31"/>
        </w:numPr>
        <w:shd w:val="clear" w:color="auto" w:fill="auto"/>
        <w:tabs>
          <w:tab w:val="left" w:pos="886"/>
        </w:tabs>
        <w:spacing w:after="0" w:line="260" w:lineRule="exact"/>
        <w:ind w:left="560"/>
      </w:pPr>
      <w:bookmarkStart w:id="4" w:name="bookmark4"/>
      <w:r>
        <w:t>Case Problem 1 (10 Points)</w:t>
      </w:r>
      <w:bookmarkEnd w:id="4"/>
    </w:p>
    <w:p w:rsidR="00421BDA" w:rsidRDefault="008D0C7E">
      <w:pPr>
        <w:pStyle w:val="Bodytext20"/>
        <w:shd w:val="clear" w:color="auto" w:fill="auto"/>
        <w:spacing w:before="0" w:after="360" w:line="389" w:lineRule="exact"/>
        <w:ind w:firstLine="0"/>
      </w:pPr>
      <w:r>
        <w:t xml:space="preserve">Solomon, an Ethiopian national, is a semi-pastoralist who has about 500 hundred heads of cattle. He cultivates rented land around </w:t>
      </w:r>
      <w:proofErr w:type="spellStart"/>
      <w:r>
        <w:t>Alatish</w:t>
      </w:r>
      <w:proofErr w:type="spellEnd"/>
      <w:r>
        <w:t xml:space="preserve"> National Park, the second national park in North Gondar situated between </w:t>
      </w:r>
      <w:proofErr w:type="spellStart"/>
      <w:r>
        <w:t>Quara</w:t>
      </w:r>
      <w:proofErr w:type="spellEnd"/>
      <w:r>
        <w:t xml:space="preserve"> </w:t>
      </w:r>
      <w:proofErr w:type="spellStart"/>
      <w:r>
        <w:t>Woreda</w:t>
      </w:r>
      <w:proofErr w:type="spellEnd"/>
      <w:r>
        <w:t xml:space="preserve"> and North Sudan. He crossed the </w:t>
      </w:r>
      <w:proofErr w:type="spellStart"/>
      <w:r>
        <w:t>Ethio</w:t>
      </w:r>
      <w:proofErr w:type="spellEnd"/>
      <w:r>
        <w:t xml:space="preserve">-Sudanese border with his cattle and met </w:t>
      </w:r>
      <w:proofErr w:type="spellStart"/>
      <w:r>
        <w:t>She’Hadin</w:t>
      </w:r>
      <w:proofErr w:type="spellEnd"/>
      <w:r>
        <w:t xml:space="preserve">, a Sudanese landlord. He rented 100 hectares of land from </w:t>
      </w:r>
      <w:proofErr w:type="spellStart"/>
      <w:r>
        <w:t>She’Hadin</w:t>
      </w:r>
      <w:proofErr w:type="spellEnd"/>
      <w:r>
        <w:t xml:space="preserve"> (based on a contract), who had already rented the adjacent land of 200 hectares to a Nigerian named </w:t>
      </w:r>
      <w:proofErr w:type="spellStart"/>
      <w:r>
        <w:t>Mbute</w:t>
      </w:r>
      <w:proofErr w:type="spellEnd"/>
      <w:r>
        <w:t>.</w:t>
      </w:r>
    </w:p>
    <w:p w:rsidR="00421BDA" w:rsidRDefault="008D0C7E">
      <w:pPr>
        <w:pStyle w:val="Bodytext20"/>
        <w:shd w:val="clear" w:color="auto" w:fill="auto"/>
        <w:spacing w:before="0" w:after="240" w:line="389" w:lineRule="exact"/>
        <w:ind w:firstLine="0"/>
      </w:pPr>
      <w:r>
        <w:t xml:space="preserve">Both Solomon and </w:t>
      </w:r>
      <w:proofErr w:type="spellStart"/>
      <w:r>
        <w:t>Mbute</w:t>
      </w:r>
      <w:proofErr w:type="spellEnd"/>
      <w:r>
        <w:t xml:space="preserve"> use their land holdings for the cultivation of Sorghum. Last week, Solomon’s cattle were unattended and went to </w:t>
      </w:r>
      <w:proofErr w:type="spellStart"/>
      <w:r>
        <w:t>Mbute’s</w:t>
      </w:r>
      <w:proofErr w:type="spellEnd"/>
      <w:r>
        <w:t xml:space="preserve"> holding, and entirely destroyed the sorghum plantation. </w:t>
      </w:r>
      <w:proofErr w:type="spellStart"/>
      <w:r>
        <w:t>Mbute</w:t>
      </w:r>
      <w:proofErr w:type="spellEnd"/>
      <w:r>
        <w:t xml:space="preserve"> has decided to bring a legal action based on tort liability against Solomon before the State Supreme Court in </w:t>
      </w:r>
      <w:proofErr w:type="spellStart"/>
      <w:r>
        <w:t>Bahir</w:t>
      </w:r>
      <w:proofErr w:type="spellEnd"/>
      <w:r>
        <w:t xml:space="preserve"> Dar.</w:t>
      </w:r>
    </w:p>
    <w:p w:rsidR="00421BDA" w:rsidRDefault="008D0C7E">
      <w:pPr>
        <w:pStyle w:val="Bodytext20"/>
        <w:shd w:val="clear" w:color="auto" w:fill="auto"/>
        <w:spacing w:before="0" w:after="375" w:line="389" w:lineRule="exact"/>
        <w:ind w:firstLine="0"/>
      </w:pPr>
      <w:r>
        <w:t xml:space="preserve">Private International Law of Sudan provides that the law of place of the tortuous act </w:t>
      </w:r>
      <w:r>
        <w:rPr>
          <w:rStyle w:val="Bodytext2Italic"/>
        </w:rPr>
        <w:t>(</w:t>
      </w:r>
      <w:proofErr w:type="spellStart"/>
      <w:r>
        <w:rPr>
          <w:rStyle w:val="Bodytext2Italic"/>
        </w:rPr>
        <w:t>lex</w:t>
      </w:r>
      <w:proofErr w:type="spellEnd"/>
      <w:r>
        <w:rPr>
          <w:rStyle w:val="Bodytext2Italic"/>
        </w:rPr>
        <w:t xml:space="preserve"> loci </w:t>
      </w:r>
      <w:proofErr w:type="spellStart"/>
      <w:r>
        <w:rPr>
          <w:rStyle w:val="Bodytext2Italic"/>
        </w:rPr>
        <w:t>delicti</w:t>
      </w:r>
      <w:proofErr w:type="spellEnd"/>
      <w:r>
        <w:rPr>
          <w:rStyle w:val="Bodytext2Italic"/>
        </w:rPr>
        <w:t>)</w:t>
      </w:r>
      <w:r>
        <w:t xml:space="preserve"> shall govern tort matters. On the other hand, the laws of </w:t>
      </w:r>
      <w:proofErr w:type="gramStart"/>
      <w:r>
        <w:t>Nigeria,</w:t>
      </w:r>
      <w:proofErr w:type="gramEnd"/>
      <w:r>
        <w:t xml:space="preserve"> allow the law of domicile of the defendant to govern such matters. Assume that the conflict of laws of Ethiopia </w:t>
      </w:r>
      <w:r>
        <w:lastRenderedPageBreak/>
        <w:t xml:space="preserve">provides that contractual matters shall be governed by the place of formation of the contract and extra-contractual liability claims shall be resolved by applying the law of place of the tortuous act. A foreign </w:t>
      </w:r>
      <w:proofErr w:type="gramStart"/>
      <w:r>
        <w:t>law,</w:t>
      </w:r>
      <w:proofErr w:type="gramEnd"/>
      <w:r>
        <w:t xml:space="preserve"> is defined by the laws of the Sudan and Nigeria to include the conflict of laws of a state. Ethiopia, however, rejects </w:t>
      </w:r>
      <w:proofErr w:type="spellStart"/>
      <w:r>
        <w:rPr>
          <w:rStyle w:val="Bodytext2Italic"/>
        </w:rPr>
        <w:t>renvoi</w:t>
      </w:r>
      <w:proofErr w:type="spellEnd"/>
      <w:r>
        <w:rPr>
          <w:rStyle w:val="Bodytext2Italic"/>
        </w:rPr>
        <w:t>.</w:t>
      </w:r>
    </w:p>
    <w:p w:rsidR="00421BDA" w:rsidRDefault="008D0C7E">
      <w:pPr>
        <w:pStyle w:val="Bodytext20"/>
        <w:shd w:val="clear" w:color="auto" w:fill="auto"/>
        <w:spacing w:before="0" w:after="48" w:line="220" w:lineRule="exact"/>
        <w:ind w:firstLine="0"/>
      </w:pPr>
      <w:r>
        <w:t>Based on the foregoing hypothetical case, attempt the following questions:</w:t>
      </w:r>
    </w:p>
    <w:p w:rsidR="00421BDA" w:rsidRDefault="008D0C7E">
      <w:pPr>
        <w:pStyle w:val="Bodytext20"/>
        <w:numPr>
          <w:ilvl w:val="0"/>
          <w:numId w:val="32"/>
        </w:numPr>
        <w:shd w:val="clear" w:color="auto" w:fill="auto"/>
        <w:tabs>
          <w:tab w:val="left" w:pos="746"/>
        </w:tabs>
        <w:spacing w:before="0" w:after="60" w:line="389" w:lineRule="exact"/>
        <w:ind w:left="700" w:hanging="320"/>
      </w:pPr>
      <w:r>
        <w:t xml:space="preserve">Determine if the State Supreme Court of </w:t>
      </w:r>
      <w:proofErr w:type="spellStart"/>
      <w:r>
        <w:t>Amhara</w:t>
      </w:r>
      <w:proofErr w:type="spellEnd"/>
      <w:r>
        <w:t xml:space="preserve"> Region can assume judicial jurisdiction. [5 points]</w:t>
      </w:r>
    </w:p>
    <w:p w:rsidR="00421BDA" w:rsidRDefault="008D0C7E">
      <w:pPr>
        <w:pStyle w:val="Bodytext20"/>
        <w:numPr>
          <w:ilvl w:val="0"/>
          <w:numId w:val="32"/>
        </w:numPr>
        <w:shd w:val="clear" w:color="auto" w:fill="auto"/>
        <w:tabs>
          <w:tab w:val="left" w:pos="746"/>
        </w:tabs>
        <w:spacing w:before="0" w:after="0" w:line="389" w:lineRule="exact"/>
        <w:ind w:left="700" w:hanging="320"/>
      </w:pPr>
      <w:r>
        <w:t xml:space="preserve">Assuming the case was seen and decided by a Sudanese Court in </w:t>
      </w:r>
      <w:proofErr w:type="spellStart"/>
      <w:r>
        <w:t>Mbute’s</w:t>
      </w:r>
      <w:proofErr w:type="spellEnd"/>
      <w:r>
        <w:t xml:space="preserve"> favor, would it be possible for </w:t>
      </w:r>
      <w:proofErr w:type="spellStart"/>
      <w:r>
        <w:t>Mbute</w:t>
      </w:r>
      <w:proofErr w:type="spellEnd"/>
      <w:r>
        <w:t xml:space="preserve"> to ask the relevant Ethiopian Court for the enforcement of judgment? [5 points]</w:t>
      </w:r>
    </w:p>
    <w:p w:rsidR="00421BDA" w:rsidRDefault="008D0C7E">
      <w:pPr>
        <w:pStyle w:val="Bodytext20"/>
        <w:shd w:val="clear" w:color="auto" w:fill="auto"/>
        <w:spacing w:before="0" w:after="240" w:line="389" w:lineRule="exact"/>
        <w:ind w:firstLine="0"/>
      </w:pPr>
      <w:proofErr w:type="spellStart"/>
      <w:r>
        <w:t>Ato</w:t>
      </w:r>
      <w:proofErr w:type="spellEnd"/>
      <w:r>
        <w:t xml:space="preserve"> A is a trader. He borrowed 10 million Birr from </w:t>
      </w:r>
      <w:proofErr w:type="spellStart"/>
      <w:r>
        <w:t>Ato</w:t>
      </w:r>
      <w:proofErr w:type="spellEnd"/>
      <w:r>
        <w:t xml:space="preserve"> B on the surety of </w:t>
      </w:r>
      <w:proofErr w:type="spellStart"/>
      <w:r>
        <w:t>Ato</w:t>
      </w:r>
      <w:proofErr w:type="spellEnd"/>
      <w:r>
        <w:t xml:space="preserve"> C. </w:t>
      </w:r>
      <w:proofErr w:type="spellStart"/>
      <w:r>
        <w:t>Ato</w:t>
      </w:r>
      <w:proofErr w:type="spellEnd"/>
      <w:r>
        <w:t xml:space="preserve"> A had planned to use the loan for expanding his business. </w:t>
      </w:r>
      <w:proofErr w:type="spellStart"/>
      <w:r>
        <w:t>Ato</w:t>
      </w:r>
      <w:proofErr w:type="spellEnd"/>
      <w:r>
        <w:t xml:space="preserve"> C agreed to stand surety without the knowledge and consent of his wife W/</w:t>
      </w:r>
      <w:proofErr w:type="spellStart"/>
      <w:r>
        <w:t>ro</w:t>
      </w:r>
      <w:proofErr w:type="spellEnd"/>
      <w:r>
        <w:t xml:space="preserve"> D because A and B thought that D would not object the loan as she is the younger sister of A. A, instead of investing the money on his business, spent it in gambling. B has sued A and C jointly.</w:t>
      </w:r>
    </w:p>
    <w:p w:rsidR="00421BDA" w:rsidRDefault="008D0C7E">
      <w:pPr>
        <w:pStyle w:val="Bodytext20"/>
        <w:shd w:val="clear" w:color="auto" w:fill="auto"/>
        <w:spacing w:before="0" w:after="0" w:line="389" w:lineRule="exact"/>
        <w:ind w:firstLine="0"/>
        <w:jc w:val="left"/>
      </w:pPr>
      <w:r>
        <w:t xml:space="preserve">Answer the following questions based on the facts and the relevant </w:t>
      </w:r>
      <w:r>
        <w:lastRenderedPageBreak/>
        <w:t>legal provisions</w:t>
      </w:r>
    </w:p>
    <w:p w:rsidR="00421BDA" w:rsidRDefault="008D0C7E">
      <w:pPr>
        <w:pStyle w:val="Bodytext20"/>
        <w:numPr>
          <w:ilvl w:val="0"/>
          <w:numId w:val="33"/>
        </w:numPr>
        <w:shd w:val="clear" w:color="auto" w:fill="auto"/>
        <w:tabs>
          <w:tab w:val="left" w:pos="728"/>
        </w:tabs>
        <w:spacing w:before="0" w:after="184" w:line="389" w:lineRule="exact"/>
        <w:ind w:left="740" w:hanging="340"/>
      </w:pPr>
      <w:r>
        <w:t>C received a statement of claim, annexes thereof and court summons instructing him to file his statement of defense and appear for a hearing. C is not interested to amicably settle the dispute through negotiation or arbitration. Nor does he want to abandon his claims against A. He wants your advice on how to avoid future and separate litigation with A on this matter if the court is going to hold them jointly and severally liable to pay the money to B. [5 points].</w:t>
      </w:r>
    </w:p>
    <w:p w:rsidR="00421BDA" w:rsidRDefault="008D0C7E">
      <w:pPr>
        <w:pStyle w:val="Bodytext20"/>
        <w:numPr>
          <w:ilvl w:val="0"/>
          <w:numId w:val="33"/>
        </w:numPr>
        <w:shd w:val="clear" w:color="auto" w:fill="auto"/>
        <w:tabs>
          <w:tab w:val="left" w:pos="728"/>
        </w:tabs>
        <w:spacing w:before="0" w:after="0" w:line="384" w:lineRule="exact"/>
        <w:ind w:left="740" w:hanging="340"/>
      </w:pPr>
      <w:r>
        <w:t>D wants to know whether there is any procedural device that she can invoke to protect her interest</w:t>
      </w:r>
    </w:p>
    <w:p w:rsidR="00421BDA" w:rsidRDefault="008D0C7E">
      <w:pPr>
        <w:pStyle w:val="Bodytext20"/>
        <w:numPr>
          <w:ilvl w:val="0"/>
          <w:numId w:val="34"/>
        </w:numPr>
        <w:shd w:val="clear" w:color="auto" w:fill="auto"/>
        <w:tabs>
          <w:tab w:val="left" w:pos="1110"/>
        </w:tabs>
        <w:spacing w:before="0" w:after="123" w:line="220" w:lineRule="exact"/>
        <w:ind w:left="740" w:firstLine="0"/>
      </w:pPr>
      <w:r>
        <w:t xml:space="preserve">during the </w:t>
      </w:r>
      <w:proofErr w:type="spellStart"/>
      <w:r>
        <w:t>proceeding</w:t>
      </w:r>
      <w:proofErr w:type="spellEnd"/>
      <w:r>
        <w:t xml:space="preserve"> between A, B and C [5 points]</w:t>
      </w:r>
    </w:p>
    <w:p w:rsidR="00421BDA" w:rsidRDefault="008D0C7E">
      <w:pPr>
        <w:pStyle w:val="Bodytext20"/>
        <w:numPr>
          <w:ilvl w:val="0"/>
          <w:numId w:val="34"/>
        </w:numPr>
        <w:shd w:val="clear" w:color="auto" w:fill="auto"/>
        <w:tabs>
          <w:tab w:val="left" w:pos="1110"/>
        </w:tabs>
        <w:spacing w:before="0" w:after="228" w:line="220" w:lineRule="exact"/>
        <w:ind w:left="740" w:firstLine="0"/>
      </w:pPr>
      <w:proofErr w:type="gramStart"/>
      <w:r>
        <w:t>after</w:t>
      </w:r>
      <w:proofErr w:type="gramEnd"/>
      <w:r>
        <w:t xml:space="preserve"> the proceeding is concluded. [5 points].</w:t>
      </w:r>
    </w:p>
    <w:p w:rsidR="00421BDA" w:rsidRDefault="008D0C7E">
      <w:pPr>
        <w:pStyle w:val="Bodytext20"/>
        <w:numPr>
          <w:ilvl w:val="0"/>
          <w:numId w:val="33"/>
        </w:numPr>
        <w:shd w:val="clear" w:color="auto" w:fill="auto"/>
        <w:tabs>
          <w:tab w:val="left" w:pos="728"/>
        </w:tabs>
        <w:spacing w:before="0" w:after="491" w:line="389" w:lineRule="exact"/>
        <w:ind w:left="740" w:hanging="340"/>
      </w:pPr>
      <w:r>
        <w:t>When A became aware of the fact that his dearest friend B has sued him in court, he got frustrated and immediately started selling his house and donating his cars to his relatives. What procedural remedy do you think should B seek from the court to protect his interest pending the conclusion of the proceeding? [5 points]</w:t>
      </w:r>
    </w:p>
    <w:p w:rsidR="00421BDA" w:rsidRDefault="008D0C7E">
      <w:pPr>
        <w:pStyle w:val="Bodytext60"/>
        <w:shd w:val="clear" w:color="auto" w:fill="auto"/>
        <w:spacing w:before="0" w:line="300" w:lineRule="exact"/>
        <w:ind w:right="20"/>
      </w:pPr>
      <w:r>
        <w:t>Good Luck</w:t>
      </w:r>
      <w:r>
        <w:br w:type="page"/>
      </w:r>
    </w:p>
    <w:p w:rsidR="00421BDA" w:rsidRDefault="008D0C7E">
      <w:pPr>
        <w:pStyle w:val="Heading20"/>
        <w:keepNext/>
        <w:keepLines/>
        <w:shd w:val="clear" w:color="auto" w:fill="auto"/>
        <w:spacing w:after="284"/>
        <w:ind w:left="1680" w:right="1680"/>
      </w:pPr>
      <w:bookmarkStart w:id="5" w:name="bookmark5"/>
      <w:r>
        <w:lastRenderedPageBreak/>
        <w:t>Answer Sheet Cover Page Part III, LL.B Exit Exam</w:t>
      </w:r>
      <w:bookmarkEnd w:id="5"/>
    </w:p>
    <w:p w:rsidR="00421BDA" w:rsidRDefault="008D0C7E">
      <w:pPr>
        <w:pStyle w:val="Bodytext70"/>
        <w:shd w:val="clear" w:color="auto" w:fill="auto"/>
        <w:spacing w:before="0" w:after="1558" w:line="340" w:lineRule="exact"/>
        <w:ind w:left="240"/>
      </w:pPr>
      <w:r>
        <w:t>The data on this page is accessible only to NEAEA</w:t>
      </w:r>
    </w:p>
    <w:p w:rsidR="00421BDA" w:rsidRDefault="008D0C7E">
      <w:pPr>
        <w:pStyle w:val="Heading420"/>
        <w:keepNext/>
        <w:keepLines/>
        <w:shd w:val="clear" w:color="auto" w:fill="auto"/>
        <w:spacing w:before="0" w:after="50" w:line="220" w:lineRule="exact"/>
        <w:ind w:right="40"/>
      </w:pPr>
      <w:bookmarkStart w:id="6" w:name="bookmark6"/>
      <w:r>
        <w:t>DIRECTIONS:</w:t>
      </w:r>
      <w:bookmarkEnd w:id="6"/>
    </w:p>
    <w:p w:rsidR="00421BDA" w:rsidRDefault="008D0C7E">
      <w:pPr>
        <w:pStyle w:val="Bodytext40"/>
        <w:shd w:val="clear" w:color="auto" w:fill="auto"/>
        <w:spacing w:before="0" w:after="60" w:line="341" w:lineRule="exact"/>
        <w:ind w:right="200" w:firstLine="0"/>
        <w:jc w:val="both"/>
      </w:pPr>
      <w:r>
        <w:t>Please read the following directions carefully before starting to work on the examination.</w:t>
      </w:r>
    </w:p>
    <w:p w:rsidR="00421BDA" w:rsidRDefault="008D0C7E">
      <w:pPr>
        <w:pStyle w:val="Bodytext40"/>
        <w:numPr>
          <w:ilvl w:val="0"/>
          <w:numId w:val="35"/>
        </w:numPr>
        <w:shd w:val="clear" w:color="auto" w:fill="auto"/>
        <w:tabs>
          <w:tab w:val="left" w:pos="719"/>
        </w:tabs>
        <w:spacing w:before="0" w:after="60" w:line="341" w:lineRule="exact"/>
        <w:ind w:left="720"/>
        <w:jc w:val="left"/>
      </w:pPr>
      <w:r>
        <w:t>Write your first name, father’s name (patronymic) and grandfather’s name (surname) in BLOCK letters in the spaces provided below.</w:t>
      </w:r>
    </w:p>
    <w:p w:rsidR="00421BDA" w:rsidRDefault="008D0C7E">
      <w:pPr>
        <w:pStyle w:val="Bodytext40"/>
        <w:numPr>
          <w:ilvl w:val="0"/>
          <w:numId w:val="35"/>
        </w:numPr>
        <w:shd w:val="clear" w:color="auto" w:fill="auto"/>
        <w:tabs>
          <w:tab w:val="left" w:pos="748"/>
        </w:tabs>
        <w:spacing w:before="0" w:after="64" w:line="341" w:lineRule="exact"/>
        <w:ind w:left="720"/>
        <w:jc w:val="left"/>
      </w:pPr>
      <w:r>
        <w:t>Write the Name of your University and your Registration Number on the spaces provided below in BLOCK letters.</w:t>
      </w:r>
    </w:p>
    <w:p w:rsidR="00421BDA" w:rsidRDefault="008D0C7E">
      <w:pPr>
        <w:pStyle w:val="Bodytext40"/>
        <w:numPr>
          <w:ilvl w:val="0"/>
          <w:numId w:val="35"/>
        </w:numPr>
        <w:shd w:val="clear" w:color="auto" w:fill="auto"/>
        <w:tabs>
          <w:tab w:val="left" w:pos="748"/>
        </w:tabs>
        <w:spacing w:before="0" w:after="60" w:line="336" w:lineRule="exact"/>
        <w:ind w:left="720"/>
        <w:jc w:val="left"/>
      </w:pPr>
      <w:r>
        <w:t>Do not write your Name, Registration number or any other information regarding yourself inside the answer sheet from pages 15 to 20.</w:t>
      </w:r>
    </w:p>
    <w:p w:rsidR="00421BDA" w:rsidRDefault="008D0C7E">
      <w:pPr>
        <w:pStyle w:val="Bodytext40"/>
        <w:numPr>
          <w:ilvl w:val="0"/>
          <w:numId w:val="35"/>
        </w:numPr>
        <w:shd w:val="clear" w:color="auto" w:fill="auto"/>
        <w:tabs>
          <w:tab w:val="left" w:pos="748"/>
        </w:tabs>
        <w:spacing w:before="0" w:after="814" w:line="336" w:lineRule="exact"/>
        <w:ind w:left="720"/>
        <w:jc w:val="left"/>
      </w:pPr>
      <w:r>
        <w:t xml:space="preserve">Code Number is for use by the National Agency for Examinations (NEAEA). Therefore nothing should be </w:t>
      </w:r>
      <w:r>
        <w:lastRenderedPageBreak/>
        <w:t>written on it.</w:t>
      </w:r>
    </w:p>
    <w:p w:rsidR="00421BDA" w:rsidRDefault="008D0C7E">
      <w:pPr>
        <w:pStyle w:val="Bodytext20"/>
        <w:shd w:val="clear" w:color="auto" w:fill="auto"/>
        <w:spacing w:before="0" w:after="539" w:line="518" w:lineRule="exact"/>
        <w:ind w:right="40" w:firstLine="0"/>
        <w:jc w:val="center"/>
      </w:pPr>
      <w:proofErr w:type="gramStart"/>
      <w:r>
        <w:t>LL.B EXIT EXAM PART III, NEAEA 2012 (2004 E.C.)</w:t>
      </w:r>
      <w:proofErr w:type="gramEnd"/>
      <w:r>
        <w:br/>
        <w:t>PROCEDURAL LAWS AND SKILLS COURSES</w:t>
      </w:r>
    </w:p>
    <w:p w:rsidR="00421BDA" w:rsidRDefault="001A142E">
      <w:pPr>
        <w:pStyle w:val="Bodytext20"/>
        <w:shd w:val="clear" w:color="auto" w:fill="auto"/>
        <w:tabs>
          <w:tab w:val="left" w:pos="2506"/>
        </w:tabs>
        <w:spacing w:before="0" w:after="175" w:line="220" w:lineRule="exact"/>
        <w:ind w:firstLine="0"/>
      </w:pPr>
      <w:r>
        <w:pict>
          <v:shape id="_x0000_s2053" type="#_x0000_t202" style="position:absolute;left:0;text-align:left;margin-left:34.8pt;margin-top:-.9pt;width:56.9pt;height:13.9pt;z-index:-125829375;mso-wrap-distance-left:5pt;mso-wrap-distance-right:75.1pt;mso-position-horizontal-relative:margin" filled="f" stroked="f">
            <v:textbox style="mso-fit-shape-to-text:t" inset="0,0,0,0">
              <w:txbxContent>
                <w:p w:rsidR="00421BDA" w:rsidRDefault="008D0C7E">
                  <w:pPr>
                    <w:pStyle w:val="Bodytext20"/>
                    <w:shd w:val="clear" w:color="auto" w:fill="auto"/>
                    <w:spacing w:before="0" w:after="0" w:line="220" w:lineRule="exact"/>
                    <w:ind w:firstLine="0"/>
                    <w:jc w:val="left"/>
                  </w:pPr>
                  <w:r>
                    <w:rPr>
                      <w:rStyle w:val="Bodytext2Exact"/>
                    </w:rPr>
                    <w:t>First Name</w:t>
                  </w:r>
                </w:p>
              </w:txbxContent>
            </v:textbox>
            <w10:wrap type="square" side="right" anchorx="margin"/>
          </v:shape>
        </w:pict>
      </w:r>
      <w:r w:rsidR="008D0C7E">
        <w:t>Father’s Name</w:t>
      </w:r>
      <w:r w:rsidR="008D0C7E">
        <w:tab/>
        <w:t>Grandfather’s Name</w:t>
      </w:r>
    </w:p>
    <w:p w:rsidR="00421BDA" w:rsidRDefault="008D0C7E">
      <w:pPr>
        <w:pStyle w:val="Bodytext20"/>
        <w:shd w:val="clear" w:color="auto" w:fill="auto"/>
        <w:tabs>
          <w:tab w:val="left" w:leader="underscore" w:pos="2074"/>
        </w:tabs>
        <w:spacing w:before="0" w:after="0" w:line="518" w:lineRule="exact"/>
        <w:ind w:right="5760" w:firstLine="0"/>
        <w:jc w:val="left"/>
        <w:sectPr w:rsidR="00421BDA">
          <w:headerReference w:type="even" r:id="rId15"/>
          <w:footerReference w:type="even" r:id="rId16"/>
          <w:footerReference w:type="default" r:id="rId17"/>
          <w:headerReference w:type="first" r:id="rId18"/>
          <w:footerReference w:type="first" r:id="rId19"/>
          <w:pgSz w:w="12240" w:h="15840"/>
          <w:pgMar w:top="1677" w:right="2175" w:bottom="2048" w:left="2173" w:header="0" w:footer="3" w:gutter="0"/>
          <w:cols w:space="720"/>
          <w:noEndnote/>
          <w:titlePg/>
          <w:docGrid w:linePitch="360"/>
        </w:sectPr>
      </w:pPr>
      <w:r>
        <w:t>Registration Number University</w:t>
      </w:r>
      <w:r>
        <w:tab/>
      </w:r>
    </w:p>
    <w:p w:rsidR="00421BDA" w:rsidRDefault="00421BDA">
      <w:pPr>
        <w:spacing w:line="240" w:lineRule="exact"/>
        <w:rPr>
          <w:sz w:val="19"/>
          <w:szCs w:val="19"/>
        </w:rPr>
      </w:pPr>
    </w:p>
    <w:p w:rsidR="00421BDA" w:rsidRDefault="00421BDA">
      <w:pPr>
        <w:spacing w:before="12" w:after="12" w:line="240" w:lineRule="exact"/>
        <w:rPr>
          <w:sz w:val="19"/>
          <w:szCs w:val="19"/>
        </w:rPr>
      </w:pPr>
    </w:p>
    <w:p w:rsidR="00421BDA" w:rsidRDefault="00421BDA">
      <w:pPr>
        <w:rPr>
          <w:sz w:val="2"/>
          <w:szCs w:val="2"/>
        </w:rPr>
        <w:sectPr w:rsidR="00421BDA">
          <w:type w:val="continuous"/>
          <w:pgSz w:w="12240" w:h="15840"/>
          <w:pgMar w:top="1410" w:right="0" w:bottom="1217" w:left="0" w:header="0" w:footer="3" w:gutter="0"/>
          <w:cols w:space="720"/>
          <w:noEndnote/>
          <w:docGrid w:linePitch="360"/>
        </w:sectPr>
      </w:pPr>
    </w:p>
    <w:p w:rsidR="00421BDA" w:rsidRDefault="001A142E">
      <w:pPr>
        <w:spacing w:line="616" w:lineRule="exact"/>
      </w:pPr>
      <w:r>
        <w:lastRenderedPageBreak/>
        <w:pict>
          <v:shape id="_x0000_s2052" type="#_x0000_t202" style="position:absolute;margin-left:.65pt;margin-top:.1pt;width:182.65pt;height:13.2pt;z-index:251657728;mso-wrap-distance-left:5pt;mso-wrap-distance-right:5pt;mso-position-horizontal-relative:margin" filled="f" stroked="f">
            <v:textbox style="mso-fit-shape-to-text:t" inset="0,0,0,0">
              <w:txbxContent>
                <w:p w:rsidR="00421BDA" w:rsidRDefault="008D0C7E">
                  <w:pPr>
                    <w:pStyle w:val="Bodytext8"/>
                    <w:shd w:val="clear" w:color="auto" w:fill="auto"/>
                    <w:spacing w:line="220" w:lineRule="exact"/>
                  </w:pPr>
                  <w:r>
                    <w:rPr>
                      <w:rStyle w:val="Bodytext8NotItalicExact"/>
                    </w:rPr>
                    <w:t xml:space="preserve">Code Number </w:t>
                  </w:r>
                  <w:r>
                    <w:t>(To be filled by NEAEA)</w:t>
                  </w:r>
                </w:p>
              </w:txbxContent>
            </v:textbox>
            <w10:wrap anchorx="margin"/>
          </v:shape>
        </w:pict>
      </w:r>
    </w:p>
    <w:p w:rsidR="00421BDA" w:rsidRDefault="00421BDA">
      <w:pPr>
        <w:rPr>
          <w:sz w:val="2"/>
          <w:szCs w:val="2"/>
        </w:rPr>
        <w:sectPr w:rsidR="00421BDA">
          <w:type w:val="continuous"/>
          <w:pgSz w:w="12240" w:h="15840"/>
          <w:pgMar w:top="1410" w:right="2194" w:bottom="1217" w:left="2184" w:header="0" w:footer="3" w:gutter="0"/>
          <w:cols w:space="720"/>
          <w:noEndnote/>
          <w:docGrid w:linePitch="360"/>
        </w:sect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line="240" w:lineRule="exact"/>
        <w:rPr>
          <w:sz w:val="19"/>
          <w:szCs w:val="19"/>
        </w:rPr>
      </w:pPr>
    </w:p>
    <w:p w:rsidR="00421BDA" w:rsidRDefault="00421BDA">
      <w:pPr>
        <w:spacing w:before="63" w:after="63" w:line="240" w:lineRule="exact"/>
        <w:rPr>
          <w:sz w:val="19"/>
          <w:szCs w:val="19"/>
        </w:rPr>
      </w:pPr>
    </w:p>
    <w:p w:rsidR="00421BDA" w:rsidRDefault="00421BDA">
      <w:pPr>
        <w:rPr>
          <w:sz w:val="2"/>
          <w:szCs w:val="2"/>
        </w:rPr>
        <w:sectPr w:rsidR="00421BDA">
          <w:headerReference w:type="even" r:id="rId20"/>
          <w:footerReference w:type="even" r:id="rId21"/>
          <w:footerReference w:type="default" r:id="rId22"/>
          <w:headerReference w:type="first" r:id="rId23"/>
          <w:footerReference w:type="first" r:id="rId24"/>
          <w:pgSz w:w="12240" w:h="15840"/>
          <w:pgMar w:top="2020" w:right="0" w:bottom="2644" w:left="0" w:header="0" w:footer="3" w:gutter="0"/>
          <w:cols w:space="720"/>
          <w:noEndnote/>
          <w:titlePg/>
          <w:docGrid w:linePitch="360"/>
        </w:sectPr>
      </w:pPr>
    </w:p>
    <w:p w:rsidR="00421BDA" w:rsidRDefault="008D0C7E">
      <w:pPr>
        <w:pStyle w:val="Heading10"/>
        <w:keepNext/>
        <w:keepLines/>
        <w:shd w:val="clear" w:color="auto" w:fill="auto"/>
        <w:spacing w:line="1380" w:lineRule="exact"/>
      </w:pPr>
      <w:bookmarkStart w:id="7" w:name="bookmark8"/>
      <w:r>
        <w:rPr>
          <w:rStyle w:val="Heading11"/>
        </w:rPr>
        <w:lastRenderedPageBreak/>
        <w:t>Blank Page</w:t>
      </w:r>
      <w:bookmarkEnd w:id="7"/>
      <w:r>
        <w:br w:type="page"/>
      </w:r>
    </w:p>
    <w:p w:rsidR="00421BDA" w:rsidRDefault="001A142E">
      <w:pPr>
        <w:pStyle w:val="Bodytext20"/>
        <w:shd w:val="clear" w:color="auto" w:fill="auto"/>
        <w:tabs>
          <w:tab w:val="left" w:leader="underscore" w:pos="6494"/>
        </w:tabs>
        <w:spacing w:before="0" w:after="219" w:line="220" w:lineRule="exact"/>
        <w:ind w:left="4300" w:firstLine="0"/>
      </w:pPr>
      <w:r>
        <w:lastRenderedPageBreak/>
        <w:pict>
          <v:shape id="_x0000_s2051" type="#_x0000_t202" style="position:absolute;left:0;text-align:left;margin-left:-.5pt;margin-top:-41.95pt;width:383.75pt;height:22.9pt;z-index:-125829374;mso-wrap-distance-left:5pt;mso-wrap-distance-right:5pt;mso-position-horizontal-relative:margin" filled="f" stroked="f">
            <v:textbox style="mso-fit-shape-to-text:t" inset="0,0,0,0">
              <w:txbxContent>
                <w:p w:rsidR="00421BDA" w:rsidRDefault="008D0C7E">
                  <w:pPr>
                    <w:pStyle w:val="Heading20"/>
                    <w:keepNext/>
                    <w:keepLines/>
                    <w:shd w:val="clear" w:color="auto" w:fill="auto"/>
                    <w:spacing w:after="0" w:line="400" w:lineRule="exact"/>
                  </w:pPr>
                  <w:bookmarkStart w:id="8" w:name="bookmark7"/>
                  <w:r>
                    <w:rPr>
                      <w:rStyle w:val="Heading2Exact"/>
                      <w:b/>
                      <w:bCs/>
                    </w:rPr>
                    <w:t>Answer Sheet for Part III, LL.B Exit Exam</w:t>
                  </w:r>
                  <w:bookmarkEnd w:id="8"/>
                </w:p>
              </w:txbxContent>
            </v:textbox>
            <w10:wrap type="topAndBottom" anchorx="margin"/>
          </v:shape>
        </w:pict>
      </w:r>
      <w:r w:rsidR="008D0C7E">
        <w:t>CODE NO.</w:t>
      </w:r>
      <w:r w:rsidR="008D0C7E">
        <w:tab/>
      </w:r>
    </w:p>
    <w:p w:rsidR="00421BDA" w:rsidRDefault="008D0C7E">
      <w:pPr>
        <w:pStyle w:val="Heading430"/>
        <w:keepNext/>
        <w:keepLines/>
        <w:shd w:val="clear" w:color="auto" w:fill="auto"/>
        <w:tabs>
          <w:tab w:val="left" w:leader="underscore" w:pos="1574"/>
        </w:tabs>
        <w:spacing w:before="0"/>
      </w:pPr>
      <w:bookmarkStart w:id="9" w:name="bookmark9"/>
      <w:r>
        <w:t>SECTION 1: CHOOSE THE BEST ANSWER (25 points)</w:t>
      </w:r>
      <w:bookmarkEnd w:id="9"/>
    </w:p>
    <w:p w:rsidR="00421BDA" w:rsidRDefault="008D0C7E">
      <w:pPr>
        <w:pStyle w:val="Bodytext20"/>
        <w:numPr>
          <w:ilvl w:val="0"/>
          <w:numId w:val="36"/>
        </w:numPr>
        <w:shd w:val="clear" w:color="auto" w:fill="auto"/>
        <w:tabs>
          <w:tab w:val="left" w:pos="1060"/>
          <w:tab w:val="left" w:leader="underscore" w:pos="2294"/>
        </w:tabs>
        <w:spacing w:before="0" w:after="0" w:line="274" w:lineRule="exact"/>
        <w:ind w:left="720" w:firstLine="0"/>
      </w:pPr>
      <w:r>
        <w:tab/>
      </w:r>
    </w:p>
    <w:p w:rsidR="00421BDA" w:rsidRDefault="008D0C7E">
      <w:pPr>
        <w:pStyle w:val="Bodytext20"/>
        <w:numPr>
          <w:ilvl w:val="0"/>
          <w:numId w:val="36"/>
        </w:numPr>
        <w:shd w:val="clear" w:color="auto" w:fill="auto"/>
        <w:tabs>
          <w:tab w:val="left" w:pos="1198"/>
          <w:tab w:val="left" w:leader="underscore" w:pos="1570"/>
        </w:tabs>
        <w:spacing w:before="0" w:after="0" w:line="389" w:lineRule="exact"/>
        <w:ind w:left="720" w:firstLine="0"/>
      </w:pPr>
      <w:r>
        <w:tab/>
      </w:r>
    </w:p>
    <w:p w:rsidR="00421BDA" w:rsidRDefault="008D0C7E">
      <w:pPr>
        <w:pStyle w:val="Bodytext20"/>
        <w:numPr>
          <w:ilvl w:val="0"/>
          <w:numId w:val="36"/>
        </w:numPr>
        <w:shd w:val="clear" w:color="auto" w:fill="auto"/>
        <w:tabs>
          <w:tab w:val="left" w:pos="1060"/>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064"/>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064"/>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064"/>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060"/>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060"/>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060"/>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155"/>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294"/>
          <w:tab w:val="left" w:leader="underscore" w:pos="1666"/>
        </w:tabs>
        <w:spacing w:before="0" w:after="0" w:line="389" w:lineRule="exact"/>
        <w:ind w:left="720" w:firstLine="0"/>
      </w:pPr>
      <w:r>
        <w:tab/>
      </w:r>
    </w:p>
    <w:p w:rsidR="00421BDA" w:rsidRDefault="008D0C7E">
      <w:pPr>
        <w:pStyle w:val="Bodytext20"/>
        <w:numPr>
          <w:ilvl w:val="0"/>
          <w:numId w:val="36"/>
        </w:numPr>
        <w:shd w:val="clear" w:color="auto" w:fill="auto"/>
        <w:tabs>
          <w:tab w:val="left" w:pos="1294"/>
          <w:tab w:val="left" w:leader="underscore" w:pos="1666"/>
        </w:tabs>
        <w:spacing w:before="0" w:after="0" w:line="389" w:lineRule="exact"/>
        <w:ind w:left="720" w:firstLine="0"/>
      </w:pPr>
      <w:r>
        <w:tab/>
      </w:r>
    </w:p>
    <w:p w:rsidR="00421BDA" w:rsidRDefault="008D0C7E">
      <w:pPr>
        <w:pStyle w:val="Bodytext20"/>
        <w:numPr>
          <w:ilvl w:val="0"/>
          <w:numId w:val="36"/>
        </w:numPr>
        <w:shd w:val="clear" w:color="auto" w:fill="auto"/>
        <w:tabs>
          <w:tab w:val="left" w:pos="1155"/>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155"/>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155"/>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155"/>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155"/>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155"/>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155"/>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174"/>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314"/>
          <w:tab w:val="left" w:leader="underscore" w:pos="1685"/>
        </w:tabs>
        <w:spacing w:before="0" w:after="0" w:line="389" w:lineRule="exact"/>
        <w:ind w:left="720" w:firstLine="0"/>
      </w:pPr>
      <w:r>
        <w:lastRenderedPageBreak/>
        <w:tab/>
      </w:r>
    </w:p>
    <w:p w:rsidR="00421BDA" w:rsidRDefault="008D0C7E">
      <w:pPr>
        <w:pStyle w:val="Bodytext20"/>
        <w:numPr>
          <w:ilvl w:val="0"/>
          <w:numId w:val="36"/>
        </w:numPr>
        <w:shd w:val="clear" w:color="auto" w:fill="auto"/>
        <w:tabs>
          <w:tab w:val="left" w:pos="1314"/>
          <w:tab w:val="left" w:leader="underscore" w:pos="1685"/>
        </w:tabs>
        <w:spacing w:before="0" w:after="0" w:line="389" w:lineRule="exact"/>
        <w:ind w:left="720" w:firstLine="0"/>
      </w:pPr>
      <w:r>
        <w:tab/>
      </w:r>
    </w:p>
    <w:p w:rsidR="00421BDA" w:rsidRDefault="008D0C7E">
      <w:pPr>
        <w:pStyle w:val="Bodytext20"/>
        <w:numPr>
          <w:ilvl w:val="0"/>
          <w:numId w:val="36"/>
        </w:numPr>
        <w:shd w:val="clear" w:color="auto" w:fill="auto"/>
        <w:tabs>
          <w:tab w:val="left" w:pos="1174"/>
          <w:tab w:val="left" w:leader="underscore" w:pos="1632"/>
        </w:tabs>
        <w:spacing w:before="0" w:after="0" w:line="389" w:lineRule="exact"/>
        <w:ind w:left="720" w:firstLine="0"/>
      </w:pPr>
      <w:r>
        <w:tab/>
      </w:r>
    </w:p>
    <w:p w:rsidR="00421BDA" w:rsidRDefault="008D0C7E">
      <w:pPr>
        <w:pStyle w:val="Bodytext20"/>
        <w:numPr>
          <w:ilvl w:val="0"/>
          <w:numId w:val="36"/>
        </w:numPr>
        <w:shd w:val="clear" w:color="auto" w:fill="auto"/>
        <w:tabs>
          <w:tab w:val="left" w:pos="1174"/>
          <w:tab w:val="left" w:leader="underscore" w:pos="1632"/>
        </w:tabs>
        <w:spacing w:before="0" w:after="0" w:line="389" w:lineRule="exact"/>
        <w:ind w:left="720" w:firstLine="0"/>
      </w:pPr>
      <w:r>
        <w:tab/>
      </w:r>
    </w:p>
    <w:p w:rsidR="00421BDA" w:rsidRDefault="008D0C7E">
      <w:pPr>
        <w:pStyle w:val="Bodytext20"/>
        <w:shd w:val="clear" w:color="auto" w:fill="auto"/>
        <w:spacing w:before="0" w:after="0" w:line="389" w:lineRule="exact"/>
        <w:ind w:left="720" w:firstLine="0"/>
      </w:pPr>
      <w:r>
        <w:t>25.</w:t>
      </w:r>
      <w:r>
        <w:br w:type="page"/>
      </w:r>
    </w:p>
    <w:p w:rsidR="00421BDA" w:rsidRDefault="008D0C7E">
      <w:pPr>
        <w:pStyle w:val="Heading430"/>
        <w:keepNext/>
        <w:keepLines/>
        <w:shd w:val="clear" w:color="auto" w:fill="auto"/>
        <w:spacing w:before="0" w:line="260" w:lineRule="exact"/>
        <w:jc w:val="left"/>
      </w:pPr>
      <w:bookmarkStart w:id="10" w:name="bookmark10"/>
      <w:r>
        <w:lastRenderedPageBreak/>
        <w:t>SECTION 2: MATCHING (10 points)</w:t>
      </w:r>
      <w:bookmarkEnd w:id="10"/>
    </w:p>
    <w:p w:rsidR="00421BDA" w:rsidRDefault="008D0C7E">
      <w:pPr>
        <w:pStyle w:val="Bodytext20"/>
        <w:shd w:val="clear" w:color="auto" w:fill="auto"/>
        <w:tabs>
          <w:tab w:val="left" w:leader="underscore" w:pos="1614"/>
        </w:tabs>
        <w:spacing w:before="0" w:after="0" w:line="336" w:lineRule="exact"/>
        <w:ind w:left="760" w:firstLine="0"/>
      </w:pPr>
      <w:r>
        <w:t xml:space="preserve">1. </w:t>
      </w:r>
      <w:r>
        <w:tab/>
      </w:r>
    </w:p>
    <w:p w:rsidR="00421BDA" w:rsidRDefault="008D0C7E">
      <w:pPr>
        <w:pStyle w:val="Bodytext20"/>
        <w:numPr>
          <w:ilvl w:val="0"/>
          <w:numId w:val="31"/>
        </w:numPr>
        <w:shd w:val="clear" w:color="auto" w:fill="auto"/>
        <w:tabs>
          <w:tab w:val="left" w:pos="1238"/>
          <w:tab w:val="left" w:leader="underscore" w:pos="1610"/>
        </w:tabs>
        <w:spacing w:before="0" w:after="0" w:line="336" w:lineRule="exact"/>
        <w:ind w:left="760" w:firstLine="0"/>
      </w:pPr>
      <w:r>
        <w:tab/>
      </w:r>
    </w:p>
    <w:p w:rsidR="00421BDA" w:rsidRDefault="008D0C7E">
      <w:pPr>
        <w:pStyle w:val="Bodytext20"/>
        <w:numPr>
          <w:ilvl w:val="0"/>
          <w:numId w:val="31"/>
        </w:numPr>
        <w:shd w:val="clear" w:color="auto" w:fill="auto"/>
        <w:tabs>
          <w:tab w:val="left" w:pos="1099"/>
          <w:tab w:val="left" w:leader="underscore" w:pos="1614"/>
        </w:tabs>
        <w:spacing w:before="0" w:after="0" w:line="336" w:lineRule="exact"/>
        <w:ind w:left="760" w:firstLine="0"/>
      </w:pPr>
      <w:r>
        <w:tab/>
      </w:r>
    </w:p>
    <w:p w:rsidR="00421BDA" w:rsidRDefault="008D0C7E">
      <w:pPr>
        <w:pStyle w:val="Bodytext20"/>
        <w:numPr>
          <w:ilvl w:val="0"/>
          <w:numId w:val="31"/>
        </w:numPr>
        <w:shd w:val="clear" w:color="auto" w:fill="auto"/>
        <w:tabs>
          <w:tab w:val="left" w:pos="1104"/>
          <w:tab w:val="left" w:leader="underscore" w:pos="1614"/>
        </w:tabs>
        <w:spacing w:before="0" w:after="0" w:line="336" w:lineRule="exact"/>
        <w:ind w:left="760" w:firstLine="0"/>
      </w:pPr>
      <w:r>
        <w:tab/>
      </w:r>
    </w:p>
    <w:p w:rsidR="00421BDA" w:rsidRDefault="008D0C7E">
      <w:pPr>
        <w:pStyle w:val="Bodytext20"/>
        <w:numPr>
          <w:ilvl w:val="0"/>
          <w:numId w:val="31"/>
        </w:numPr>
        <w:shd w:val="clear" w:color="auto" w:fill="auto"/>
        <w:tabs>
          <w:tab w:val="left" w:pos="1104"/>
          <w:tab w:val="left" w:leader="underscore" w:pos="1614"/>
        </w:tabs>
        <w:spacing w:before="0" w:after="0" w:line="336" w:lineRule="exact"/>
        <w:ind w:left="760" w:firstLine="0"/>
      </w:pPr>
      <w:r>
        <w:tab/>
      </w:r>
    </w:p>
    <w:p w:rsidR="00421BDA" w:rsidRDefault="008D0C7E">
      <w:pPr>
        <w:pStyle w:val="Bodytext20"/>
        <w:numPr>
          <w:ilvl w:val="0"/>
          <w:numId w:val="31"/>
        </w:numPr>
        <w:shd w:val="clear" w:color="auto" w:fill="auto"/>
        <w:tabs>
          <w:tab w:val="left" w:pos="1104"/>
          <w:tab w:val="left" w:leader="underscore" w:pos="1614"/>
        </w:tabs>
        <w:spacing w:before="0" w:after="0" w:line="336" w:lineRule="exact"/>
        <w:ind w:left="760" w:firstLine="0"/>
      </w:pPr>
      <w:r>
        <w:tab/>
      </w:r>
    </w:p>
    <w:p w:rsidR="00421BDA" w:rsidRDefault="008D0C7E">
      <w:pPr>
        <w:pStyle w:val="Bodytext20"/>
        <w:numPr>
          <w:ilvl w:val="0"/>
          <w:numId w:val="31"/>
        </w:numPr>
        <w:shd w:val="clear" w:color="auto" w:fill="auto"/>
        <w:tabs>
          <w:tab w:val="left" w:pos="1099"/>
          <w:tab w:val="left" w:leader="underscore" w:pos="1614"/>
        </w:tabs>
        <w:spacing w:before="0" w:after="0" w:line="336" w:lineRule="exact"/>
        <w:ind w:left="760" w:firstLine="0"/>
      </w:pPr>
      <w:r>
        <w:tab/>
      </w:r>
    </w:p>
    <w:p w:rsidR="00421BDA" w:rsidRDefault="008D0C7E">
      <w:pPr>
        <w:pStyle w:val="Bodytext20"/>
        <w:numPr>
          <w:ilvl w:val="0"/>
          <w:numId w:val="31"/>
        </w:numPr>
        <w:shd w:val="clear" w:color="auto" w:fill="auto"/>
        <w:tabs>
          <w:tab w:val="left" w:pos="1099"/>
          <w:tab w:val="left" w:leader="underscore" w:pos="1614"/>
        </w:tabs>
        <w:spacing w:before="0" w:after="0" w:line="336" w:lineRule="exact"/>
        <w:ind w:left="760" w:firstLine="0"/>
      </w:pPr>
      <w:r>
        <w:tab/>
      </w:r>
    </w:p>
    <w:p w:rsidR="00421BDA" w:rsidRDefault="008D0C7E">
      <w:pPr>
        <w:pStyle w:val="Bodytext20"/>
        <w:numPr>
          <w:ilvl w:val="0"/>
          <w:numId w:val="31"/>
        </w:numPr>
        <w:shd w:val="clear" w:color="auto" w:fill="auto"/>
        <w:tabs>
          <w:tab w:val="left" w:pos="1099"/>
          <w:tab w:val="left" w:leader="underscore" w:pos="1614"/>
        </w:tabs>
        <w:spacing w:before="0" w:after="0" w:line="336" w:lineRule="exact"/>
        <w:ind w:left="760" w:firstLine="0"/>
      </w:pPr>
      <w:r>
        <w:tab/>
      </w:r>
    </w:p>
    <w:p w:rsidR="00421BDA" w:rsidRDefault="008D0C7E">
      <w:pPr>
        <w:pStyle w:val="Bodytext20"/>
        <w:numPr>
          <w:ilvl w:val="0"/>
          <w:numId w:val="31"/>
        </w:numPr>
        <w:shd w:val="clear" w:color="auto" w:fill="auto"/>
        <w:tabs>
          <w:tab w:val="left" w:pos="1195"/>
          <w:tab w:val="left" w:leader="underscore" w:pos="1614"/>
        </w:tabs>
        <w:spacing w:before="0" w:after="301" w:line="336" w:lineRule="exact"/>
        <w:ind w:left="760" w:firstLine="0"/>
      </w:pPr>
      <w:r>
        <w:tab/>
      </w:r>
    </w:p>
    <w:p w:rsidR="00421BDA" w:rsidRDefault="008D0C7E">
      <w:pPr>
        <w:pStyle w:val="Heading430"/>
        <w:keepNext/>
        <w:keepLines/>
        <w:shd w:val="clear" w:color="auto" w:fill="auto"/>
        <w:spacing w:before="0" w:after="161" w:line="260" w:lineRule="exact"/>
        <w:jc w:val="left"/>
      </w:pPr>
      <w:bookmarkStart w:id="11" w:name="bookmark11"/>
      <w:r>
        <w:t>SECTION 3: SHORT ANSWERS (15 points)</w:t>
      </w:r>
      <w:bookmarkEnd w:id="11"/>
    </w:p>
    <w:p w:rsidR="00421BDA" w:rsidRDefault="008D0C7E">
      <w:pPr>
        <w:pStyle w:val="Bodytext20"/>
        <w:shd w:val="clear" w:color="auto" w:fill="auto"/>
        <w:spacing w:before="0" w:after="1909" w:line="220" w:lineRule="exact"/>
        <w:ind w:firstLine="0"/>
        <w:jc w:val="left"/>
      </w:pPr>
      <w:r>
        <w:t>1.</w:t>
      </w:r>
    </w:p>
    <w:p w:rsidR="00421BDA" w:rsidRDefault="008D0C7E">
      <w:pPr>
        <w:pStyle w:val="Bodytext20"/>
        <w:shd w:val="clear" w:color="auto" w:fill="auto"/>
        <w:spacing w:before="0" w:after="1909" w:line="220" w:lineRule="exact"/>
        <w:ind w:firstLine="0"/>
        <w:jc w:val="left"/>
      </w:pPr>
      <w:r>
        <w:t>2.</w:t>
      </w:r>
    </w:p>
    <w:p w:rsidR="00421BDA" w:rsidRDefault="008D0C7E">
      <w:pPr>
        <w:pStyle w:val="Bodytext20"/>
        <w:shd w:val="clear" w:color="auto" w:fill="auto"/>
        <w:spacing w:before="0" w:after="1969" w:line="220" w:lineRule="exact"/>
        <w:ind w:firstLine="0"/>
        <w:jc w:val="left"/>
      </w:pPr>
      <w:r>
        <w:lastRenderedPageBreak/>
        <w:t>3.</w:t>
      </w:r>
    </w:p>
    <w:p w:rsidR="00421BDA" w:rsidRDefault="008D0C7E">
      <w:pPr>
        <w:pStyle w:val="Bodytext20"/>
        <w:shd w:val="clear" w:color="auto" w:fill="auto"/>
        <w:spacing w:before="0" w:after="0" w:line="220" w:lineRule="exact"/>
        <w:ind w:firstLine="0"/>
        <w:jc w:val="left"/>
        <w:sectPr w:rsidR="00421BDA">
          <w:type w:val="continuous"/>
          <w:pgSz w:w="12240" w:h="15840"/>
          <w:pgMar w:top="2020" w:right="3214" w:bottom="2644" w:left="2531" w:header="0" w:footer="3" w:gutter="0"/>
          <w:cols w:space="720"/>
          <w:noEndnote/>
          <w:docGrid w:linePitch="360"/>
        </w:sectPr>
      </w:pPr>
      <w:r>
        <w:t>4.</w:t>
      </w:r>
      <w:r>
        <w:br w:type="page"/>
      </w:r>
    </w:p>
    <w:p w:rsidR="00421BDA" w:rsidRDefault="008D0C7E">
      <w:pPr>
        <w:pStyle w:val="Heading40"/>
        <w:keepNext/>
        <w:keepLines/>
        <w:shd w:val="clear" w:color="auto" w:fill="auto"/>
        <w:spacing w:after="0" w:line="260" w:lineRule="exact"/>
        <w:jc w:val="left"/>
        <w:sectPr w:rsidR="00421BDA">
          <w:headerReference w:type="even" r:id="rId25"/>
          <w:headerReference w:type="default" r:id="rId26"/>
          <w:footerReference w:type="even" r:id="rId27"/>
          <w:footerReference w:type="default" r:id="rId28"/>
          <w:footerReference w:type="first" r:id="rId29"/>
          <w:pgSz w:w="12240" w:h="15840"/>
          <w:pgMar w:top="11414" w:right="3576" w:bottom="4108" w:left="3581" w:header="0" w:footer="3" w:gutter="0"/>
          <w:cols w:space="720"/>
          <w:noEndnote/>
          <w:docGrid w:linePitch="360"/>
        </w:sectPr>
      </w:pPr>
      <w:bookmarkStart w:id="12" w:name="bookmark12"/>
      <w:r>
        <w:lastRenderedPageBreak/>
        <w:t xml:space="preserve">SECTION 5: CASE PROBLEM 2 </w:t>
      </w:r>
      <w:r>
        <w:rPr>
          <w:rStyle w:val="Heading4NotBold"/>
        </w:rPr>
        <w:t>(20 points)</w:t>
      </w:r>
      <w:bookmarkEnd w:id="12"/>
    </w:p>
    <w:p w:rsidR="00421BDA" w:rsidRDefault="001A142E">
      <w:pPr>
        <w:pStyle w:val="Bodytext90"/>
        <w:shd w:val="clear" w:color="auto" w:fill="auto"/>
        <w:spacing w:line="210" w:lineRule="exact"/>
      </w:pPr>
      <w:r>
        <w:lastRenderedPageBreak/>
        <w:pict>
          <v:shape id="_x0000_s2050" type="#_x0000_t202" style="position:absolute;left:0;text-align:left;margin-left:-136.1pt;margin-top:-.45pt;width:39.6pt;height:13.65pt;z-index:-125829373;mso-wrap-distance-left:5pt;mso-wrap-distance-right:96.5pt;mso-position-horizontal-relative:margin;mso-position-vertical-relative:margin" filled="f" stroked="f">
            <v:textbox style="mso-fit-shape-to-text:t" inset="0,0,0,0">
              <w:txbxContent>
                <w:p w:rsidR="00421BDA" w:rsidRDefault="008D0C7E">
                  <w:pPr>
                    <w:pStyle w:val="Bodytext90"/>
                    <w:shd w:val="clear" w:color="auto" w:fill="auto"/>
                    <w:spacing w:line="210" w:lineRule="exact"/>
                    <w:jc w:val="left"/>
                  </w:pPr>
                  <w:r>
                    <w:rPr>
                      <w:rStyle w:val="Bodytext9Exact"/>
                    </w:rPr>
                    <w:t>Page 20</w:t>
                  </w:r>
                </w:p>
              </w:txbxContent>
            </v:textbox>
            <w10:wrap type="square" side="right" anchorx="margin" anchory="margin"/>
          </v:shape>
        </w:pict>
      </w:r>
      <w:r w:rsidR="008D0C7E">
        <w:t xml:space="preserve">LL.B Exit Exam Part III, NEAEA 2012 (2004 </w:t>
      </w:r>
      <w:bookmarkStart w:id="13" w:name="_GoBack"/>
      <w:bookmarkEnd w:id="13"/>
      <w:r w:rsidR="008D0C7E">
        <w:t>E.C.)</w:t>
      </w:r>
    </w:p>
    <w:sectPr w:rsidR="00421BDA" w:rsidSect="00421BDA">
      <w:pgSz w:w="12240" w:h="15840"/>
      <w:pgMar w:top="14659" w:right="2241" w:bottom="897" w:left="4915"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0C7E" w:rsidRDefault="008D0C7E" w:rsidP="00421BDA">
      <w:r>
        <w:separator/>
      </w:r>
    </w:p>
  </w:endnote>
  <w:endnote w:type="continuationSeparator" w:id="0">
    <w:p w:rsidR="008D0C7E" w:rsidRDefault="008D0C7E" w:rsidP="00421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avid">
    <w:panose1 w:val="020E0502060401010101"/>
    <w:charset w:val="B1"/>
    <w:family w:val="swiss"/>
    <w:pitch w:val="variable"/>
    <w:sig w:usb0="00000801" w:usb1="00000000" w:usb2="00000000" w:usb3="00000000" w:csb0="0000002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26" type="#_x0000_t202" style="position:absolute;margin-left:77.35pt;margin-top:732.1pt;width:387.35pt;height:10.3pt;z-index:-188744064;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47"/>
                  </w:tabs>
                  <w:spacing w:line="240" w:lineRule="auto"/>
                </w:pPr>
                <w:r>
                  <w:rPr>
                    <w:rStyle w:val="Headerorfooter1"/>
                  </w:rPr>
                  <w:t xml:space="preserve">Page </w:t>
                </w:r>
                <w:r w:rsidR="001A142E">
                  <w:fldChar w:fldCharType="begin"/>
                </w:r>
                <w:r w:rsidR="001A142E">
                  <w:instrText xml:space="preserve"> PAGE \* MERGEFORMAT </w:instrText>
                </w:r>
                <w:r w:rsidR="001A142E">
                  <w:fldChar w:fldCharType="separate"/>
                </w:r>
                <w:r w:rsidR="00E122F8" w:rsidRPr="00E122F8">
                  <w:rPr>
                    <w:rStyle w:val="Headerorfooter1"/>
                    <w:noProof/>
                  </w:rPr>
                  <w:t>2</w:t>
                </w:r>
                <w:r w:rsidR="001A142E">
                  <w:rPr>
                    <w:rStyle w:val="Headerorfooter1"/>
                    <w:noProof/>
                  </w:rPr>
                  <w:fldChar w:fldCharType="end"/>
                </w:r>
                <w:r>
                  <w:rPr>
                    <w:rStyle w:val="Headerorfooter1"/>
                  </w:rPr>
                  <w:tab/>
                  <w:t>LL.B Exit Exam Part III, NEAEA 2012 (2004 E.C.)</w:t>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27" type="#_x0000_t202" style="position:absolute;margin-left:111.3pt;margin-top:747.45pt;width:388.55pt;height:10.3pt;z-index:-188744063;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71"/>
                  </w:tabs>
                  <w:spacing w:line="240" w:lineRule="auto"/>
                </w:pPr>
                <w:r>
                  <w:rPr>
                    <w:rStyle w:val="Headerorfooter1"/>
                  </w:rPr>
                  <w:t>Procedural Laws and Skills Courses</w:t>
                </w:r>
                <w:r>
                  <w:rPr>
                    <w:rStyle w:val="Headerorfooter1"/>
                  </w:rPr>
                  <w:tab/>
                  <w:t xml:space="preserve">Page </w:t>
                </w:r>
                <w:r w:rsidR="001A142E">
                  <w:fldChar w:fldCharType="begin"/>
                </w:r>
                <w:r w:rsidR="001A142E">
                  <w:instrText xml:space="preserve"> PAGE \* MERGEFORMAT </w:instrText>
                </w:r>
                <w:r w:rsidR="001A142E">
                  <w:fldChar w:fldCharType="separate"/>
                </w:r>
                <w:r w:rsidR="00E122F8" w:rsidRPr="00E122F8">
                  <w:rPr>
                    <w:rStyle w:val="Headerorfooter1"/>
                    <w:noProof/>
                  </w:rPr>
                  <w:t>7</w:t>
                </w:r>
                <w:r w:rsidR="001A142E">
                  <w:rPr>
                    <w:rStyle w:val="Headerorfooter1"/>
                    <w:noProof/>
                  </w:rPr>
                  <w:fldChar w:fldCharType="end"/>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28" type="#_x0000_t202" style="position:absolute;margin-left:111.3pt;margin-top:715.25pt;width:368.65pt;height:15.6pt;z-index:-188744062;mso-wrap-style:none;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spacing w:line="240" w:lineRule="auto"/>
                </w:pPr>
                <w:r>
                  <w:rPr>
                    <w:rStyle w:val="Headerorfooter17pt"/>
                  </w:rPr>
                  <w:t>Please do not turn this page until you are told to do so!</w:t>
                </w:r>
              </w:p>
            </w:txbxContent>
          </v:textbox>
          <w10:wrap anchorx="page" anchory="page"/>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31" type="#_x0000_t202" style="position:absolute;margin-left:110.7pt;margin-top:730.45pt;width:387.35pt;height:10.3pt;z-index:-188744060;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47"/>
                  </w:tabs>
                  <w:spacing w:line="240" w:lineRule="auto"/>
                </w:pPr>
                <w:r>
                  <w:rPr>
                    <w:rStyle w:val="Headerorfooter1"/>
                  </w:rPr>
                  <w:t xml:space="preserve">Page </w:t>
                </w:r>
                <w:r w:rsidR="001A142E">
                  <w:fldChar w:fldCharType="begin"/>
                </w:r>
                <w:r w:rsidR="001A142E">
                  <w:instrText xml:space="preserve"> PAGE \* MERGEFORMAT </w:instrText>
                </w:r>
                <w:r w:rsidR="001A142E">
                  <w:fldChar w:fldCharType="separate"/>
                </w:r>
                <w:r w:rsidR="00E122F8" w:rsidRPr="00E122F8">
                  <w:rPr>
                    <w:rStyle w:val="Headerorfooter1"/>
                    <w:noProof/>
                  </w:rPr>
                  <w:t>10</w:t>
                </w:r>
                <w:r w:rsidR="001A142E">
                  <w:rPr>
                    <w:rStyle w:val="Headerorfooter1"/>
                  </w:rPr>
                  <w:fldChar w:fldCharType="end"/>
                </w:r>
                <w:r>
                  <w:rPr>
                    <w:rStyle w:val="Headerorfooter1"/>
                  </w:rPr>
                  <w:tab/>
                  <w:t>LL.B Exit Exam Part III, NEAEA 2012 (2004 E.C.)</w:t>
                </w:r>
              </w:p>
            </w:txbxContent>
          </v:textbox>
          <w10:wrap anchorx="page" anchory="page"/>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32" type="#_x0000_t202" style="position:absolute;margin-left:111.3pt;margin-top:747.45pt;width:388.55pt;height:10.3pt;z-index:-188744059;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71"/>
                  </w:tabs>
                  <w:spacing w:line="240" w:lineRule="auto"/>
                </w:pPr>
                <w:r>
                  <w:rPr>
                    <w:rStyle w:val="Headerorfooter1"/>
                  </w:rPr>
                  <w:t>Procedural Laws and Skills Courses</w:t>
                </w:r>
                <w:r>
                  <w:rPr>
                    <w:rStyle w:val="Headerorfooter1"/>
                  </w:rPr>
                  <w:tab/>
                  <w:t xml:space="preserve">Page </w:t>
                </w:r>
                <w:r w:rsidR="001A142E">
                  <w:fldChar w:fldCharType="begin"/>
                </w:r>
                <w:r w:rsidR="001A142E">
                  <w:instrText xml:space="preserve"> PAGE \* MERGEFORMAT </w:instrText>
                </w:r>
                <w:r w:rsidR="001A142E">
                  <w:fldChar w:fldCharType="separate"/>
                </w:r>
                <w:r w:rsidR="00E122F8" w:rsidRPr="00E122F8">
                  <w:rPr>
                    <w:rStyle w:val="Headerorfooter1"/>
                    <w:noProof/>
                  </w:rPr>
                  <w:t>9</w:t>
                </w:r>
                <w:r w:rsidR="001A142E">
                  <w:rPr>
                    <w:rStyle w:val="Headerorfooter1"/>
                  </w:rPr>
                  <w:fldChar w:fldCharType="end"/>
                </w:r>
              </w:p>
            </w:txbxContent>
          </v:textbox>
          <w10:wrap anchorx="page" anchory="page"/>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33" type="#_x0000_t202" style="position:absolute;margin-left:77.35pt;margin-top:732.1pt;width:387.35pt;height:10.3pt;z-index:-188744058;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47"/>
                  </w:tabs>
                  <w:spacing w:line="240" w:lineRule="auto"/>
                </w:pPr>
                <w:r>
                  <w:rPr>
                    <w:rStyle w:val="Headerorfooter1"/>
                  </w:rPr>
                  <w:t xml:space="preserve">Page </w:t>
                </w:r>
                <w:r w:rsidR="001A142E">
                  <w:fldChar w:fldCharType="begin"/>
                </w:r>
                <w:r w:rsidR="001A142E">
                  <w:instrText xml:space="preserve"> PAGE \* MERGEFORMAT </w:instrText>
                </w:r>
                <w:r w:rsidR="001A142E">
                  <w:fldChar w:fldCharType="separate"/>
                </w:r>
                <w:r w:rsidR="00E122F8" w:rsidRPr="00E122F8">
                  <w:rPr>
                    <w:rStyle w:val="Headerorfooter1"/>
                    <w:noProof/>
                  </w:rPr>
                  <w:t>8</w:t>
                </w:r>
                <w:r w:rsidR="001A142E">
                  <w:rPr>
                    <w:rStyle w:val="Headerorfooter1"/>
                    <w:noProof/>
                  </w:rPr>
                  <w:fldChar w:fldCharType="end"/>
                </w:r>
                <w:r>
                  <w:rPr>
                    <w:rStyle w:val="Headerorfooter1"/>
                  </w:rPr>
                  <w:tab/>
                  <w:t>LL.B Exit Exam Part III, NEAEA 2012 (2004 E.C.)</w:t>
                </w:r>
              </w:p>
            </w:txbxContent>
          </v:textbox>
          <w10:wrap anchorx="page" anchory="page"/>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36" type="#_x0000_t202" style="position:absolute;margin-left:111.55pt;margin-top:731.15pt;width:387.35pt;height:10.3pt;z-index:-188744056;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47"/>
                  </w:tabs>
                  <w:spacing w:line="240" w:lineRule="auto"/>
                </w:pPr>
                <w:r>
                  <w:rPr>
                    <w:rStyle w:val="Headerorfooter1"/>
                  </w:rPr>
                  <w:t xml:space="preserve">Page </w:t>
                </w:r>
                <w:r w:rsidR="001A142E">
                  <w:fldChar w:fldCharType="begin"/>
                </w:r>
                <w:r w:rsidR="001A142E">
                  <w:instrText xml:space="preserve"> PAGE \* MERGEFORMAT </w:instrText>
                </w:r>
                <w:r w:rsidR="001A142E">
                  <w:fldChar w:fldCharType="separate"/>
                </w:r>
                <w:r w:rsidR="00E122F8" w:rsidRPr="00E122F8">
                  <w:rPr>
                    <w:rStyle w:val="Headerorfooter1"/>
                    <w:noProof/>
                  </w:rPr>
                  <w:t>14</w:t>
                </w:r>
                <w:r w:rsidR="001A142E">
                  <w:rPr>
                    <w:rStyle w:val="Headerorfooter1"/>
                  </w:rPr>
                  <w:fldChar w:fldCharType="end"/>
                </w:r>
                <w:r>
                  <w:rPr>
                    <w:rStyle w:val="Headerorfooter1"/>
                  </w:rPr>
                  <w:tab/>
                  <w:t>LL.B Exit Exam Part III, NEAEA 2012 (2004 E.C.)</w:t>
                </w:r>
              </w:p>
            </w:txbxContent>
          </v:textbox>
          <w10:wrap anchorx="page" anchory="page"/>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37" type="#_x0000_t202" style="position:absolute;margin-left:111.3pt;margin-top:747.45pt;width:388.55pt;height:10.3pt;z-index:-188744055;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71"/>
                  </w:tabs>
                  <w:spacing w:line="240" w:lineRule="auto"/>
                </w:pPr>
                <w:r>
                  <w:rPr>
                    <w:rStyle w:val="Headerorfooter1"/>
                  </w:rPr>
                  <w:t>Procedural Laws and Skills Courses</w:t>
                </w:r>
                <w:r>
                  <w:rPr>
                    <w:rStyle w:val="Headerorfooter1"/>
                  </w:rPr>
                  <w:tab/>
                  <w:t xml:space="preserve">Page </w:t>
                </w:r>
                <w:r w:rsidR="001A142E">
                  <w:fldChar w:fldCharType="begin"/>
                </w:r>
                <w:r w:rsidR="001A142E">
                  <w:instrText xml:space="preserve"> PAGE \* MERGEFORMAT </w:instrText>
                </w:r>
                <w:r w:rsidR="001A142E">
                  <w:fldChar w:fldCharType="separate"/>
                </w:r>
                <w:r w:rsidR="00E122F8" w:rsidRPr="00E122F8">
                  <w:rPr>
                    <w:rStyle w:val="Headerorfooter1"/>
                    <w:noProof/>
                  </w:rPr>
                  <w:t>13</w:t>
                </w:r>
                <w:r w:rsidR="001A142E">
                  <w:rPr>
                    <w:rStyle w:val="Headerorfooter1"/>
                  </w:rPr>
                  <w:fldChar w:fldCharType="end"/>
                </w:r>
              </w:p>
            </w:txbxContent>
          </v:textbox>
          <w10:wrap anchorx="page" anchory="page"/>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39" type="#_x0000_t202" style="position:absolute;margin-left:110.95pt;margin-top:730.45pt;width:388.55pt;height:10.3pt;z-index:-188744053;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71"/>
                  </w:tabs>
                  <w:spacing w:line="240" w:lineRule="auto"/>
                </w:pPr>
                <w:r>
                  <w:rPr>
                    <w:rStyle w:val="Headerorfooter1"/>
                  </w:rPr>
                  <w:t>Procedural Laws and Skills Courses</w:t>
                </w:r>
                <w:r>
                  <w:rPr>
                    <w:rStyle w:val="Headerorfooter1"/>
                  </w:rPr>
                  <w:tab/>
                  <w:t xml:space="preserve">Page </w:t>
                </w:r>
                <w:r w:rsidR="001A142E">
                  <w:fldChar w:fldCharType="begin"/>
                </w:r>
                <w:r w:rsidR="001A142E">
                  <w:instrText xml:space="preserve"> PAGE \* MERGEFORMAT </w:instrText>
                </w:r>
                <w:r w:rsidR="001A142E">
                  <w:fldChar w:fldCharType="separate"/>
                </w:r>
                <w:r w:rsidR="00E122F8" w:rsidRPr="00E122F8">
                  <w:rPr>
                    <w:rStyle w:val="Headerorfooter1"/>
                    <w:noProof/>
                  </w:rPr>
                  <w:t>11</w:t>
                </w:r>
                <w:r w:rsidR="001A142E">
                  <w:rPr>
                    <w:rStyle w:val="Headerorfooter1"/>
                  </w:rPr>
                  <w:fldChar w:fldCharType="end"/>
                </w:r>
              </w:p>
            </w:txbxContent>
          </v:textbox>
          <w10:wrap anchorx="page" anchory="page"/>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42" type="#_x0000_t202" style="position:absolute;margin-left:128.25pt;margin-top:744.95pt;width:387.35pt;height:10.3pt;z-index:-188744051;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47"/>
                  </w:tabs>
                  <w:spacing w:line="240" w:lineRule="auto"/>
                </w:pPr>
                <w:r>
                  <w:rPr>
                    <w:rStyle w:val="Headerorfooter1"/>
                  </w:rPr>
                  <w:t xml:space="preserve">Page </w:t>
                </w:r>
                <w:r w:rsidR="001A142E">
                  <w:fldChar w:fldCharType="begin"/>
                </w:r>
                <w:r w:rsidR="001A142E">
                  <w:instrText xml:space="preserve"> PAGE \* MERGEFORMAT </w:instrText>
                </w:r>
                <w:r w:rsidR="001A142E">
                  <w:fldChar w:fldCharType="separate"/>
                </w:r>
                <w:r w:rsidR="00E122F8" w:rsidRPr="00E122F8">
                  <w:rPr>
                    <w:rStyle w:val="Headerorfooter1"/>
                    <w:noProof/>
                  </w:rPr>
                  <w:t>16</w:t>
                </w:r>
                <w:r w:rsidR="001A142E">
                  <w:rPr>
                    <w:rStyle w:val="Headerorfooter1"/>
                  </w:rPr>
                  <w:fldChar w:fldCharType="end"/>
                </w:r>
                <w:r>
                  <w:rPr>
                    <w:rStyle w:val="Headerorfooter1"/>
                  </w:rPr>
                  <w:tab/>
                  <w:t>LL.B Exit Exam Part III, NEAEA 2012 (2004 E.C.)</w:t>
                </w:r>
              </w:p>
            </w:txbxContent>
          </v:textbox>
          <w10:wrap anchorx="page" anchory="page"/>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43" type="#_x0000_t202" style="position:absolute;margin-left:111.3pt;margin-top:747.45pt;width:388.55pt;height:10.3pt;z-index:-188744050;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71"/>
                  </w:tabs>
                  <w:spacing w:line="240" w:lineRule="auto"/>
                </w:pPr>
                <w:r>
                  <w:rPr>
                    <w:rStyle w:val="Headerorfooter1"/>
                  </w:rPr>
                  <w:t>Procedural Laws and Skills Courses</w:t>
                </w:r>
                <w:r>
                  <w:rPr>
                    <w:rStyle w:val="Headerorfooter1"/>
                  </w:rPr>
                  <w:tab/>
                  <w:t xml:space="preserve">Page </w:t>
                </w:r>
                <w:r w:rsidR="001A142E">
                  <w:fldChar w:fldCharType="begin"/>
                </w:r>
                <w:r w:rsidR="001A142E">
                  <w:instrText xml:space="preserve"> PAGE \* MERGEFORMAT </w:instrText>
                </w:r>
                <w:r w:rsidR="001A142E">
                  <w:fldChar w:fldCharType="separate"/>
                </w:r>
                <w:r w:rsidR="001A142E" w:rsidRPr="001A142E">
                  <w:rPr>
                    <w:rStyle w:val="Headerorfooter1"/>
                    <w:noProof/>
                  </w:rPr>
                  <w:t>17</w:t>
                </w:r>
                <w:r w:rsidR="001A142E">
                  <w:rPr>
                    <w:rStyle w:val="Headerorfooter1"/>
                  </w:rPr>
                  <w:fldChar w:fldCharType="end"/>
                </w:r>
              </w:p>
            </w:txbxContent>
          </v:textbox>
          <w10:wrap anchorx="page" anchory="page"/>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44" type="#_x0000_t202" style="position:absolute;margin-left:77.35pt;margin-top:732.1pt;width:387.35pt;height:10.3pt;z-index:-188744049;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47"/>
                  </w:tabs>
                  <w:spacing w:line="240" w:lineRule="auto"/>
                </w:pPr>
                <w:r>
                  <w:rPr>
                    <w:rStyle w:val="Headerorfooter1"/>
                  </w:rPr>
                  <w:t xml:space="preserve">Page </w:t>
                </w:r>
                <w:r w:rsidR="001A142E">
                  <w:fldChar w:fldCharType="begin"/>
                </w:r>
                <w:r w:rsidR="001A142E">
                  <w:instrText xml:space="preserve"> PAGE \* MERGEFORMAT </w:instrText>
                </w:r>
                <w:r w:rsidR="001A142E">
                  <w:fldChar w:fldCharType="separate"/>
                </w:r>
                <w:r w:rsidR="00E122F8" w:rsidRPr="00E122F8">
                  <w:rPr>
                    <w:rStyle w:val="Headerorfooter1"/>
                    <w:noProof/>
                  </w:rPr>
                  <w:t>15</w:t>
                </w:r>
                <w:r w:rsidR="001A142E">
                  <w:rPr>
                    <w:rStyle w:val="Headerorfooter1"/>
                  </w:rPr>
                  <w:fldChar w:fldCharType="end"/>
                </w:r>
                <w:r>
                  <w:rPr>
                    <w:rStyle w:val="Headerorfooter1"/>
                  </w:rPr>
                  <w:tab/>
                  <w:t>LL.B Exit Exam Part III, NEAEA 2012 (2004 E.C.)</w:t>
                </w:r>
              </w:p>
            </w:txbxContent>
          </v:textbox>
          <w10:wrap anchorx="page" anchory="page"/>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421BDA"/>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48" type="#_x0000_t202" style="position:absolute;margin-left:111.1pt;margin-top:734.9pt;width:388.8pt;height:10.3pt;z-index:-188744046;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7776"/>
                  </w:tabs>
                  <w:spacing w:line="240" w:lineRule="auto"/>
                </w:pPr>
                <w:r>
                  <w:rPr>
                    <w:rStyle w:val="Headerorfooter1"/>
                  </w:rPr>
                  <w:t>Procedural Laws and Skills Courses</w:t>
                </w:r>
                <w:r>
                  <w:rPr>
                    <w:rStyle w:val="Headerorfooter1"/>
                  </w:rPr>
                  <w:tab/>
                  <w:t xml:space="preserve">Page </w:t>
                </w:r>
                <w:r w:rsidR="001A142E">
                  <w:fldChar w:fldCharType="begin"/>
                </w:r>
                <w:r w:rsidR="001A142E">
                  <w:instrText xml:space="preserve"> PAGE \* MERGEFORMAT </w:instrText>
                </w:r>
                <w:r w:rsidR="001A142E">
                  <w:fldChar w:fldCharType="separate"/>
                </w:r>
                <w:r w:rsidR="001A142E" w:rsidRPr="001A142E">
                  <w:rPr>
                    <w:rStyle w:val="Headerorfooter1"/>
                    <w:noProof/>
                  </w:rPr>
                  <w:t>19</w:t>
                </w:r>
                <w:r w:rsidR="001A142E">
                  <w:rPr>
                    <w:rStyle w:val="Headerorfooter1"/>
                  </w:rPr>
                  <w:fldChar w:fldCharType="end"/>
                </w:r>
              </w:p>
            </w:txbxContent>
          </v:textbox>
          <w10:wrap anchorx="page" anchory="page"/>
        </v:shape>
      </w:pic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421BD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0C7E" w:rsidRDefault="008D0C7E"/>
  </w:footnote>
  <w:footnote w:type="continuationSeparator" w:id="0">
    <w:p w:rsidR="008D0C7E" w:rsidRDefault="008D0C7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30" type="#_x0000_t202" style="position:absolute;margin-left:197.8pt;margin-top:66.35pt;width:215.75pt;height:12.95pt;z-index:-188744061;mso-wrap-style:none;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spacing w:line="240" w:lineRule="auto"/>
                </w:pPr>
                <w:r>
                  <w:rPr>
                    <w:rStyle w:val="Headerorfooter14pt"/>
                  </w:rPr>
                  <w:t xml:space="preserve">Section 3- Short Answers </w:t>
                </w:r>
                <w:r>
                  <w:rPr>
                    <w:rStyle w:val="Headerorfooter14pt0"/>
                  </w:rPr>
                  <w:t>(15 points)</w:t>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35" type="#_x0000_t202" style="position:absolute;margin-left:136.75pt;margin-top:67.55pt;width:168.25pt;height:11.75pt;z-index:-188744057;mso-wrap-style:none;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spacing w:line="240" w:lineRule="auto"/>
                </w:pPr>
                <w:r>
                  <w:rPr>
                    <w:rStyle w:val="Headerorfooter13pt"/>
                  </w:rPr>
                  <w:t>2. Case Problem 2 (20 Points)</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38" type="#_x0000_t202" style="position:absolute;margin-left:197.8pt;margin-top:66.35pt;width:216.25pt;height:12.95pt;z-index:-188744054;mso-wrap-style:none;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spacing w:line="240" w:lineRule="auto"/>
                </w:pPr>
                <w:r>
                  <w:rPr>
                    <w:rStyle w:val="Headerorfooter14pt"/>
                  </w:rPr>
                  <w:t xml:space="preserve">Section 5- Case Problems </w:t>
                </w:r>
                <w:r>
                  <w:rPr>
                    <w:rStyle w:val="Headerorfooter14pt0"/>
                  </w:rPr>
                  <w:t>(30 points)</w:t>
                </w: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41" type="#_x0000_t202" style="position:absolute;margin-left:342.1pt;margin-top:80.65pt;width:51.1pt;height:7.9pt;z-index:-188744052;mso-wrap-style:none;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spacing w:line="240" w:lineRule="auto"/>
                </w:pPr>
                <w:r>
                  <w:rPr>
                    <w:rStyle w:val="Headerorfooter1"/>
                  </w:rPr>
                  <w:t>CODE NO.</w:t>
                </w:r>
              </w:p>
            </w:txbxContent>
          </v:textbox>
          <w10:wrap anchorx="page" anchory="page"/>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421BDA"/>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421BDA"/>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1BDA" w:rsidRDefault="001A142E">
    <w:pPr>
      <w:rPr>
        <w:sz w:val="2"/>
        <w:szCs w:val="2"/>
      </w:rPr>
    </w:pPr>
    <w:r>
      <w:pict>
        <v:shapetype id="_x0000_t202" coordsize="21600,21600" o:spt="202" path="m,l,21600r21600,l21600,xe">
          <v:stroke joinstyle="miter"/>
          <v:path gradientshapeok="t" o:connecttype="rect"/>
        </v:shapetype>
        <v:shape id="_x0000_s1046" type="#_x0000_t202" style="position:absolute;margin-left:324.95pt;margin-top:70.55pt;width:108.25pt;height:10.1pt;z-index:-188744048;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tabs>
                    <w:tab w:val="right" w:pos="2165"/>
                  </w:tabs>
                  <w:spacing w:line="240" w:lineRule="auto"/>
                </w:pPr>
                <w:r>
                  <w:rPr>
                    <w:rStyle w:val="Headerorfooter1"/>
                  </w:rPr>
                  <w:t>CODE NO.</w:t>
                </w:r>
                <w:r>
                  <w:rPr>
                    <w:rStyle w:val="Headerorfooter1"/>
                  </w:rPr>
                  <w:tab/>
                </w:r>
              </w:p>
            </w:txbxContent>
          </v:textbox>
          <w10:wrap anchorx="page" anchory="page"/>
        </v:shape>
      </w:pict>
    </w:r>
    <w:r>
      <w:pict>
        <v:shape id="_x0000_s1047" type="#_x0000_t202" style="position:absolute;margin-left:180.5pt;margin-top:109.7pt;width:251.3pt;height:12pt;z-index:-188744047;mso-wrap-style:none;mso-wrap-distance-left:5pt;mso-wrap-distance-right:5pt;mso-position-horizontal-relative:page;mso-position-vertical-relative:page" wrapcoords="0 0" filled="f" stroked="f">
          <v:textbox style="mso-fit-shape-to-text:t" inset="0,0,0,0">
            <w:txbxContent>
              <w:p w:rsidR="00421BDA" w:rsidRDefault="008D0C7E">
                <w:pPr>
                  <w:pStyle w:val="Headerorfooter0"/>
                  <w:shd w:val="clear" w:color="auto" w:fill="auto"/>
                  <w:spacing w:line="240" w:lineRule="auto"/>
                </w:pPr>
                <w:r>
                  <w:rPr>
                    <w:rStyle w:val="Headerorfooter13pt"/>
                  </w:rPr>
                  <w:t>SECTION 5: CASE PROBLEM 1 (10 points)</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A4827"/>
    <w:multiLevelType w:val="multilevel"/>
    <w:tmpl w:val="AA866A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32F4C38"/>
    <w:multiLevelType w:val="multilevel"/>
    <w:tmpl w:val="6B10A65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05510F1"/>
    <w:multiLevelType w:val="multilevel"/>
    <w:tmpl w:val="6652E61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194643A"/>
    <w:multiLevelType w:val="multilevel"/>
    <w:tmpl w:val="9F0057A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3151201"/>
    <w:multiLevelType w:val="multilevel"/>
    <w:tmpl w:val="A5926B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66D4CE7"/>
    <w:multiLevelType w:val="multilevel"/>
    <w:tmpl w:val="E5C684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D375DF0"/>
    <w:multiLevelType w:val="multilevel"/>
    <w:tmpl w:val="07BE419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5FD63B9"/>
    <w:multiLevelType w:val="multilevel"/>
    <w:tmpl w:val="D42408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76267FA"/>
    <w:multiLevelType w:val="multilevel"/>
    <w:tmpl w:val="5FE6901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7DF258A"/>
    <w:multiLevelType w:val="multilevel"/>
    <w:tmpl w:val="D5C465B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A5D454D"/>
    <w:multiLevelType w:val="multilevel"/>
    <w:tmpl w:val="A164EEE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CD861D4"/>
    <w:multiLevelType w:val="multilevel"/>
    <w:tmpl w:val="BCB615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DEA0C40"/>
    <w:multiLevelType w:val="multilevel"/>
    <w:tmpl w:val="704CAAE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38041AC"/>
    <w:multiLevelType w:val="multilevel"/>
    <w:tmpl w:val="3462057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4AB25CD"/>
    <w:multiLevelType w:val="multilevel"/>
    <w:tmpl w:val="DBBE9AC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5D841D5"/>
    <w:multiLevelType w:val="multilevel"/>
    <w:tmpl w:val="974E3AF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6D7581B"/>
    <w:multiLevelType w:val="multilevel"/>
    <w:tmpl w:val="9662C5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7886949"/>
    <w:multiLevelType w:val="multilevel"/>
    <w:tmpl w:val="B334699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A427883"/>
    <w:multiLevelType w:val="multilevel"/>
    <w:tmpl w:val="9BD0253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A5903BD"/>
    <w:multiLevelType w:val="multilevel"/>
    <w:tmpl w:val="28D6E7A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EAC4F2F"/>
    <w:multiLevelType w:val="multilevel"/>
    <w:tmpl w:val="293AF35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00C2146"/>
    <w:multiLevelType w:val="multilevel"/>
    <w:tmpl w:val="88A83F3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54A8745D"/>
    <w:multiLevelType w:val="multilevel"/>
    <w:tmpl w:val="D3DADDE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79D6B8D"/>
    <w:multiLevelType w:val="multilevel"/>
    <w:tmpl w:val="B9F8E70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96426D3"/>
    <w:multiLevelType w:val="multilevel"/>
    <w:tmpl w:val="713A464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D6C3468"/>
    <w:multiLevelType w:val="multilevel"/>
    <w:tmpl w:val="8BF0E1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5E3D0F54"/>
    <w:multiLevelType w:val="multilevel"/>
    <w:tmpl w:val="97FC40A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FF17060"/>
    <w:multiLevelType w:val="multilevel"/>
    <w:tmpl w:val="D24E73A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0253A9B"/>
    <w:multiLevelType w:val="multilevel"/>
    <w:tmpl w:val="0D280DD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60917093"/>
    <w:multiLevelType w:val="multilevel"/>
    <w:tmpl w:val="1E7E380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654965D1"/>
    <w:multiLevelType w:val="multilevel"/>
    <w:tmpl w:val="C3D8CD1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6A8F4419"/>
    <w:multiLevelType w:val="multilevel"/>
    <w:tmpl w:val="6EFAE65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6DA073C1"/>
    <w:multiLevelType w:val="multilevel"/>
    <w:tmpl w:val="048252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6F3A49EF"/>
    <w:multiLevelType w:val="multilevel"/>
    <w:tmpl w:val="25184E5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71BA353F"/>
    <w:multiLevelType w:val="multilevel"/>
    <w:tmpl w:val="E864C4F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55B713D"/>
    <w:multiLevelType w:val="multilevel"/>
    <w:tmpl w:val="E8C67F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8"/>
  </w:num>
  <w:num w:numId="2">
    <w:abstractNumId w:val="32"/>
  </w:num>
  <w:num w:numId="3">
    <w:abstractNumId w:val="23"/>
  </w:num>
  <w:num w:numId="4">
    <w:abstractNumId w:val="21"/>
  </w:num>
  <w:num w:numId="5">
    <w:abstractNumId w:val="33"/>
  </w:num>
  <w:num w:numId="6">
    <w:abstractNumId w:val="15"/>
  </w:num>
  <w:num w:numId="7">
    <w:abstractNumId w:val="9"/>
  </w:num>
  <w:num w:numId="8">
    <w:abstractNumId w:val="3"/>
  </w:num>
  <w:num w:numId="9">
    <w:abstractNumId w:val="12"/>
  </w:num>
  <w:num w:numId="10">
    <w:abstractNumId w:val="22"/>
  </w:num>
  <w:num w:numId="11">
    <w:abstractNumId w:val="10"/>
  </w:num>
  <w:num w:numId="12">
    <w:abstractNumId w:val="6"/>
  </w:num>
  <w:num w:numId="13">
    <w:abstractNumId w:val="31"/>
  </w:num>
  <w:num w:numId="14">
    <w:abstractNumId w:val="14"/>
  </w:num>
  <w:num w:numId="15">
    <w:abstractNumId w:val="1"/>
  </w:num>
  <w:num w:numId="16">
    <w:abstractNumId w:val="19"/>
  </w:num>
  <w:num w:numId="17">
    <w:abstractNumId w:val="24"/>
  </w:num>
  <w:num w:numId="18">
    <w:abstractNumId w:val="30"/>
  </w:num>
  <w:num w:numId="19">
    <w:abstractNumId w:val="29"/>
  </w:num>
  <w:num w:numId="20">
    <w:abstractNumId w:val="8"/>
  </w:num>
  <w:num w:numId="21">
    <w:abstractNumId w:val="34"/>
  </w:num>
  <w:num w:numId="22">
    <w:abstractNumId w:val="17"/>
  </w:num>
  <w:num w:numId="23">
    <w:abstractNumId w:val="13"/>
  </w:num>
  <w:num w:numId="24">
    <w:abstractNumId w:val="28"/>
  </w:num>
  <w:num w:numId="25">
    <w:abstractNumId w:val="26"/>
  </w:num>
  <w:num w:numId="26">
    <w:abstractNumId w:val="20"/>
  </w:num>
  <w:num w:numId="27">
    <w:abstractNumId w:val="2"/>
  </w:num>
  <w:num w:numId="28">
    <w:abstractNumId w:val="7"/>
  </w:num>
  <w:num w:numId="29">
    <w:abstractNumId w:val="25"/>
  </w:num>
  <w:num w:numId="30">
    <w:abstractNumId w:val="4"/>
  </w:num>
  <w:num w:numId="31">
    <w:abstractNumId w:val="35"/>
  </w:num>
  <w:num w:numId="32">
    <w:abstractNumId w:val="27"/>
  </w:num>
  <w:num w:numId="33">
    <w:abstractNumId w:val="0"/>
  </w:num>
  <w:num w:numId="34">
    <w:abstractNumId w:val="16"/>
  </w:num>
  <w:num w:numId="35">
    <w:abstractNumId w:val="5"/>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4"/>
  <w:proofState w:spelling="clean" w:grammar="clean"/>
  <w:defaultTabStop w:val="720"/>
  <w:evenAndOddHeaders/>
  <w:drawingGridHorizontalSpacing w:val="181"/>
  <w:drawingGridVerticalSpacing w:val="181"/>
  <w:characterSpacingControl w:val="compressPunctuation"/>
  <w:hdrShapeDefaults>
    <o:shapedefaults v:ext="edit" spidmax="2056"/>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2"/>
  </w:compat>
  <w:rsids>
    <w:rsidRoot w:val="00421BDA"/>
    <w:rsid w:val="000317BF"/>
    <w:rsid w:val="001A142E"/>
    <w:rsid w:val="00421BDA"/>
    <w:rsid w:val="008D0C7E"/>
    <w:rsid w:val="00E12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21BDA"/>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21BDA"/>
    <w:rPr>
      <w:color w:val="0066CC"/>
      <w:u w:val="single"/>
    </w:rPr>
  </w:style>
  <w:style w:type="character" w:customStyle="1" w:styleId="Bodytext2Exact">
    <w:name w:val="Body text (2) Exact"/>
    <w:basedOn w:val="DefaultParagraphFont"/>
    <w:rsid w:val="00421BDA"/>
    <w:rPr>
      <w:rFonts w:ascii="Times New Roman" w:eastAsia="Times New Roman" w:hAnsi="Times New Roman" w:cs="Times New Roman"/>
      <w:b w:val="0"/>
      <w:bCs w:val="0"/>
      <w:i w:val="0"/>
      <w:iCs w:val="0"/>
      <w:smallCaps w:val="0"/>
      <w:strike w:val="0"/>
      <w:sz w:val="22"/>
      <w:szCs w:val="22"/>
      <w:u w:val="none"/>
    </w:rPr>
  </w:style>
  <w:style w:type="character" w:customStyle="1" w:styleId="Bodytext2Exact0">
    <w:name w:val="Body text (2) Exact"/>
    <w:basedOn w:val="Bodytext2"/>
    <w:rsid w:val="00421BDA"/>
    <w:rPr>
      <w:rFonts w:ascii="Times New Roman" w:eastAsia="Times New Roman" w:hAnsi="Times New Roman" w:cs="Times New Roman"/>
      <w:b w:val="0"/>
      <w:bCs w:val="0"/>
      <w:i w:val="0"/>
      <w:iCs w:val="0"/>
      <w:smallCaps w:val="0"/>
      <w:strike w:val="0"/>
      <w:sz w:val="22"/>
      <w:szCs w:val="22"/>
      <w:u w:val="single"/>
    </w:rPr>
  </w:style>
  <w:style w:type="character" w:customStyle="1" w:styleId="Bodytext3">
    <w:name w:val="Body text (3)_"/>
    <w:basedOn w:val="DefaultParagraphFont"/>
    <w:link w:val="Bodytext30"/>
    <w:rsid w:val="00421BDA"/>
    <w:rPr>
      <w:rFonts w:ascii="Times New Roman" w:eastAsia="Times New Roman" w:hAnsi="Times New Roman" w:cs="Times New Roman"/>
      <w:b/>
      <w:bCs/>
      <w:i w:val="0"/>
      <w:iCs w:val="0"/>
      <w:smallCaps w:val="0"/>
      <w:strike w:val="0"/>
      <w:sz w:val="36"/>
      <w:szCs w:val="36"/>
      <w:u w:val="none"/>
    </w:rPr>
  </w:style>
  <w:style w:type="character" w:customStyle="1" w:styleId="Headerorfooter">
    <w:name w:val="Header or footer_"/>
    <w:basedOn w:val="DefaultParagraphFont"/>
    <w:link w:val="Headerorfooter0"/>
    <w:rsid w:val="00421BDA"/>
    <w:rPr>
      <w:rFonts w:ascii="Times New Roman" w:eastAsia="Times New Roman" w:hAnsi="Times New Roman" w:cs="Times New Roman"/>
      <w:b w:val="0"/>
      <w:bCs w:val="0"/>
      <w:i w:val="0"/>
      <w:iCs w:val="0"/>
      <w:smallCaps w:val="0"/>
      <w:strike w:val="0"/>
      <w:sz w:val="22"/>
      <w:szCs w:val="22"/>
      <w:u w:val="none"/>
    </w:rPr>
  </w:style>
  <w:style w:type="character" w:customStyle="1" w:styleId="Headerorfooter17pt">
    <w:name w:val="Header or footer + 17 pt"/>
    <w:basedOn w:val="Headerorfooter"/>
    <w:rsid w:val="00421BDA"/>
    <w:rPr>
      <w:rFonts w:ascii="Times New Roman" w:eastAsia="Times New Roman" w:hAnsi="Times New Roman" w:cs="Times New Roman"/>
      <w:b w:val="0"/>
      <w:bCs w:val="0"/>
      <w:i w:val="0"/>
      <w:iCs w:val="0"/>
      <w:smallCaps w:val="0"/>
      <w:strike w:val="0"/>
      <w:color w:val="000000"/>
      <w:spacing w:val="0"/>
      <w:w w:val="100"/>
      <w:position w:val="0"/>
      <w:sz w:val="34"/>
      <w:szCs w:val="34"/>
      <w:u w:val="none"/>
      <w:lang w:val="en-US" w:eastAsia="en-US" w:bidi="en-US"/>
    </w:rPr>
  </w:style>
  <w:style w:type="character" w:customStyle="1" w:styleId="Bodytext4">
    <w:name w:val="Body text (4)_"/>
    <w:basedOn w:val="DefaultParagraphFont"/>
    <w:link w:val="Bodytext40"/>
    <w:rsid w:val="00421BDA"/>
    <w:rPr>
      <w:rFonts w:ascii="Times New Roman" w:eastAsia="Times New Roman" w:hAnsi="Times New Roman" w:cs="Times New Roman"/>
      <w:b w:val="0"/>
      <w:bCs w:val="0"/>
      <w:i w:val="0"/>
      <w:iCs w:val="0"/>
      <w:smallCaps w:val="0"/>
      <w:strike w:val="0"/>
      <w:sz w:val="26"/>
      <w:szCs w:val="26"/>
      <w:u w:val="none"/>
    </w:rPr>
  </w:style>
  <w:style w:type="character" w:customStyle="1" w:styleId="Bodytext5">
    <w:name w:val="Body text (5)_"/>
    <w:basedOn w:val="DefaultParagraphFont"/>
    <w:link w:val="Bodytext50"/>
    <w:rsid w:val="00421BDA"/>
    <w:rPr>
      <w:rFonts w:ascii="Times New Roman" w:eastAsia="Times New Roman" w:hAnsi="Times New Roman" w:cs="Times New Roman"/>
      <w:b/>
      <w:bCs/>
      <w:i w:val="0"/>
      <w:iCs w:val="0"/>
      <w:smallCaps w:val="0"/>
      <w:strike w:val="0"/>
      <w:sz w:val="28"/>
      <w:szCs w:val="28"/>
      <w:u w:val="none"/>
    </w:rPr>
  </w:style>
  <w:style w:type="character" w:customStyle="1" w:styleId="Bodytext41">
    <w:name w:val="Body text (4)"/>
    <w:basedOn w:val="Bodytext4"/>
    <w:rsid w:val="00421BDA"/>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en-US" w:eastAsia="en-US" w:bidi="en-US"/>
    </w:rPr>
  </w:style>
  <w:style w:type="character" w:customStyle="1" w:styleId="Heading3">
    <w:name w:val="Heading #3_"/>
    <w:basedOn w:val="DefaultParagraphFont"/>
    <w:link w:val="Heading30"/>
    <w:rsid w:val="00421BDA"/>
    <w:rPr>
      <w:rFonts w:ascii="Times New Roman" w:eastAsia="Times New Roman" w:hAnsi="Times New Roman" w:cs="Times New Roman"/>
      <w:b/>
      <w:bCs/>
      <w:i w:val="0"/>
      <w:iCs w:val="0"/>
      <w:smallCaps w:val="0"/>
      <w:strike w:val="0"/>
      <w:sz w:val="28"/>
      <w:szCs w:val="28"/>
      <w:u w:val="none"/>
    </w:rPr>
  </w:style>
  <w:style w:type="character" w:customStyle="1" w:styleId="Heading3NotBold">
    <w:name w:val="Heading #3 + Not Bold"/>
    <w:basedOn w:val="Heading3"/>
    <w:rsid w:val="00421BDA"/>
    <w:rPr>
      <w:rFonts w:ascii="Times New Roman" w:eastAsia="Times New Roman" w:hAnsi="Times New Roman" w:cs="Times New Roman"/>
      <w:b/>
      <w:bCs/>
      <w:i w:val="0"/>
      <w:iCs w:val="0"/>
      <w:smallCaps w:val="0"/>
      <w:strike w:val="0"/>
      <w:color w:val="000000"/>
      <w:spacing w:val="0"/>
      <w:w w:val="100"/>
      <w:position w:val="0"/>
      <w:sz w:val="28"/>
      <w:szCs w:val="28"/>
      <w:u w:val="none"/>
      <w:lang w:val="en-US" w:eastAsia="en-US" w:bidi="en-US"/>
    </w:rPr>
  </w:style>
  <w:style w:type="character" w:customStyle="1" w:styleId="Headerorfooter1">
    <w:name w:val="Header or footer"/>
    <w:basedOn w:val="Headerorfooter"/>
    <w:rsid w:val="00421BDA"/>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style>
  <w:style w:type="character" w:customStyle="1" w:styleId="Bodytext2">
    <w:name w:val="Body text (2)_"/>
    <w:basedOn w:val="DefaultParagraphFont"/>
    <w:link w:val="Bodytext20"/>
    <w:rsid w:val="00421BDA"/>
    <w:rPr>
      <w:rFonts w:ascii="Times New Roman" w:eastAsia="Times New Roman" w:hAnsi="Times New Roman" w:cs="Times New Roman"/>
      <w:b w:val="0"/>
      <w:bCs w:val="0"/>
      <w:i w:val="0"/>
      <w:iCs w:val="0"/>
      <w:smallCaps w:val="0"/>
      <w:strike w:val="0"/>
      <w:sz w:val="22"/>
      <w:szCs w:val="22"/>
      <w:u w:val="none"/>
    </w:rPr>
  </w:style>
  <w:style w:type="character" w:customStyle="1" w:styleId="Bodytext2Bold">
    <w:name w:val="Body text (2) + Bold"/>
    <w:aliases w:val="Italic"/>
    <w:basedOn w:val="Bodytext2"/>
    <w:rsid w:val="00421BDA"/>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Bodytext2Italic">
    <w:name w:val="Body text (2) + Italic"/>
    <w:basedOn w:val="Bodytext2"/>
    <w:rsid w:val="00421BDA"/>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Bodytext21">
    <w:name w:val="Body text (2)"/>
    <w:basedOn w:val="Bodytext2"/>
    <w:rsid w:val="00421BD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Headerorfooter14pt">
    <w:name w:val="Header or footer + 14 pt"/>
    <w:aliases w:val="Bold"/>
    <w:basedOn w:val="Headerorfooter"/>
    <w:rsid w:val="00421BDA"/>
    <w:rPr>
      <w:rFonts w:ascii="Times New Roman" w:eastAsia="Times New Roman" w:hAnsi="Times New Roman" w:cs="Times New Roman"/>
      <w:b/>
      <w:bCs/>
      <w:i w:val="0"/>
      <w:iCs w:val="0"/>
      <w:smallCaps w:val="0"/>
      <w:strike w:val="0"/>
      <w:color w:val="000000"/>
      <w:spacing w:val="0"/>
      <w:w w:val="100"/>
      <w:position w:val="0"/>
      <w:sz w:val="28"/>
      <w:szCs w:val="28"/>
      <w:u w:val="none"/>
      <w:lang w:val="en-US" w:eastAsia="en-US" w:bidi="en-US"/>
    </w:rPr>
  </w:style>
  <w:style w:type="character" w:customStyle="1" w:styleId="Headerorfooter14pt0">
    <w:name w:val="Header or footer + 14 pt"/>
    <w:basedOn w:val="Headerorfooter"/>
    <w:rsid w:val="00421BDA"/>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Heading4">
    <w:name w:val="Heading #4_"/>
    <w:basedOn w:val="DefaultParagraphFont"/>
    <w:link w:val="Heading40"/>
    <w:rsid w:val="00421BDA"/>
    <w:rPr>
      <w:rFonts w:ascii="Times New Roman" w:eastAsia="Times New Roman" w:hAnsi="Times New Roman" w:cs="Times New Roman"/>
      <w:b/>
      <w:bCs/>
      <w:i w:val="0"/>
      <w:iCs w:val="0"/>
      <w:smallCaps w:val="0"/>
      <w:strike w:val="0"/>
      <w:sz w:val="26"/>
      <w:szCs w:val="26"/>
      <w:u w:val="none"/>
    </w:rPr>
  </w:style>
  <w:style w:type="character" w:customStyle="1" w:styleId="Headerorfooter13pt">
    <w:name w:val="Header or footer + 13 pt"/>
    <w:aliases w:val="Bold"/>
    <w:basedOn w:val="Headerorfooter"/>
    <w:rsid w:val="00421BDA"/>
    <w:rPr>
      <w:rFonts w:ascii="Times New Roman" w:eastAsia="Times New Roman" w:hAnsi="Times New Roman" w:cs="Times New Roman"/>
      <w:b/>
      <w:bCs/>
      <w:i w:val="0"/>
      <w:iCs w:val="0"/>
      <w:smallCaps w:val="0"/>
      <w:strike w:val="0"/>
      <w:color w:val="000000"/>
      <w:spacing w:val="0"/>
      <w:w w:val="100"/>
      <w:position w:val="0"/>
      <w:sz w:val="26"/>
      <w:szCs w:val="26"/>
      <w:u w:val="none"/>
      <w:lang w:val="en-US" w:eastAsia="en-US" w:bidi="en-US"/>
    </w:rPr>
  </w:style>
  <w:style w:type="character" w:customStyle="1" w:styleId="Bodytext6">
    <w:name w:val="Body text (6)_"/>
    <w:basedOn w:val="DefaultParagraphFont"/>
    <w:link w:val="Bodytext60"/>
    <w:rsid w:val="00421BDA"/>
    <w:rPr>
      <w:rFonts w:ascii="Times New Roman" w:eastAsia="Times New Roman" w:hAnsi="Times New Roman" w:cs="Times New Roman"/>
      <w:b w:val="0"/>
      <w:bCs w:val="0"/>
      <w:i w:val="0"/>
      <w:iCs w:val="0"/>
      <w:smallCaps w:val="0"/>
      <w:strike w:val="0"/>
      <w:sz w:val="30"/>
      <w:szCs w:val="30"/>
      <w:u w:val="none"/>
    </w:rPr>
  </w:style>
  <w:style w:type="character" w:customStyle="1" w:styleId="Heading2">
    <w:name w:val="Heading #2_"/>
    <w:basedOn w:val="DefaultParagraphFont"/>
    <w:link w:val="Heading20"/>
    <w:rsid w:val="00421BDA"/>
    <w:rPr>
      <w:rFonts w:ascii="Times New Roman" w:eastAsia="Times New Roman" w:hAnsi="Times New Roman" w:cs="Times New Roman"/>
      <w:b/>
      <w:bCs/>
      <w:i w:val="0"/>
      <w:iCs w:val="0"/>
      <w:smallCaps w:val="0"/>
      <w:strike w:val="0"/>
      <w:sz w:val="40"/>
      <w:szCs w:val="40"/>
      <w:u w:val="none"/>
    </w:rPr>
  </w:style>
  <w:style w:type="character" w:customStyle="1" w:styleId="Bodytext7">
    <w:name w:val="Body text (7)_"/>
    <w:basedOn w:val="DefaultParagraphFont"/>
    <w:link w:val="Bodytext70"/>
    <w:rsid w:val="00421BDA"/>
    <w:rPr>
      <w:rFonts w:ascii="Times New Roman" w:eastAsia="Times New Roman" w:hAnsi="Times New Roman" w:cs="Times New Roman"/>
      <w:b/>
      <w:bCs/>
      <w:i/>
      <w:iCs/>
      <w:smallCaps w:val="0"/>
      <w:strike w:val="0"/>
      <w:sz w:val="34"/>
      <w:szCs w:val="34"/>
      <w:u w:val="none"/>
    </w:rPr>
  </w:style>
  <w:style w:type="character" w:customStyle="1" w:styleId="Heading42">
    <w:name w:val="Heading #4 (2)_"/>
    <w:basedOn w:val="DefaultParagraphFont"/>
    <w:link w:val="Heading420"/>
    <w:rsid w:val="00421BDA"/>
    <w:rPr>
      <w:rFonts w:ascii="Times New Roman" w:eastAsia="Times New Roman" w:hAnsi="Times New Roman" w:cs="Times New Roman"/>
      <w:b w:val="0"/>
      <w:bCs w:val="0"/>
      <w:i w:val="0"/>
      <w:iCs w:val="0"/>
      <w:smallCaps w:val="0"/>
      <w:strike w:val="0"/>
      <w:sz w:val="22"/>
      <w:szCs w:val="22"/>
      <w:u w:val="none"/>
    </w:rPr>
  </w:style>
  <w:style w:type="character" w:customStyle="1" w:styleId="Bodytext8Exact">
    <w:name w:val="Body text (8) Exact"/>
    <w:basedOn w:val="DefaultParagraphFont"/>
    <w:link w:val="Bodytext8"/>
    <w:rsid w:val="00421BDA"/>
    <w:rPr>
      <w:rFonts w:ascii="Times New Roman" w:eastAsia="Times New Roman" w:hAnsi="Times New Roman" w:cs="Times New Roman"/>
      <w:b w:val="0"/>
      <w:bCs w:val="0"/>
      <w:i/>
      <w:iCs/>
      <w:smallCaps w:val="0"/>
      <w:strike w:val="0"/>
      <w:sz w:val="22"/>
      <w:szCs w:val="22"/>
      <w:u w:val="none"/>
    </w:rPr>
  </w:style>
  <w:style w:type="character" w:customStyle="1" w:styleId="Bodytext8NotItalicExact">
    <w:name w:val="Body text (8) + Not Italic Exact"/>
    <w:basedOn w:val="Bodytext8Exact"/>
    <w:rsid w:val="00421BDA"/>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Heading2Exact">
    <w:name w:val="Heading #2 Exact"/>
    <w:basedOn w:val="DefaultParagraphFont"/>
    <w:rsid w:val="00421BDA"/>
    <w:rPr>
      <w:rFonts w:ascii="Times New Roman" w:eastAsia="Times New Roman" w:hAnsi="Times New Roman" w:cs="Times New Roman"/>
      <w:b/>
      <w:bCs/>
      <w:i w:val="0"/>
      <w:iCs w:val="0"/>
      <w:smallCaps w:val="0"/>
      <w:strike w:val="0"/>
      <w:sz w:val="40"/>
      <w:szCs w:val="40"/>
      <w:u w:val="none"/>
    </w:rPr>
  </w:style>
  <w:style w:type="character" w:customStyle="1" w:styleId="Heading1">
    <w:name w:val="Heading #1_"/>
    <w:basedOn w:val="DefaultParagraphFont"/>
    <w:link w:val="Heading10"/>
    <w:rsid w:val="00421BDA"/>
    <w:rPr>
      <w:rFonts w:ascii="David" w:eastAsia="David" w:hAnsi="David" w:cs="David"/>
      <w:b w:val="0"/>
      <w:bCs w:val="0"/>
      <w:i w:val="0"/>
      <w:iCs w:val="0"/>
      <w:smallCaps w:val="0"/>
      <w:strike w:val="0"/>
      <w:spacing w:val="0"/>
      <w:sz w:val="138"/>
      <w:szCs w:val="138"/>
      <w:u w:val="none"/>
    </w:rPr>
  </w:style>
  <w:style w:type="character" w:customStyle="1" w:styleId="Heading11">
    <w:name w:val="Heading #1"/>
    <w:basedOn w:val="Heading1"/>
    <w:rsid w:val="00421BDA"/>
    <w:rPr>
      <w:rFonts w:ascii="David" w:eastAsia="David" w:hAnsi="David" w:cs="David"/>
      <w:b w:val="0"/>
      <w:bCs w:val="0"/>
      <w:i w:val="0"/>
      <w:iCs w:val="0"/>
      <w:smallCaps w:val="0"/>
      <w:strike w:val="0"/>
      <w:color w:val="000000"/>
      <w:spacing w:val="0"/>
      <w:w w:val="100"/>
      <w:position w:val="0"/>
      <w:sz w:val="138"/>
      <w:szCs w:val="138"/>
      <w:u w:val="none"/>
      <w:lang w:val="en-US" w:eastAsia="en-US" w:bidi="en-US"/>
    </w:rPr>
  </w:style>
  <w:style w:type="character" w:customStyle="1" w:styleId="Heading43">
    <w:name w:val="Heading #4 (3)_"/>
    <w:basedOn w:val="DefaultParagraphFont"/>
    <w:link w:val="Heading430"/>
    <w:rsid w:val="00421BDA"/>
    <w:rPr>
      <w:rFonts w:ascii="Times New Roman" w:eastAsia="Times New Roman" w:hAnsi="Times New Roman" w:cs="Times New Roman"/>
      <w:b w:val="0"/>
      <w:bCs w:val="0"/>
      <w:i w:val="0"/>
      <w:iCs w:val="0"/>
      <w:smallCaps w:val="0"/>
      <w:strike w:val="0"/>
      <w:sz w:val="26"/>
      <w:szCs w:val="26"/>
      <w:u w:val="none"/>
    </w:rPr>
  </w:style>
  <w:style w:type="character" w:customStyle="1" w:styleId="Heading4NotBold">
    <w:name w:val="Heading #4 + Not Bold"/>
    <w:basedOn w:val="Heading4"/>
    <w:rsid w:val="00421BDA"/>
    <w:rPr>
      <w:rFonts w:ascii="Times New Roman" w:eastAsia="Times New Roman" w:hAnsi="Times New Roman" w:cs="Times New Roman"/>
      <w:b/>
      <w:bCs/>
      <w:i w:val="0"/>
      <w:iCs w:val="0"/>
      <w:smallCaps w:val="0"/>
      <w:strike w:val="0"/>
      <w:color w:val="000000"/>
      <w:spacing w:val="0"/>
      <w:w w:val="100"/>
      <w:position w:val="0"/>
      <w:sz w:val="26"/>
      <w:szCs w:val="26"/>
      <w:u w:val="none"/>
      <w:lang w:val="en-US" w:eastAsia="en-US" w:bidi="en-US"/>
    </w:rPr>
  </w:style>
  <w:style w:type="character" w:customStyle="1" w:styleId="Bodytext9Exact">
    <w:name w:val="Body text (9) Exact"/>
    <w:basedOn w:val="DefaultParagraphFont"/>
    <w:rsid w:val="00421BDA"/>
    <w:rPr>
      <w:rFonts w:ascii="Sylfaen" w:eastAsia="Sylfaen" w:hAnsi="Sylfaen" w:cs="Sylfaen"/>
      <w:b w:val="0"/>
      <w:bCs w:val="0"/>
      <w:i w:val="0"/>
      <w:iCs w:val="0"/>
      <w:smallCaps w:val="0"/>
      <w:strike w:val="0"/>
      <w:sz w:val="21"/>
      <w:szCs w:val="21"/>
      <w:u w:val="none"/>
    </w:rPr>
  </w:style>
  <w:style w:type="character" w:customStyle="1" w:styleId="Bodytext9">
    <w:name w:val="Body text (9)_"/>
    <w:basedOn w:val="DefaultParagraphFont"/>
    <w:link w:val="Bodytext90"/>
    <w:rsid w:val="00421BDA"/>
    <w:rPr>
      <w:rFonts w:ascii="Sylfaen" w:eastAsia="Sylfaen" w:hAnsi="Sylfaen" w:cs="Sylfaen"/>
      <w:b w:val="0"/>
      <w:bCs w:val="0"/>
      <w:i w:val="0"/>
      <w:iCs w:val="0"/>
      <w:smallCaps w:val="0"/>
      <w:strike w:val="0"/>
      <w:sz w:val="21"/>
      <w:szCs w:val="21"/>
      <w:u w:val="none"/>
    </w:rPr>
  </w:style>
  <w:style w:type="paragraph" w:customStyle="1" w:styleId="Bodytext20">
    <w:name w:val="Body text (2)"/>
    <w:basedOn w:val="Normal"/>
    <w:link w:val="Bodytext2"/>
    <w:rsid w:val="00421BDA"/>
    <w:pPr>
      <w:shd w:val="clear" w:color="auto" w:fill="FFFFFF"/>
      <w:spacing w:before="180" w:after="180" w:line="259" w:lineRule="exact"/>
      <w:ind w:hanging="360"/>
      <w:jc w:val="both"/>
    </w:pPr>
    <w:rPr>
      <w:rFonts w:ascii="Times New Roman" w:eastAsia="Times New Roman" w:hAnsi="Times New Roman" w:cs="Times New Roman"/>
      <w:sz w:val="22"/>
      <w:szCs w:val="22"/>
    </w:rPr>
  </w:style>
  <w:style w:type="paragraph" w:customStyle="1" w:styleId="Bodytext30">
    <w:name w:val="Body text (3)"/>
    <w:basedOn w:val="Normal"/>
    <w:link w:val="Bodytext3"/>
    <w:rsid w:val="00421BDA"/>
    <w:pPr>
      <w:shd w:val="clear" w:color="auto" w:fill="FFFFFF"/>
      <w:spacing w:after="660" w:line="427" w:lineRule="exact"/>
      <w:jc w:val="center"/>
    </w:pPr>
    <w:rPr>
      <w:rFonts w:ascii="Times New Roman" w:eastAsia="Times New Roman" w:hAnsi="Times New Roman" w:cs="Times New Roman"/>
      <w:b/>
      <w:bCs/>
      <w:sz w:val="36"/>
      <w:szCs w:val="36"/>
    </w:rPr>
  </w:style>
  <w:style w:type="paragraph" w:customStyle="1" w:styleId="Headerorfooter0">
    <w:name w:val="Header or footer"/>
    <w:basedOn w:val="Normal"/>
    <w:link w:val="Headerorfooter"/>
    <w:rsid w:val="00421BDA"/>
    <w:pPr>
      <w:shd w:val="clear" w:color="auto" w:fill="FFFFFF"/>
      <w:spacing w:line="0" w:lineRule="atLeast"/>
    </w:pPr>
    <w:rPr>
      <w:rFonts w:ascii="Times New Roman" w:eastAsia="Times New Roman" w:hAnsi="Times New Roman" w:cs="Times New Roman"/>
      <w:sz w:val="22"/>
      <w:szCs w:val="22"/>
    </w:rPr>
  </w:style>
  <w:style w:type="paragraph" w:customStyle="1" w:styleId="Bodytext40">
    <w:name w:val="Body text (4)"/>
    <w:basedOn w:val="Normal"/>
    <w:link w:val="Bodytext4"/>
    <w:rsid w:val="00421BDA"/>
    <w:pPr>
      <w:shd w:val="clear" w:color="auto" w:fill="FFFFFF"/>
      <w:spacing w:before="360" w:after="480" w:line="307" w:lineRule="exact"/>
      <w:ind w:hanging="340"/>
      <w:jc w:val="right"/>
    </w:pPr>
    <w:rPr>
      <w:rFonts w:ascii="Times New Roman" w:eastAsia="Times New Roman" w:hAnsi="Times New Roman" w:cs="Times New Roman"/>
      <w:sz w:val="26"/>
      <w:szCs w:val="26"/>
    </w:rPr>
  </w:style>
  <w:style w:type="paragraph" w:customStyle="1" w:styleId="Bodytext50">
    <w:name w:val="Body text (5)"/>
    <w:basedOn w:val="Normal"/>
    <w:link w:val="Bodytext5"/>
    <w:rsid w:val="00421BDA"/>
    <w:pPr>
      <w:shd w:val="clear" w:color="auto" w:fill="FFFFFF"/>
      <w:spacing w:before="480" w:after="360" w:line="0" w:lineRule="atLeast"/>
      <w:ind w:hanging="340"/>
    </w:pPr>
    <w:rPr>
      <w:rFonts w:ascii="Times New Roman" w:eastAsia="Times New Roman" w:hAnsi="Times New Roman" w:cs="Times New Roman"/>
      <w:b/>
      <w:bCs/>
      <w:sz w:val="28"/>
      <w:szCs w:val="28"/>
    </w:rPr>
  </w:style>
  <w:style w:type="paragraph" w:customStyle="1" w:styleId="Heading30">
    <w:name w:val="Heading #3"/>
    <w:basedOn w:val="Normal"/>
    <w:link w:val="Heading3"/>
    <w:rsid w:val="00421BDA"/>
    <w:pPr>
      <w:shd w:val="clear" w:color="auto" w:fill="FFFFFF"/>
      <w:spacing w:after="180" w:line="0" w:lineRule="atLeast"/>
      <w:jc w:val="center"/>
      <w:outlineLvl w:val="2"/>
    </w:pPr>
    <w:rPr>
      <w:rFonts w:ascii="Times New Roman" w:eastAsia="Times New Roman" w:hAnsi="Times New Roman" w:cs="Times New Roman"/>
      <w:b/>
      <w:bCs/>
      <w:sz w:val="28"/>
      <w:szCs w:val="28"/>
    </w:rPr>
  </w:style>
  <w:style w:type="paragraph" w:customStyle="1" w:styleId="Heading40">
    <w:name w:val="Heading #4"/>
    <w:basedOn w:val="Normal"/>
    <w:link w:val="Heading4"/>
    <w:rsid w:val="00421BDA"/>
    <w:pPr>
      <w:shd w:val="clear" w:color="auto" w:fill="FFFFFF"/>
      <w:spacing w:after="240" w:line="346" w:lineRule="exact"/>
      <w:jc w:val="both"/>
      <w:outlineLvl w:val="3"/>
    </w:pPr>
    <w:rPr>
      <w:rFonts w:ascii="Times New Roman" w:eastAsia="Times New Roman" w:hAnsi="Times New Roman" w:cs="Times New Roman"/>
      <w:b/>
      <w:bCs/>
      <w:sz w:val="26"/>
      <w:szCs w:val="26"/>
    </w:rPr>
  </w:style>
  <w:style w:type="paragraph" w:customStyle="1" w:styleId="Bodytext60">
    <w:name w:val="Body text (6)"/>
    <w:basedOn w:val="Normal"/>
    <w:link w:val="Bodytext6"/>
    <w:rsid w:val="00421BDA"/>
    <w:pPr>
      <w:shd w:val="clear" w:color="auto" w:fill="FFFFFF"/>
      <w:spacing w:before="420" w:line="0" w:lineRule="atLeast"/>
      <w:jc w:val="center"/>
    </w:pPr>
    <w:rPr>
      <w:rFonts w:ascii="Times New Roman" w:eastAsia="Times New Roman" w:hAnsi="Times New Roman" w:cs="Times New Roman"/>
      <w:sz w:val="30"/>
      <w:szCs w:val="30"/>
    </w:rPr>
  </w:style>
  <w:style w:type="paragraph" w:customStyle="1" w:styleId="Heading20">
    <w:name w:val="Heading #2"/>
    <w:basedOn w:val="Normal"/>
    <w:link w:val="Heading2"/>
    <w:rsid w:val="00421BDA"/>
    <w:pPr>
      <w:shd w:val="clear" w:color="auto" w:fill="FFFFFF"/>
      <w:spacing w:after="180" w:line="470" w:lineRule="exact"/>
      <w:outlineLvl w:val="1"/>
    </w:pPr>
    <w:rPr>
      <w:rFonts w:ascii="Times New Roman" w:eastAsia="Times New Roman" w:hAnsi="Times New Roman" w:cs="Times New Roman"/>
      <w:b/>
      <w:bCs/>
      <w:sz w:val="40"/>
      <w:szCs w:val="40"/>
    </w:rPr>
  </w:style>
  <w:style w:type="paragraph" w:customStyle="1" w:styleId="Bodytext70">
    <w:name w:val="Body text (7)"/>
    <w:basedOn w:val="Normal"/>
    <w:link w:val="Bodytext7"/>
    <w:rsid w:val="00421BDA"/>
    <w:pPr>
      <w:shd w:val="clear" w:color="auto" w:fill="FFFFFF"/>
      <w:spacing w:before="180" w:after="1620" w:line="0" w:lineRule="atLeast"/>
    </w:pPr>
    <w:rPr>
      <w:rFonts w:ascii="Times New Roman" w:eastAsia="Times New Roman" w:hAnsi="Times New Roman" w:cs="Times New Roman"/>
      <w:b/>
      <w:bCs/>
      <w:i/>
      <w:iCs/>
      <w:sz w:val="34"/>
      <w:szCs w:val="34"/>
    </w:rPr>
  </w:style>
  <w:style w:type="paragraph" w:customStyle="1" w:styleId="Heading420">
    <w:name w:val="Heading #4 (2)"/>
    <w:basedOn w:val="Normal"/>
    <w:link w:val="Heading42"/>
    <w:rsid w:val="00421BDA"/>
    <w:pPr>
      <w:shd w:val="clear" w:color="auto" w:fill="FFFFFF"/>
      <w:spacing w:before="1620" w:after="180" w:line="0" w:lineRule="atLeast"/>
      <w:jc w:val="center"/>
      <w:outlineLvl w:val="3"/>
    </w:pPr>
    <w:rPr>
      <w:rFonts w:ascii="Times New Roman" w:eastAsia="Times New Roman" w:hAnsi="Times New Roman" w:cs="Times New Roman"/>
      <w:sz w:val="22"/>
      <w:szCs w:val="22"/>
    </w:rPr>
  </w:style>
  <w:style w:type="paragraph" w:customStyle="1" w:styleId="Bodytext8">
    <w:name w:val="Body text (8)"/>
    <w:basedOn w:val="Normal"/>
    <w:link w:val="Bodytext8Exact"/>
    <w:rsid w:val="00421BDA"/>
    <w:pPr>
      <w:shd w:val="clear" w:color="auto" w:fill="FFFFFF"/>
      <w:spacing w:line="0" w:lineRule="atLeast"/>
    </w:pPr>
    <w:rPr>
      <w:rFonts w:ascii="Times New Roman" w:eastAsia="Times New Roman" w:hAnsi="Times New Roman" w:cs="Times New Roman"/>
      <w:i/>
      <w:iCs/>
      <w:sz w:val="22"/>
      <w:szCs w:val="22"/>
    </w:rPr>
  </w:style>
  <w:style w:type="paragraph" w:customStyle="1" w:styleId="Heading10">
    <w:name w:val="Heading #1"/>
    <w:basedOn w:val="Normal"/>
    <w:link w:val="Heading1"/>
    <w:rsid w:val="00421BDA"/>
    <w:pPr>
      <w:shd w:val="clear" w:color="auto" w:fill="FFFFFF"/>
      <w:spacing w:line="0" w:lineRule="atLeast"/>
      <w:outlineLvl w:val="0"/>
    </w:pPr>
    <w:rPr>
      <w:rFonts w:ascii="David" w:eastAsia="David" w:hAnsi="David" w:cs="David"/>
      <w:sz w:val="138"/>
      <w:szCs w:val="138"/>
    </w:rPr>
  </w:style>
  <w:style w:type="paragraph" w:customStyle="1" w:styleId="Heading430">
    <w:name w:val="Heading #4 (3)"/>
    <w:basedOn w:val="Normal"/>
    <w:link w:val="Heading43"/>
    <w:rsid w:val="00421BDA"/>
    <w:pPr>
      <w:shd w:val="clear" w:color="auto" w:fill="FFFFFF"/>
      <w:spacing w:before="300" w:line="274" w:lineRule="exact"/>
      <w:jc w:val="both"/>
      <w:outlineLvl w:val="3"/>
    </w:pPr>
    <w:rPr>
      <w:rFonts w:ascii="Times New Roman" w:eastAsia="Times New Roman" w:hAnsi="Times New Roman" w:cs="Times New Roman"/>
      <w:sz w:val="26"/>
      <w:szCs w:val="26"/>
    </w:rPr>
  </w:style>
  <w:style w:type="paragraph" w:customStyle="1" w:styleId="Bodytext90">
    <w:name w:val="Body text (9)"/>
    <w:basedOn w:val="Normal"/>
    <w:link w:val="Bodytext9"/>
    <w:rsid w:val="00421BDA"/>
    <w:pPr>
      <w:shd w:val="clear" w:color="auto" w:fill="FFFFFF"/>
      <w:spacing w:line="0" w:lineRule="atLeast"/>
      <w:jc w:val="right"/>
    </w:pPr>
    <w:rPr>
      <w:rFonts w:ascii="Sylfaen" w:eastAsia="Sylfaen" w:hAnsi="Sylfaen" w:cs="Sylfaen"/>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header" Target="header3.xml"/><Relationship Id="rId26" Type="http://schemas.openxmlformats.org/officeDocument/2006/relationships/header" Target="header7.xml"/><Relationship Id="rId3" Type="http://schemas.microsoft.com/office/2007/relationships/stylesWithEffects" Target="stylesWithEffect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header" Target="header4.xml"/><Relationship Id="rId29"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oter" Target="footer14.xml"/><Relationship Id="rId10" Type="http://schemas.openxmlformats.org/officeDocument/2006/relationships/footer" Target="footer3.xml"/><Relationship Id="rId19" Type="http://schemas.openxmlformats.org/officeDocument/2006/relationships/footer" Target="footer9.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1.xml"/><Relationship Id="rId27" Type="http://schemas.openxmlformats.org/officeDocument/2006/relationships/footer" Target="footer13.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19</Pages>
  <Words>2774</Words>
  <Characters>15813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BR-Lb</dc:creator>
  <cp:lastModifiedBy>Pcowner</cp:lastModifiedBy>
  <cp:revision>2</cp:revision>
  <dcterms:created xsi:type="dcterms:W3CDTF">2017-06-27T18:00:00Z</dcterms:created>
  <dcterms:modified xsi:type="dcterms:W3CDTF">2018-04-30T11:41:00Z</dcterms:modified>
</cp:coreProperties>
</file>