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2A6" w:rsidRDefault="00D86DB9" w:rsidP="000012A6">
      <w:pPr>
        <w:pStyle w:val="NoSpacing"/>
        <w:spacing w:line="360" w:lineRule="auto"/>
        <w:rPr>
          <w:sz w:val="72"/>
          <w:szCs w:val="72"/>
        </w:rPr>
      </w:pPr>
      <w:r w:rsidRPr="00D86DB9">
        <w:pict>
          <v:rect id="_x0000_s1026" style="position:absolute;margin-left:0;margin-top:0;width:603.65pt;height:63.55pt;z-index:251656192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 w:rsidRPr="00D86DB9">
        <w:pict>
          <v:rect id="_x0000_s1027" style="position:absolute;margin-left:7.2pt;margin-top:.75pt;width:603.65pt;height:63.55pt;z-index:251657216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  <w:r w:rsidRPr="00D86DB9">
        <w:pict>
          <v:rect id="_x0000_s1028" style="position:absolute;margin-left:593.25pt;margin-top:-19.8pt;width:7.15pt;height:829.85pt;z-index:251658240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 w:rsidRPr="00D86DB9">
        <w:pict>
          <v:rect id="_x0000_s1029" style="position:absolute;margin-left:53.25pt;margin-top:-19.8pt;width:7.15pt;height:829.85pt;z-index:251659264;mso-height-percent:1050;mso-position-horizontal-relative:page;mso-position-vertical-relative:page;mso-height-percent:1050" o:allowincell="f" strokecolor="#31849b">
            <w10:wrap anchorx="margin" anchory="page"/>
          </v:rect>
        </w:pict>
      </w:r>
    </w:p>
    <w:p w:rsidR="000012A6" w:rsidRDefault="000012A6" w:rsidP="000012A6">
      <w:pPr>
        <w:pStyle w:val="NoSpacing"/>
        <w:spacing w:line="360" w:lineRule="auto"/>
        <w:jc w:val="center"/>
        <w:rPr>
          <w:sz w:val="72"/>
          <w:szCs w:val="72"/>
        </w:rPr>
      </w:pPr>
      <w:r>
        <w:rPr>
          <w:sz w:val="72"/>
          <w:szCs w:val="72"/>
        </w:rPr>
        <w:t>Jurisprudence</w:t>
      </w:r>
    </w:p>
    <w:p w:rsidR="000012A6" w:rsidRDefault="000012A6" w:rsidP="000012A6">
      <w:pPr>
        <w:pStyle w:val="NoSpacing"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Teaching Material</w:t>
      </w:r>
    </w:p>
    <w:p w:rsidR="000012A6" w:rsidRDefault="000012A6" w:rsidP="000012A6">
      <w:pPr>
        <w:pStyle w:val="NoSpacing"/>
        <w:spacing w:line="360" w:lineRule="auto"/>
        <w:rPr>
          <w:sz w:val="36"/>
          <w:szCs w:val="36"/>
        </w:rPr>
      </w:pPr>
    </w:p>
    <w:p w:rsidR="000012A6" w:rsidRDefault="000012A6" w:rsidP="000012A6">
      <w:pPr>
        <w:pStyle w:val="NoSpacing"/>
        <w:spacing w:line="360" w:lineRule="auto"/>
        <w:rPr>
          <w:sz w:val="36"/>
          <w:szCs w:val="36"/>
        </w:rPr>
      </w:pPr>
    </w:p>
    <w:p w:rsidR="000012A6" w:rsidRDefault="000012A6" w:rsidP="000012A6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t>Prepared by:</w:t>
      </w:r>
    </w:p>
    <w:p w:rsidR="000012A6" w:rsidRDefault="000012A6" w:rsidP="000012A6">
      <w:pPr>
        <w:jc w:val="right"/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0012A6" w:rsidRDefault="000012A6" w:rsidP="000012A6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W/</w:t>
      </w:r>
      <w:proofErr w:type="spellStart"/>
      <w:r>
        <w:rPr>
          <w:rFonts w:ascii="Times New Roman" w:hAnsi="Times New Roman" w:cs="Times New Roman"/>
          <w:sz w:val="24"/>
          <w:szCs w:val="24"/>
        </w:rPr>
        <w:t>Gebriel</w:t>
      </w:r>
      <w:proofErr w:type="spellEnd"/>
    </w:p>
    <w:p w:rsidR="000012A6" w:rsidRDefault="000012A6" w:rsidP="000012A6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</w:p>
    <w:p w:rsidR="000012A6" w:rsidRDefault="000012A6" w:rsidP="000012A6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proofErr w:type="spellStart"/>
      <w:r>
        <w:rPr>
          <w:rFonts w:ascii="Times New Roman" w:hAnsi="Times New Roman" w:cs="Times New Roman"/>
          <w:b/>
          <w:bCs/>
          <w:lang w:eastAsia="ar-SA"/>
        </w:rPr>
        <w:t>Hassen</w:t>
      </w:r>
      <w:proofErr w:type="spellEnd"/>
      <w:r>
        <w:rPr>
          <w:rFonts w:ascii="Times New Roman" w:hAnsi="Times New Roman" w:cs="Times New Roman"/>
          <w:b/>
          <w:bCs/>
          <w:lang w:eastAsia="ar-SA"/>
        </w:rPr>
        <w:t xml:space="preserve"> Mohamed</w:t>
      </w:r>
    </w:p>
    <w:p w:rsidR="000012A6" w:rsidRDefault="000012A6" w:rsidP="000012A6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</w:p>
    <w:p w:rsidR="000012A6" w:rsidRDefault="000012A6" w:rsidP="000012A6">
      <w:pPr>
        <w:pStyle w:val="NoSpacing"/>
        <w:spacing w:line="360" w:lineRule="auto"/>
        <w:rPr>
          <w:b/>
          <w:sz w:val="32"/>
          <w:szCs w:val="36"/>
        </w:rPr>
      </w:pPr>
    </w:p>
    <w:p w:rsidR="000012A6" w:rsidRDefault="000012A6" w:rsidP="000012A6">
      <w:pPr>
        <w:pStyle w:val="NoSpacing"/>
        <w:spacing w:line="360" w:lineRule="auto"/>
        <w:rPr>
          <w:b/>
          <w:sz w:val="32"/>
          <w:szCs w:val="36"/>
        </w:rPr>
      </w:pPr>
    </w:p>
    <w:p w:rsidR="000012A6" w:rsidRDefault="000012A6" w:rsidP="000012A6">
      <w:pPr>
        <w:pStyle w:val="NoSpacing"/>
        <w:spacing w:line="360" w:lineRule="auto"/>
        <w:rPr>
          <w:sz w:val="36"/>
          <w:szCs w:val="36"/>
        </w:rPr>
      </w:pPr>
    </w:p>
    <w:p w:rsidR="000012A6" w:rsidRDefault="000012A6" w:rsidP="000012A6">
      <w:pPr>
        <w:pStyle w:val="NoSpacing"/>
        <w:spacing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Prepared under the Sponsorship of the Justice and Legal System Research Institute</w:t>
      </w:r>
    </w:p>
    <w:p w:rsidR="000012A6" w:rsidRDefault="000012A6" w:rsidP="000012A6">
      <w:pPr>
        <w:pStyle w:val="NoSpacing"/>
        <w:spacing w:line="360" w:lineRule="auto"/>
        <w:jc w:val="center"/>
        <w:rPr>
          <w:sz w:val="36"/>
          <w:szCs w:val="36"/>
        </w:rPr>
      </w:pPr>
    </w:p>
    <w:p w:rsidR="000012A6" w:rsidRDefault="000012A6" w:rsidP="000012A6">
      <w:pPr>
        <w:pStyle w:val="NoSpacing"/>
        <w:spacing w:line="360" w:lineRule="auto"/>
        <w:jc w:val="center"/>
        <w:rPr>
          <w:sz w:val="36"/>
          <w:szCs w:val="36"/>
        </w:rPr>
      </w:pPr>
    </w:p>
    <w:p w:rsidR="000012A6" w:rsidRDefault="000012A6" w:rsidP="000012A6">
      <w:pPr>
        <w:pStyle w:val="NoSpacing"/>
        <w:spacing w:line="360" w:lineRule="auto"/>
      </w:pPr>
    </w:p>
    <w:p w:rsidR="000012A6" w:rsidRDefault="000012A6" w:rsidP="000012A6">
      <w:pPr>
        <w:pStyle w:val="NoSpacing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2009</w:t>
      </w:r>
    </w:p>
    <w:p w:rsidR="000012A6" w:rsidRDefault="000012A6" w:rsidP="000012A6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sectPr w:rsidR="000012A6" w:rsidSect="00D86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012A6"/>
    <w:rsid w:val="000012A6"/>
    <w:rsid w:val="007C27BC"/>
    <w:rsid w:val="00D86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0012A6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0012A6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0012A6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0012A6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012A6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0012A6"/>
    <w:pPr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>Bahir Dar University</Company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Mizanie Abate Tadesse</cp:lastModifiedBy>
  <cp:revision>3</cp:revision>
  <dcterms:created xsi:type="dcterms:W3CDTF">2009-05-09T06:30:00Z</dcterms:created>
  <dcterms:modified xsi:type="dcterms:W3CDTF">2009-05-09T12:15:00Z</dcterms:modified>
</cp:coreProperties>
</file>