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0F4C" w:rsidRPr="007E08A9" w:rsidRDefault="00322023">
      <w:pPr>
        <w:rPr>
          <w:rFonts w:ascii="Times New Roman" w:hAnsi="Times New Roman" w:cs="Times New Roman"/>
          <w:b/>
          <w:color w:val="000000"/>
        </w:rPr>
      </w:pPr>
      <w:r w:rsidRPr="007E08A9">
        <w:rPr>
          <w:rFonts w:ascii="Times New Roman" w:hAnsi="Times New Roman" w:cs="Times New Roman"/>
          <w:b/>
          <w:color w:val="000000"/>
        </w:rPr>
        <w:t>Jurisdiction of Courts: Essential Elements</w:t>
      </w:r>
    </w:p>
    <w:p w:rsidR="00322023" w:rsidRPr="007E08A9" w:rsidRDefault="00322023" w:rsidP="00322023">
      <w:p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Ethiopian judicial system has a dual court structure: one, at the </w:t>
      </w:r>
      <w:r w:rsidRPr="007E08A9">
        <w:rPr>
          <w:rFonts w:ascii="Times New Roman" w:hAnsi="Times New Roman" w:cs="Times New Roman"/>
          <w:b/>
          <w:bCs/>
          <w:i/>
          <w:iCs/>
          <w:color w:val="000000"/>
        </w:rPr>
        <w:t>Federal,</w:t>
      </w:r>
      <w:r w:rsidRPr="007E08A9">
        <w:rPr>
          <w:rFonts w:ascii="Times New Roman" w:hAnsi="Times New Roman" w:cs="Times New Roman"/>
          <w:color w:val="000000"/>
        </w:rPr>
        <w:t xml:space="preserve"> another, at the </w:t>
      </w:r>
      <w:r w:rsidRPr="007E08A9">
        <w:rPr>
          <w:rFonts w:ascii="Times New Roman" w:hAnsi="Times New Roman" w:cs="Times New Roman"/>
          <w:b/>
          <w:bCs/>
          <w:i/>
          <w:iCs/>
          <w:color w:val="000000"/>
        </w:rPr>
        <w:t>States</w:t>
      </w:r>
      <w:r w:rsidRPr="007E08A9">
        <w:rPr>
          <w:rFonts w:ascii="Times New Roman" w:hAnsi="Times New Roman" w:cs="Times New Roman"/>
          <w:color w:val="000000"/>
        </w:rPr>
        <w:t xml:space="preserve"> </w:t>
      </w:r>
      <w:r w:rsidRPr="007E08A9">
        <w:rPr>
          <w:rFonts w:ascii="Times New Roman" w:hAnsi="Times New Roman" w:cs="Times New Roman"/>
          <w:bCs/>
          <w:iCs/>
          <w:color w:val="000000"/>
        </w:rPr>
        <w:t>level</w:t>
      </w:r>
      <w:r w:rsidRPr="007E08A9">
        <w:rPr>
          <w:rFonts w:ascii="Times New Roman" w:hAnsi="Times New Roman" w:cs="Times New Roman"/>
          <w:b/>
          <w:bCs/>
          <w:i/>
          <w:iCs/>
          <w:color w:val="000000"/>
        </w:rPr>
        <w:t xml:space="preserve"> a</w:t>
      </w:r>
      <w:r w:rsidRPr="007E08A9">
        <w:rPr>
          <w:rFonts w:ascii="Times New Roman" w:hAnsi="Times New Roman" w:cs="Times New Roman"/>
          <w:color w:val="000000"/>
        </w:rPr>
        <w:t>nd, that each structure has, in turn, three layers of courts with their distinctive judicial powers.</w:t>
      </w:r>
    </w:p>
    <w:p w:rsidR="00CB2FDA" w:rsidRPr="007E08A9" w:rsidRDefault="00322023">
      <w:pPr>
        <w:rPr>
          <w:rFonts w:ascii="Times New Roman" w:hAnsi="Times New Roman" w:cs="Times New Roman"/>
          <w:color w:val="000000"/>
        </w:rPr>
      </w:pPr>
      <w:proofErr w:type="gramStart"/>
      <w:r w:rsidRPr="007E08A9">
        <w:rPr>
          <w:rFonts w:ascii="Times New Roman" w:hAnsi="Times New Roman" w:cs="Times New Roman"/>
          <w:color w:val="000000"/>
        </w:rPr>
        <w:t>jurisdiction</w:t>
      </w:r>
      <w:proofErr w:type="gramEnd"/>
      <w:r w:rsidRPr="007E08A9">
        <w:rPr>
          <w:rFonts w:ascii="Times New Roman" w:hAnsi="Times New Roman" w:cs="Times New Roman"/>
          <w:color w:val="000000"/>
        </w:rPr>
        <w:t xml:space="preserve">’ of courts, in this respect, </w:t>
      </w:r>
      <w:r w:rsidRPr="007E08A9">
        <w:rPr>
          <w:rFonts w:ascii="Times New Roman" w:hAnsi="Times New Roman" w:cs="Times New Roman"/>
          <w:color w:val="000000"/>
          <w:highlight w:val="yellow"/>
        </w:rPr>
        <w:t>refers to the power of courts, to hear and determine a case; thereby,</w:t>
      </w:r>
      <w:r w:rsidRPr="007E08A9">
        <w:rPr>
          <w:rFonts w:ascii="Times New Roman" w:hAnsi="Times New Roman" w:cs="Times New Roman"/>
          <w:color w:val="000000"/>
        </w:rPr>
        <w:t xml:space="preserve"> rendering a binding judgement</w:t>
      </w:r>
    </w:p>
    <w:p w:rsidR="00CB2FDA" w:rsidRPr="007E08A9" w:rsidRDefault="00CB2FDA">
      <w:pPr>
        <w:rPr>
          <w:rFonts w:ascii="Times New Roman" w:hAnsi="Times New Roman" w:cs="Times New Roman"/>
          <w:color w:val="000000"/>
        </w:rPr>
      </w:pPr>
    </w:p>
    <w:p w:rsidR="00CB2FDA" w:rsidRPr="007E08A9" w:rsidRDefault="00CB2FDA">
      <w:pPr>
        <w:rPr>
          <w:rFonts w:ascii="Times New Roman" w:hAnsi="Times New Roman" w:cs="Times New Roman"/>
          <w:color w:val="000000"/>
        </w:rPr>
      </w:pPr>
      <w:r w:rsidRPr="007E08A9">
        <w:rPr>
          <w:rFonts w:ascii="Times New Roman" w:hAnsi="Times New Roman" w:cs="Times New Roman"/>
          <w:color w:val="000000"/>
        </w:rPr>
        <w:t>As described above, for a given court to consider and pass a binding decision on a case, it must possess the jurisdiction to do so. In this respect</w:t>
      </w:r>
      <w:r w:rsidRPr="007E08A9">
        <w:rPr>
          <w:rFonts w:ascii="Times New Roman" w:hAnsi="Times New Roman" w:cs="Times New Roman"/>
          <w:color w:val="000000"/>
          <w:highlight w:val="yellow"/>
        </w:rPr>
        <w:t>, there are three essential elements that establish jurisdiction of courts</w:t>
      </w:r>
      <w:r w:rsidRPr="007E08A9">
        <w:rPr>
          <w:rFonts w:ascii="Times New Roman" w:hAnsi="Times New Roman" w:cs="Times New Roman"/>
          <w:color w:val="000000"/>
        </w:rPr>
        <w:t>; namely, judicial jurisdiction, material jurisdiction and local jurisdiction.</w:t>
      </w:r>
    </w:p>
    <w:p w:rsidR="00CB2FDA" w:rsidRPr="007E08A9" w:rsidRDefault="00CB2FDA">
      <w:pPr>
        <w:rPr>
          <w:rFonts w:ascii="Times New Roman" w:hAnsi="Times New Roman" w:cs="Times New Roman"/>
          <w:color w:val="000000"/>
        </w:rPr>
      </w:pPr>
    </w:p>
    <w:p w:rsidR="00CB2FDA" w:rsidRPr="007E08A9" w:rsidRDefault="00322023" w:rsidP="00CB2FDA">
      <w:pPr>
        <w:spacing w:line="360" w:lineRule="auto"/>
        <w:jc w:val="both"/>
        <w:rPr>
          <w:rFonts w:ascii="Times New Roman" w:hAnsi="Times New Roman" w:cs="Times New Roman"/>
          <w:b/>
          <w:color w:val="000000"/>
        </w:rPr>
      </w:pPr>
      <w:r w:rsidRPr="007E08A9">
        <w:rPr>
          <w:rFonts w:ascii="Times New Roman" w:hAnsi="Times New Roman" w:cs="Times New Roman"/>
          <w:color w:val="000000"/>
        </w:rPr>
        <w:t>.</w:t>
      </w:r>
      <w:r w:rsidR="00CB2FDA" w:rsidRPr="007E08A9">
        <w:rPr>
          <w:rFonts w:ascii="Times New Roman" w:hAnsi="Times New Roman" w:cs="Times New Roman"/>
          <w:b/>
          <w:color w:val="000000"/>
        </w:rPr>
        <w:t xml:space="preserve"> . </w:t>
      </w:r>
      <w:r w:rsidR="00CB2FDA" w:rsidRPr="007E08A9">
        <w:rPr>
          <w:rFonts w:ascii="Times New Roman" w:hAnsi="Times New Roman" w:cs="Times New Roman"/>
          <w:b/>
          <w:color w:val="000000"/>
          <w:highlight w:val="yellow"/>
        </w:rPr>
        <w:t>Judicial Jurisdiction</w:t>
      </w:r>
    </w:p>
    <w:p w:rsidR="00322023" w:rsidRPr="007E08A9" w:rsidRDefault="00D25D87">
      <w:pPr>
        <w:rPr>
          <w:rFonts w:ascii="Times New Roman" w:hAnsi="Times New Roman" w:cs="Times New Roman"/>
          <w:color w:val="000000"/>
        </w:rPr>
      </w:pPr>
      <w:r w:rsidRPr="007E08A9">
        <w:rPr>
          <w:rFonts w:ascii="Times New Roman" w:hAnsi="Times New Roman" w:cs="Times New Roman"/>
          <w:color w:val="000000"/>
        </w:rPr>
        <w:t xml:space="preserve">Judicial Jurisdiction refers to the legal competence of the courts of a particular nation or state to exercise a judicial power i.e., to adjudicate a law suit and render a </w:t>
      </w:r>
      <w:r w:rsidRPr="007E08A9">
        <w:rPr>
          <w:rFonts w:ascii="Times New Roman" w:hAnsi="Times New Roman" w:cs="Times New Roman"/>
          <w:color w:val="000000"/>
        </w:rPr>
        <w:lastRenderedPageBreak/>
        <w:t>judgment binding an individual, or his property involved therein</w:t>
      </w:r>
    </w:p>
    <w:p w:rsidR="00D25D87" w:rsidRPr="007E08A9" w:rsidRDefault="00D25D87">
      <w:pPr>
        <w:rPr>
          <w:rFonts w:ascii="Times New Roman" w:hAnsi="Times New Roman" w:cs="Times New Roman"/>
          <w:color w:val="000000"/>
        </w:rPr>
      </w:pPr>
    </w:p>
    <w:p w:rsidR="00D25D87" w:rsidRPr="007E08A9" w:rsidRDefault="00D25D87">
      <w:pPr>
        <w:rPr>
          <w:rFonts w:ascii="Times New Roman" w:hAnsi="Times New Roman" w:cs="Times New Roman"/>
          <w:color w:val="000000"/>
        </w:rPr>
      </w:pPr>
      <w:r w:rsidRPr="007E08A9">
        <w:rPr>
          <w:rFonts w:ascii="Times New Roman" w:hAnsi="Times New Roman" w:cs="Times New Roman"/>
          <w:color w:val="000000"/>
        </w:rPr>
        <w:t xml:space="preserve">The issue of judicial jurisdiction normally arises when there is a ‘foreign element’ in a case appearing before a court of a given state. </w:t>
      </w:r>
      <w:r w:rsidRPr="007E08A9">
        <w:rPr>
          <w:rFonts w:ascii="Times New Roman" w:hAnsi="Times New Roman" w:cs="Times New Roman"/>
          <w:color w:val="000000"/>
          <w:highlight w:val="yellow"/>
        </w:rPr>
        <w:t>A case is said to have involved a foreign element, if either of the parties is a foreigner to that state or the transaction or property, which is the subject matter of the suit, is occurs or is situated outside</w:t>
      </w:r>
      <w:r w:rsidRPr="007E08A9">
        <w:rPr>
          <w:rFonts w:ascii="Times New Roman" w:hAnsi="Times New Roman" w:cs="Times New Roman"/>
          <w:color w:val="000000"/>
        </w:rPr>
        <w:t xml:space="preserve"> of the territorial boundaries of that state</w:t>
      </w:r>
    </w:p>
    <w:p w:rsidR="00D25D87" w:rsidRPr="007E08A9" w:rsidRDefault="00D25D87">
      <w:pPr>
        <w:rPr>
          <w:rFonts w:ascii="Times New Roman" w:hAnsi="Times New Roman" w:cs="Times New Roman"/>
          <w:color w:val="000000"/>
        </w:rPr>
      </w:pPr>
      <w:r w:rsidRPr="007E08A9">
        <w:rPr>
          <w:rFonts w:ascii="Times New Roman" w:hAnsi="Times New Roman" w:cs="Times New Roman"/>
          <w:color w:val="000000"/>
        </w:rPr>
        <w:t>In some instances, a court’s judgement of a given country may be enforced in another country on the basis of bilateral or multilateral treaties. The need for a concession of reciprocity is also the other factor in this respect.</w:t>
      </w:r>
    </w:p>
    <w:p w:rsidR="00E35CD1" w:rsidRPr="007E08A9" w:rsidRDefault="00E35CD1" w:rsidP="00E35CD1">
      <w:pPr>
        <w:tabs>
          <w:tab w:val="left" w:pos="3240"/>
        </w:tabs>
        <w:spacing w:line="360" w:lineRule="auto"/>
        <w:jc w:val="both"/>
        <w:rPr>
          <w:rFonts w:ascii="Times New Roman" w:hAnsi="Times New Roman" w:cs="Times New Roman"/>
          <w:color w:val="000000"/>
        </w:rPr>
      </w:pPr>
    </w:p>
    <w:p w:rsidR="00E35CD1" w:rsidRPr="007E08A9" w:rsidRDefault="00E35CD1" w:rsidP="00E35CD1">
      <w:pPr>
        <w:tabs>
          <w:tab w:val="left" w:pos="3240"/>
        </w:tabs>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In spite of the absence of the relevant legal rules on judicial jurisdiction, cases involving foreign elements have appears before the court right since the early times of the country’s judicial practices. In such instances, unless an objection was raised on grounds of judicial jurisdiction, the </w:t>
      </w:r>
      <w:r w:rsidRPr="007E08A9">
        <w:rPr>
          <w:rFonts w:ascii="Times New Roman" w:hAnsi="Times New Roman" w:cs="Times New Roman"/>
          <w:color w:val="000000"/>
        </w:rPr>
        <w:lastRenderedPageBreak/>
        <w:t xml:space="preserve">courts would assume that the jurisdiction exists and entertained the case in the usual business of the court. Otherwise, the grounds would be determined on the basis of the general legal principles developed by foreign laws and applicable to the case under consideration. Hence, on the basis of the nature  of the action brought the type of the relief sought by the plaintiff, the grounds for exercising judicial jurisdiction are distinctively put as ‘in </w:t>
      </w:r>
      <w:proofErr w:type="spellStart"/>
      <w:r w:rsidRPr="007E08A9">
        <w:rPr>
          <w:rFonts w:ascii="Times New Roman" w:hAnsi="Times New Roman" w:cs="Times New Roman"/>
          <w:color w:val="000000"/>
        </w:rPr>
        <w:t>Personam</w:t>
      </w:r>
      <w:proofErr w:type="spellEnd"/>
      <w:r w:rsidRPr="007E08A9">
        <w:rPr>
          <w:rFonts w:ascii="Times New Roman" w:hAnsi="Times New Roman" w:cs="Times New Roman"/>
          <w:color w:val="000000"/>
        </w:rPr>
        <w:t xml:space="preserve">’(over a person) and ‘in Rem’(over a thing) jurisdiction. </w:t>
      </w:r>
    </w:p>
    <w:p w:rsidR="00E35CD1" w:rsidRPr="007E08A9" w:rsidRDefault="00E35CD1" w:rsidP="00E35CD1">
      <w:pPr>
        <w:widowControl w:val="0"/>
        <w:tabs>
          <w:tab w:val="left" w:pos="3240"/>
        </w:tabs>
        <w:spacing w:line="360" w:lineRule="auto"/>
        <w:jc w:val="both"/>
        <w:rPr>
          <w:rFonts w:ascii="Times New Roman" w:hAnsi="Times New Roman" w:cs="Times New Roman"/>
          <w:b/>
          <w:bCs/>
          <w:iCs/>
          <w:color w:val="000000"/>
        </w:rPr>
      </w:pPr>
      <w:r w:rsidRPr="007E08A9">
        <w:rPr>
          <w:rFonts w:ascii="Times New Roman" w:hAnsi="Times New Roman" w:cs="Times New Roman"/>
          <w:b/>
          <w:bCs/>
          <w:iCs/>
          <w:color w:val="000000"/>
        </w:rPr>
        <w:t xml:space="preserve">Jurisdiction in </w:t>
      </w:r>
      <w:proofErr w:type="spellStart"/>
      <w:r w:rsidRPr="007E08A9">
        <w:rPr>
          <w:rFonts w:ascii="Times New Roman" w:hAnsi="Times New Roman" w:cs="Times New Roman"/>
          <w:b/>
          <w:bCs/>
          <w:iCs/>
          <w:color w:val="000000"/>
        </w:rPr>
        <w:t>Personam</w:t>
      </w:r>
      <w:proofErr w:type="spellEnd"/>
    </w:p>
    <w:p w:rsidR="00E35CD1" w:rsidRPr="007E08A9" w:rsidRDefault="00E35CD1" w:rsidP="00E35CD1">
      <w:pPr>
        <w:widowControl w:val="0"/>
        <w:tabs>
          <w:tab w:val="left" w:pos="3240"/>
        </w:tabs>
        <w:spacing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legal</w:t>
      </w:r>
      <w:proofErr w:type="gramEnd"/>
      <w:r w:rsidRPr="007E08A9">
        <w:rPr>
          <w:rFonts w:ascii="Times New Roman" w:hAnsi="Times New Roman" w:cs="Times New Roman"/>
          <w:color w:val="000000"/>
        </w:rPr>
        <w:t xml:space="preserve">, and seeking a relief against the person of the defendant, i.e., the claim is made for an order requiring the defendant to do or refrain from doing an act. A suit filed for damages (demanding for the payment of compensation) or one for an injunction (requesting an order prohibiting the defendant from doing an act) would thus be an in </w:t>
      </w:r>
      <w:proofErr w:type="spellStart"/>
      <w:r w:rsidRPr="007E08A9">
        <w:rPr>
          <w:rFonts w:ascii="Times New Roman" w:hAnsi="Times New Roman" w:cs="Times New Roman"/>
          <w:color w:val="000000"/>
        </w:rPr>
        <w:t>Personam</w:t>
      </w:r>
      <w:proofErr w:type="spellEnd"/>
      <w:r w:rsidRPr="007E08A9">
        <w:rPr>
          <w:rFonts w:ascii="Times New Roman" w:hAnsi="Times New Roman" w:cs="Times New Roman"/>
          <w:color w:val="000000"/>
        </w:rPr>
        <w:t xml:space="preserve"> suit; and, the power </w:t>
      </w:r>
      <w:r w:rsidRPr="007E08A9">
        <w:rPr>
          <w:rFonts w:ascii="Times New Roman" w:hAnsi="Times New Roman" w:cs="Times New Roman"/>
          <w:color w:val="000000"/>
        </w:rPr>
        <w:lastRenderedPageBreak/>
        <w:t xml:space="preserve">of the court in this regard, needless to mention, is jurisdiction in </w:t>
      </w:r>
      <w:proofErr w:type="spellStart"/>
      <w:r w:rsidRPr="007E08A9">
        <w:rPr>
          <w:rFonts w:ascii="Times New Roman" w:hAnsi="Times New Roman" w:cs="Times New Roman"/>
          <w:color w:val="000000"/>
        </w:rPr>
        <w:t>Personam</w:t>
      </w:r>
      <w:proofErr w:type="spellEnd"/>
      <w:r w:rsidRPr="007E08A9">
        <w:rPr>
          <w:rFonts w:ascii="Times New Roman" w:hAnsi="Times New Roman" w:cs="Times New Roman"/>
          <w:color w:val="000000"/>
        </w:rPr>
        <w:t xml:space="preserve">. Thus, a judgement in </w:t>
      </w:r>
      <w:proofErr w:type="spellStart"/>
      <w:r w:rsidRPr="007E08A9">
        <w:rPr>
          <w:rFonts w:ascii="Times New Roman" w:hAnsi="Times New Roman" w:cs="Times New Roman"/>
          <w:color w:val="000000"/>
        </w:rPr>
        <w:t>Personam</w:t>
      </w:r>
      <w:proofErr w:type="spellEnd"/>
      <w:r w:rsidRPr="007E08A9">
        <w:rPr>
          <w:rFonts w:ascii="Times New Roman" w:hAnsi="Times New Roman" w:cs="Times New Roman"/>
          <w:color w:val="000000"/>
        </w:rPr>
        <w:t>, although it might concern a res (the subject-matter), merely determines the rights of the litigants inter se to the res.</w:t>
      </w:r>
    </w:p>
    <w:p w:rsidR="00E35CD1" w:rsidRPr="007E08A9" w:rsidRDefault="00E35CD1" w:rsidP="00E35CD1">
      <w:pPr>
        <w:widowControl w:val="0"/>
        <w:tabs>
          <w:tab w:val="left" w:pos="3240"/>
        </w:tabs>
        <w:spacing w:line="360" w:lineRule="auto"/>
        <w:jc w:val="both"/>
        <w:rPr>
          <w:rFonts w:ascii="Times New Roman" w:hAnsi="Times New Roman" w:cs="Times New Roman"/>
          <w:color w:val="000000"/>
        </w:rPr>
      </w:pPr>
    </w:p>
    <w:p w:rsidR="00E35CD1" w:rsidRPr="007E08A9" w:rsidRDefault="00E35CD1" w:rsidP="00E35CD1">
      <w:pPr>
        <w:widowControl w:val="0"/>
        <w:tabs>
          <w:tab w:val="left" w:pos="3240"/>
        </w:tabs>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On the grounds of the general legal principles, and the usual court practices, Ethiopian courts are held to assume judicial jurisdiction in </w:t>
      </w:r>
      <w:proofErr w:type="spellStart"/>
      <w:r w:rsidRPr="007E08A9">
        <w:rPr>
          <w:rFonts w:ascii="Times New Roman" w:hAnsi="Times New Roman" w:cs="Times New Roman"/>
          <w:color w:val="000000"/>
        </w:rPr>
        <w:t>Personam</w:t>
      </w:r>
      <w:proofErr w:type="spellEnd"/>
      <w:r w:rsidRPr="007E08A9">
        <w:rPr>
          <w:rFonts w:ascii="Times New Roman" w:hAnsi="Times New Roman" w:cs="Times New Roman"/>
          <w:color w:val="000000"/>
        </w:rPr>
        <w:t xml:space="preserve"> where either of the following requirements are fulfilled:</w:t>
      </w:r>
    </w:p>
    <w:p w:rsidR="00E35CD1" w:rsidRPr="007E08A9" w:rsidRDefault="00E35CD1" w:rsidP="00E35CD1">
      <w:pPr>
        <w:widowControl w:val="0"/>
        <w:numPr>
          <w:ilvl w:val="0"/>
          <w:numId w:val="1"/>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the defendant is an Ethiopian national or domiciliary; </w:t>
      </w:r>
      <w:r w:rsidRPr="007E08A9">
        <w:rPr>
          <w:rFonts w:ascii="Times New Roman" w:hAnsi="Times New Roman" w:cs="Times New Roman"/>
          <w:b/>
          <w:color w:val="000000"/>
        </w:rPr>
        <w:t>or,</w:t>
      </w:r>
      <w:r w:rsidRPr="007E08A9">
        <w:rPr>
          <w:rFonts w:ascii="Times New Roman" w:hAnsi="Times New Roman" w:cs="Times New Roman"/>
          <w:color w:val="000000"/>
        </w:rPr>
        <w:t xml:space="preserve"> </w:t>
      </w:r>
    </w:p>
    <w:p w:rsidR="00E35CD1" w:rsidRPr="007E08A9" w:rsidRDefault="00E35CD1" w:rsidP="00E35CD1">
      <w:pPr>
        <w:widowControl w:val="0"/>
        <w:numPr>
          <w:ilvl w:val="0"/>
          <w:numId w:val="1"/>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the defendant has consented (expressly or impliedly) to the exercise of jurisdiction by the Ethiopian court; </w:t>
      </w:r>
      <w:r w:rsidRPr="007E08A9">
        <w:rPr>
          <w:rFonts w:ascii="Times New Roman" w:hAnsi="Times New Roman" w:cs="Times New Roman"/>
          <w:b/>
          <w:color w:val="000000"/>
        </w:rPr>
        <w:t>or,</w:t>
      </w:r>
    </w:p>
    <w:p w:rsidR="00E35CD1" w:rsidRPr="007E08A9" w:rsidRDefault="00E35CD1" w:rsidP="00E35CD1">
      <w:pPr>
        <w:widowControl w:val="0"/>
        <w:numPr>
          <w:ilvl w:val="0"/>
          <w:numId w:val="1"/>
        </w:numPr>
        <w:spacing w:after="0"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the</w:t>
      </w:r>
      <w:proofErr w:type="gramEnd"/>
      <w:r w:rsidRPr="007E08A9">
        <w:rPr>
          <w:rFonts w:ascii="Times New Roman" w:hAnsi="Times New Roman" w:cs="Times New Roman"/>
          <w:color w:val="000000"/>
        </w:rPr>
        <w:t xml:space="preserve"> act which is the </w:t>
      </w:r>
      <w:r w:rsidRPr="007E08A9">
        <w:rPr>
          <w:rFonts w:ascii="Times New Roman" w:hAnsi="Times New Roman" w:cs="Times New Roman"/>
          <w:color w:val="000000"/>
        </w:rPr>
        <w:lastRenderedPageBreak/>
        <w:t>subject matter of the suit occurred or is situated in Ethiopia.</w:t>
      </w:r>
    </w:p>
    <w:p w:rsidR="00E35CD1" w:rsidRPr="007E08A9" w:rsidRDefault="00E35CD1" w:rsidP="00E35CD1">
      <w:pPr>
        <w:widowControl w:val="0"/>
        <w:spacing w:line="360" w:lineRule="auto"/>
        <w:jc w:val="both"/>
        <w:rPr>
          <w:rFonts w:ascii="Times New Roman" w:hAnsi="Times New Roman" w:cs="Times New Roman"/>
          <w:color w:val="000000"/>
        </w:rPr>
      </w:pPr>
    </w:p>
    <w:p w:rsidR="00E35CD1" w:rsidRPr="007E08A9" w:rsidRDefault="00E35CD1" w:rsidP="00E35CD1">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Here, it has to be born in mind that these factors are optional or alternative grounds. Hence, it is considered to be sufficient for Ethiopian courts to exercise personal jurisdiction if one of them is present in a given case. Thus, </w:t>
      </w:r>
      <w:r w:rsidRPr="007E08A9">
        <w:rPr>
          <w:rFonts w:ascii="Times New Roman" w:hAnsi="Times New Roman" w:cs="Times New Roman"/>
          <w:color w:val="000000"/>
          <w:highlight w:val="yellow"/>
        </w:rPr>
        <w:t>if, for instance, the act-which is the subject matter of the suit, occurred here, there is judicial jurisdiction even if the defendant is neither an Ethiopian national nor a domiciliary.</w:t>
      </w:r>
      <w:r w:rsidRPr="007E08A9">
        <w:rPr>
          <w:rFonts w:ascii="Times New Roman" w:hAnsi="Times New Roman" w:cs="Times New Roman"/>
          <w:color w:val="000000"/>
        </w:rPr>
        <w:t xml:space="preserve"> Let us see these factors in greater detail.</w:t>
      </w:r>
    </w:p>
    <w:p w:rsidR="00C6589C" w:rsidRPr="007E08A9" w:rsidRDefault="00C6589C" w:rsidP="00C6589C">
      <w:pPr>
        <w:pStyle w:val="Heading2"/>
        <w:widowControl w:val="0"/>
        <w:spacing w:before="0" w:after="0" w:line="360" w:lineRule="auto"/>
        <w:jc w:val="both"/>
        <w:rPr>
          <w:rFonts w:ascii="Times New Roman" w:hAnsi="Times New Roman" w:cs="Times New Roman"/>
          <w:bCs w:val="0"/>
          <w:i w:val="0"/>
          <w:iCs w:val="0"/>
          <w:color w:val="000000"/>
          <w:sz w:val="22"/>
          <w:szCs w:val="22"/>
          <w:lang w:val="en-GB"/>
        </w:rPr>
      </w:pPr>
      <w:r w:rsidRPr="007E08A9">
        <w:rPr>
          <w:rFonts w:ascii="Times New Roman" w:hAnsi="Times New Roman" w:cs="Times New Roman"/>
          <w:bCs w:val="0"/>
          <w:i w:val="0"/>
          <w:iCs w:val="0"/>
          <w:color w:val="000000"/>
          <w:sz w:val="22"/>
          <w:szCs w:val="22"/>
          <w:lang w:val="en-GB"/>
        </w:rPr>
        <w:t>. Nationality or Domiciliary of Defendant</w:t>
      </w:r>
    </w:p>
    <w:p w:rsidR="00C6589C" w:rsidRPr="007E08A9" w:rsidRDefault="00C6589C" w:rsidP="00C6589C">
      <w:pPr>
        <w:widowControl w:val="0"/>
        <w:spacing w:line="360" w:lineRule="auto"/>
        <w:ind w:right="96"/>
        <w:jc w:val="both"/>
        <w:rPr>
          <w:rFonts w:ascii="Times New Roman" w:hAnsi="Times New Roman" w:cs="Times New Roman"/>
          <w:color w:val="000000"/>
        </w:rPr>
      </w:pPr>
    </w:p>
    <w:p w:rsidR="00C6589C" w:rsidRPr="007E08A9" w:rsidRDefault="00C6589C" w:rsidP="00C6589C">
      <w:pPr>
        <w:widowControl w:val="0"/>
        <w:spacing w:line="360" w:lineRule="auto"/>
        <w:ind w:right="96"/>
        <w:jc w:val="both"/>
        <w:rPr>
          <w:rFonts w:ascii="Times New Roman" w:hAnsi="Times New Roman" w:cs="Times New Roman"/>
          <w:color w:val="000000"/>
        </w:rPr>
      </w:pPr>
      <w:r w:rsidRPr="007E08A9">
        <w:rPr>
          <w:rFonts w:ascii="Times New Roman" w:hAnsi="Times New Roman" w:cs="Times New Roman"/>
          <w:color w:val="000000"/>
        </w:rPr>
        <w:t xml:space="preserve">The first and the most common factor on the basis of which Ethiopian courts will establish judicial jurisdiction concerns whether the defendant is an Ethiopian national or domiciliary. That is, a </w:t>
      </w:r>
      <w:r w:rsidRPr="007E08A9">
        <w:rPr>
          <w:rFonts w:ascii="Times New Roman" w:hAnsi="Times New Roman" w:cs="Times New Roman"/>
          <w:color w:val="000000"/>
        </w:rPr>
        <w:lastRenderedPageBreak/>
        <w:t>defendant who possesses either of such status is subject to Ethiopia's judicial jurisdiction even though the transaction which gave rise to the suit occurred outside of Ethiopia.</w:t>
      </w:r>
    </w:p>
    <w:p w:rsidR="00C6589C" w:rsidRPr="007E08A9" w:rsidRDefault="00C6589C" w:rsidP="00C6589C">
      <w:pPr>
        <w:widowControl w:val="0"/>
        <w:spacing w:line="360" w:lineRule="auto"/>
        <w:jc w:val="both"/>
        <w:rPr>
          <w:rFonts w:ascii="Times New Roman" w:hAnsi="Times New Roman" w:cs="Times New Roman"/>
          <w:color w:val="000000"/>
        </w:rPr>
      </w:pPr>
    </w:p>
    <w:p w:rsidR="00E35CD1" w:rsidRPr="007E08A9" w:rsidRDefault="00C6589C" w:rsidP="00E35CD1">
      <w:pPr>
        <w:widowControl w:val="0"/>
        <w:tabs>
          <w:tab w:val="left" w:pos="3240"/>
        </w:tabs>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Here, it has to be noted that it is the defendant's status that matters; i.e., </w:t>
      </w:r>
      <w:r w:rsidRPr="007E08A9">
        <w:rPr>
          <w:rFonts w:ascii="Times New Roman" w:hAnsi="Times New Roman" w:cs="Times New Roman"/>
          <w:color w:val="000000"/>
          <w:highlight w:val="yellow"/>
        </w:rPr>
        <w:t>it is irrelevant whether the plaintiff is an Ethiopian national or, is domiciled here.</w:t>
      </w:r>
      <w:r w:rsidRPr="007E08A9">
        <w:rPr>
          <w:rFonts w:ascii="Times New Roman" w:hAnsi="Times New Roman" w:cs="Times New Roman"/>
          <w:color w:val="000000"/>
        </w:rPr>
        <w:t xml:space="preserve"> </w:t>
      </w:r>
      <w:proofErr w:type="gramStart"/>
      <w:r w:rsidRPr="007E08A9">
        <w:rPr>
          <w:rFonts w:ascii="Times New Roman" w:hAnsi="Times New Roman" w:cs="Times New Roman"/>
          <w:color w:val="000000"/>
        </w:rPr>
        <w:t>In other words, if the defendant is not an Ethiopian national or domiciliary (and not otherwise subject to the Ethiopian courts), the Ethiopian court cannot assume judicial jurisdiction on him simply because the plaintiff possesses such a status.</w:t>
      </w:r>
      <w:proofErr w:type="gramEnd"/>
    </w:p>
    <w:p w:rsidR="00C6589C" w:rsidRPr="007E08A9" w:rsidRDefault="00C6589C" w:rsidP="00C6589C">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On the other hand</w:t>
      </w:r>
      <w:r w:rsidRPr="007E08A9">
        <w:rPr>
          <w:rFonts w:ascii="Times New Roman" w:hAnsi="Times New Roman" w:cs="Times New Roman"/>
          <w:color w:val="000000"/>
          <w:highlight w:val="yellow"/>
        </w:rPr>
        <w:t>, if both parties are foreigners (and, the transaction has also occurred abroad),</w:t>
      </w:r>
      <w:r w:rsidRPr="007E08A9">
        <w:rPr>
          <w:rFonts w:ascii="Times New Roman" w:hAnsi="Times New Roman" w:cs="Times New Roman"/>
          <w:color w:val="000000"/>
        </w:rPr>
        <w:t xml:space="preserve"> here comes the relevance of domicile (of the defendant), for an Ethiopian court to exercise judicial jurisdiction Accordingly, Ethiopian courts can only entertain for instance, a case </w:t>
      </w:r>
      <w:r w:rsidRPr="007E08A9">
        <w:rPr>
          <w:rFonts w:ascii="Times New Roman" w:hAnsi="Times New Roman" w:cs="Times New Roman"/>
          <w:color w:val="000000"/>
        </w:rPr>
        <w:lastRenderedPageBreak/>
        <w:t xml:space="preserve">between a Kenyan plaintiff and a Sudanese defendant-provided that the latter is domiciled here. </w:t>
      </w:r>
    </w:p>
    <w:p w:rsidR="00C6589C" w:rsidRPr="007E08A9" w:rsidRDefault="00C6589C" w:rsidP="00C6589C">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Ethiopian domiciliary is one who, while not an Ethiopian national nor has otherwise acquired its nationality, has established the principal seat of his business and of his interests in Ethiopia with the intention of residing in here permanently; or, more realistically, for an indefinite period of time. Hence, a foreigner who satisfies these conditions of domiciliary can thus be subjected to the jurisdiction of Ethiopian courts. (See Arts 183-191 of the Civil Code for the detailed rules on domicile). Just as physical persons are subject to judicial jurisdiction in the state of their nationality or domicile, legal persons (corporate bodies) are also subject to the courts of the state which created them. Therefore, any association, a company or an NGO that is established, (registered and hence acquired personality), in accordance with the pertinent Ethiopian laws, is subject to the </w:t>
      </w:r>
      <w:r w:rsidRPr="007E08A9">
        <w:rPr>
          <w:rFonts w:ascii="Times New Roman" w:hAnsi="Times New Roman" w:cs="Times New Roman"/>
          <w:color w:val="000000"/>
        </w:rPr>
        <w:lastRenderedPageBreak/>
        <w:t xml:space="preserve">judicial jurisdiction of Ethiopia, even though the transaction on which the suit is brought occurred elsewhere. Nevertheless, a foreign corporate body (created under the law of another state and/or situated elsewhere) would normally be subjected to the Ethiopian judicial jurisdiction with respect to suits arising out of its activities carried out </w:t>
      </w:r>
      <w:proofErr w:type="spellStart"/>
      <w:r w:rsidRPr="007E08A9">
        <w:rPr>
          <w:rFonts w:ascii="Times New Roman" w:hAnsi="Times New Roman" w:cs="Times New Roman"/>
          <w:color w:val="000000"/>
        </w:rPr>
        <w:t>herein</w:t>
      </w:r>
      <w:proofErr w:type="spellEnd"/>
      <w:r w:rsidRPr="007E08A9">
        <w:rPr>
          <w:rFonts w:ascii="Times New Roman" w:hAnsi="Times New Roman" w:cs="Times New Roman"/>
          <w:color w:val="000000"/>
        </w:rPr>
        <w:t xml:space="preserve"> Ethiopia.(See, Arts 545-549 of the Civil Code)</w:t>
      </w:r>
    </w:p>
    <w:p w:rsidR="00C00291" w:rsidRPr="007E08A9" w:rsidRDefault="00C00291" w:rsidP="00C00291">
      <w:pPr>
        <w:pStyle w:val="Heading8"/>
        <w:widowControl w:val="0"/>
        <w:autoSpaceDE w:val="0"/>
        <w:autoSpaceDN w:val="0"/>
        <w:adjustRightInd w:val="0"/>
        <w:spacing w:before="0" w:line="360" w:lineRule="auto"/>
        <w:jc w:val="both"/>
        <w:rPr>
          <w:rFonts w:ascii="Times New Roman" w:hAnsi="Times New Roman" w:cs="Times New Roman"/>
          <w:b/>
          <w:i/>
          <w:color w:val="000000"/>
          <w:sz w:val="22"/>
          <w:szCs w:val="22"/>
        </w:rPr>
      </w:pPr>
      <w:r w:rsidRPr="007E08A9">
        <w:rPr>
          <w:rFonts w:ascii="Times New Roman" w:hAnsi="Times New Roman" w:cs="Times New Roman"/>
          <w:b/>
          <w:i/>
          <w:color w:val="000000"/>
          <w:sz w:val="22"/>
          <w:szCs w:val="22"/>
        </w:rPr>
        <w:t>The Doing of an Act</w:t>
      </w:r>
    </w:p>
    <w:p w:rsidR="00C00291" w:rsidRPr="007E08A9" w:rsidRDefault="00C00291" w:rsidP="00C00291">
      <w:pPr>
        <w:widowControl w:val="0"/>
        <w:spacing w:line="360" w:lineRule="auto"/>
        <w:jc w:val="both"/>
        <w:rPr>
          <w:rFonts w:ascii="Times New Roman" w:hAnsi="Times New Roman" w:cs="Times New Roman"/>
          <w:color w:val="000000"/>
        </w:rPr>
      </w:pPr>
    </w:p>
    <w:p w:rsidR="00C6589C" w:rsidRPr="007E08A9" w:rsidRDefault="00C00291" w:rsidP="00C00291">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highlight w:val="yellow"/>
        </w:rPr>
        <w:t>The second factor that establishes judicial</w:t>
      </w:r>
      <w:r w:rsidRPr="007E08A9">
        <w:rPr>
          <w:rFonts w:ascii="Times New Roman" w:hAnsi="Times New Roman" w:cs="Times New Roman"/>
          <w:color w:val="000000"/>
        </w:rPr>
        <w:t xml:space="preserve"> jurisdiction for Ethiopian courts is "</w:t>
      </w:r>
      <w:r w:rsidRPr="007E08A9">
        <w:rPr>
          <w:rFonts w:ascii="Times New Roman" w:hAnsi="Times New Roman" w:cs="Times New Roman"/>
          <w:color w:val="000000"/>
          <w:highlight w:val="yellow"/>
        </w:rPr>
        <w:t>the doing of an act</w:t>
      </w:r>
      <w:r w:rsidRPr="007E08A9">
        <w:rPr>
          <w:rFonts w:ascii="Times New Roman" w:hAnsi="Times New Roman" w:cs="Times New Roman"/>
          <w:color w:val="000000"/>
        </w:rPr>
        <w:t xml:space="preserve">". This means that in the absence of the first bases of judicial jurisdiction-nationality or domiciliary of the defendant-the second ground </w:t>
      </w:r>
      <w:proofErr w:type="spellStart"/>
      <w:r w:rsidRPr="007E08A9">
        <w:rPr>
          <w:rFonts w:ascii="Times New Roman" w:hAnsi="Times New Roman" w:cs="Times New Roman"/>
          <w:color w:val="000000"/>
        </w:rPr>
        <w:t>hat</w:t>
      </w:r>
      <w:proofErr w:type="spellEnd"/>
      <w:r w:rsidRPr="007E08A9">
        <w:rPr>
          <w:rFonts w:ascii="Times New Roman" w:hAnsi="Times New Roman" w:cs="Times New Roman"/>
          <w:color w:val="000000"/>
        </w:rPr>
        <w:t xml:space="preserve"> the Ethiopian court should look for is whether the act, which is the cause of the suit, occurred in Ethiopia. In other words, if the subject matter of the suit occurred in Ethiopia, an Ethiopian court will have </w:t>
      </w:r>
      <w:r w:rsidRPr="007E08A9">
        <w:rPr>
          <w:rFonts w:ascii="Times New Roman" w:hAnsi="Times New Roman" w:cs="Times New Roman"/>
          <w:color w:val="000000"/>
        </w:rPr>
        <w:lastRenderedPageBreak/>
        <w:t>judicial jurisdiction-even-though the defendant is a foreigner or not an Ethiopian domiciliary.</w:t>
      </w:r>
    </w:p>
    <w:p w:rsidR="00C00291" w:rsidRPr="007E08A9" w:rsidRDefault="00C00291" w:rsidP="00C00291">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highlight w:val="yellow"/>
        </w:rPr>
        <w:t>Ethiopian courts will have judicial jurisdiction when the defendant is an Ethiopian national or Ethiopian domiciliary</w:t>
      </w:r>
      <w:r w:rsidRPr="007E08A9">
        <w:rPr>
          <w:rFonts w:ascii="Times New Roman" w:hAnsi="Times New Roman" w:cs="Times New Roman"/>
          <w:color w:val="000000"/>
        </w:rPr>
        <w:t xml:space="preserve">. However, </w:t>
      </w:r>
      <w:r w:rsidRPr="007E08A9">
        <w:rPr>
          <w:rFonts w:ascii="Times New Roman" w:hAnsi="Times New Roman" w:cs="Times New Roman"/>
          <w:color w:val="000000"/>
          <w:highlight w:val="yellow"/>
        </w:rPr>
        <w:t xml:space="preserve">judicial jurisdiction may still </w:t>
      </w:r>
      <w:r w:rsidRPr="007E08A9">
        <w:rPr>
          <w:rFonts w:ascii="Times New Roman" w:hAnsi="Times New Roman" w:cs="Times New Roman"/>
          <w:color w:val="000000"/>
          <w:highlight w:val="yellow"/>
          <w:u w:val="single"/>
        </w:rPr>
        <w:t>exist</w:t>
      </w:r>
      <w:r w:rsidRPr="007E08A9">
        <w:rPr>
          <w:rFonts w:ascii="Times New Roman" w:hAnsi="Times New Roman" w:cs="Times New Roman"/>
          <w:color w:val="000000"/>
          <w:highlight w:val="yellow"/>
        </w:rPr>
        <w:t xml:space="preserve"> even where the defendant is not an Ethiopian national or domiciliary if either the act which is the subject matter of the suit occurred in Ethiopia; or, although some of the</w:t>
      </w:r>
      <w:r w:rsidRPr="007E08A9">
        <w:rPr>
          <w:rFonts w:ascii="Times New Roman" w:hAnsi="Times New Roman" w:cs="Times New Roman"/>
          <w:color w:val="000000"/>
        </w:rPr>
        <w:t xml:space="preserve"> acts occurred outside Ethiopian, the transaction has sufficient contact with Ethiopia, rendering it is reasonable for Ethiopia to hear a suit involving the transaction</w:t>
      </w:r>
    </w:p>
    <w:p w:rsidR="00C00291" w:rsidRPr="007E08A9" w:rsidRDefault="00C00291" w:rsidP="00C00291">
      <w:pPr>
        <w:pStyle w:val="Heading2"/>
        <w:widowControl w:val="0"/>
        <w:tabs>
          <w:tab w:val="left" w:pos="4920"/>
        </w:tabs>
        <w:spacing w:before="0" w:after="0" w:line="360" w:lineRule="auto"/>
        <w:jc w:val="both"/>
        <w:rPr>
          <w:rFonts w:ascii="Times New Roman" w:hAnsi="Times New Roman" w:cs="Times New Roman"/>
          <w:bCs w:val="0"/>
          <w:i w:val="0"/>
          <w:iCs w:val="0"/>
          <w:color w:val="000000"/>
          <w:sz w:val="22"/>
          <w:szCs w:val="22"/>
          <w:lang w:val="en-GB"/>
        </w:rPr>
      </w:pPr>
      <w:r w:rsidRPr="007E08A9">
        <w:rPr>
          <w:rFonts w:ascii="Times New Roman" w:hAnsi="Times New Roman" w:cs="Times New Roman"/>
          <w:bCs w:val="0"/>
          <w:i w:val="0"/>
          <w:iCs w:val="0"/>
          <w:color w:val="000000"/>
          <w:sz w:val="22"/>
          <w:szCs w:val="22"/>
          <w:lang w:val="en-GB"/>
        </w:rPr>
        <w:t>Consent of Parties</w:t>
      </w:r>
    </w:p>
    <w:p w:rsidR="00C00291" w:rsidRPr="007E08A9" w:rsidRDefault="00C00291" w:rsidP="00C00291">
      <w:pPr>
        <w:widowControl w:val="0"/>
        <w:tabs>
          <w:tab w:val="left" w:pos="4920"/>
        </w:tabs>
        <w:spacing w:line="360" w:lineRule="auto"/>
        <w:jc w:val="both"/>
        <w:rPr>
          <w:rFonts w:ascii="Times New Roman" w:hAnsi="Times New Roman" w:cs="Times New Roman"/>
          <w:color w:val="000000"/>
        </w:rPr>
      </w:pPr>
    </w:p>
    <w:p w:rsidR="00C00291" w:rsidRPr="007E08A9" w:rsidRDefault="00C00291" w:rsidP="00C00291">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In cases whereby either of the above mentioned factors </w:t>
      </w:r>
      <w:proofErr w:type="spellStart"/>
      <w:r w:rsidRPr="007E08A9">
        <w:rPr>
          <w:rFonts w:ascii="Times New Roman" w:hAnsi="Times New Roman" w:cs="Times New Roman"/>
          <w:color w:val="000000"/>
        </w:rPr>
        <w:t>can not</w:t>
      </w:r>
      <w:proofErr w:type="spellEnd"/>
      <w:r w:rsidRPr="007E08A9">
        <w:rPr>
          <w:rFonts w:ascii="Times New Roman" w:hAnsi="Times New Roman" w:cs="Times New Roman"/>
          <w:color w:val="000000"/>
        </w:rPr>
        <w:t xml:space="preserve"> be established, courts are to secure the consent of the defendant so as to exercise jurisdiction over him. In other words, even though a </w:t>
      </w:r>
      <w:r w:rsidRPr="007E08A9">
        <w:rPr>
          <w:rFonts w:ascii="Times New Roman" w:hAnsi="Times New Roman" w:cs="Times New Roman"/>
          <w:color w:val="000000"/>
        </w:rPr>
        <w:lastRenderedPageBreak/>
        <w:t xml:space="preserve">party is </w:t>
      </w:r>
      <w:r w:rsidRPr="007E08A9">
        <w:rPr>
          <w:rFonts w:ascii="Times New Roman" w:hAnsi="Times New Roman" w:cs="Times New Roman"/>
          <w:color w:val="000000"/>
          <w:highlight w:val="yellow"/>
        </w:rPr>
        <w:t>not otherwise subject to the Ethiopian jurisdiction, he can consent to the assumption of such jurisdiction by the courts</w:t>
      </w:r>
      <w:r w:rsidRPr="007E08A9">
        <w:rPr>
          <w:rFonts w:ascii="Times New Roman" w:hAnsi="Times New Roman" w:cs="Times New Roman"/>
          <w:color w:val="000000"/>
        </w:rPr>
        <w:t>. In so doing, he undertakes an obligation to submit to the jurisdiction of the courts.</w:t>
      </w:r>
    </w:p>
    <w:p w:rsidR="00C00291" w:rsidRPr="007E08A9" w:rsidRDefault="00C00291" w:rsidP="00C00291">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highlight w:val="yellow"/>
        </w:rPr>
        <w:t>Consent may be express or implied. It is said to be express if it is</w:t>
      </w:r>
      <w:r w:rsidRPr="007E08A9">
        <w:rPr>
          <w:rFonts w:ascii="Times New Roman" w:hAnsi="Times New Roman" w:cs="Times New Roman"/>
          <w:color w:val="000000"/>
        </w:rPr>
        <w:t xml:space="preserve"> orally (</w:t>
      </w:r>
      <w:r w:rsidRPr="007E08A9">
        <w:rPr>
          <w:rFonts w:ascii="Times New Roman" w:hAnsi="Times New Roman" w:cs="Times New Roman"/>
          <w:color w:val="000000"/>
          <w:highlight w:val="yellow"/>
        </w:rPr>
        <w:t>verbally) made or written</w:t>
      </w:r>
      <w:r w:rsidRPr="007E08A9">
        <w:rPr>
          <w:rFonts w:ascii="Times New Roman" w:hAnsi="Times New Roman" w:cs="Times New Roman"/>
          <w:color w:val="000000"/>
        </w:rPr>
        <w:t>. The parties may make their consent part and parcel of the terms of the contract between the two or they may reduce it in writing after the conclusion of the main contract.</w:t>
      </w:r>
    </w:p>
    <w:p w:rsidR="00C6589C" w:rsidRPr="007E08A9" w:rsidRDefault="00C6589C" w:rsidP="00E35CD1">
      <w:pPr>
        <w:widowControl w:val="0"/>
        <w:tabs>
          <w:tab w:val="left" w:pos="3240"/>
        </w:tabs>
        <w:spacing w:line="360" w:lineRule="auto"/>
        <w:jc w:val="both"/>
        <w:rPr>
          <w:rFonts w:ascii="Times New Roman" w:hAnsi="Times New Roman" w:cs="Times New Roman"/>
          <w:color w:val="000000"/>
        </w:rPr>
      </w:pPr>
    </w:p>
    <w:p w:rsidR="00C00291" w:rsidRPr="007E08A9" w:rsidRDefault="00C00291" w:rsidP="00C00291">
      <w:pPr>
        <w:widowControl w:val="0"/>
        <w:tabs>
          <w:tab w:val="left" w:pos="4920"/>
        </w:tabs>
        <w:spacing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consent</w:t>
      </w:r>
      <w:proofErr w:type="gramEnd"/>
      <w:r w:rsidRPr="007E08A9">
        <w:rPr>
          <w:rFonts w:ascii="Times New Roman" w:hAnsi="Times New Roman" w:cs="Times New Roman"/>
          <w:color w:val="000000"/>
        </w:rPr>
        <w:t xml:space="preserve"> can be gathered, by implication, from the behaviour of the defendant. Suppose that </w:t>
      </w:r>
      <w:r w:rsidRPr="007E08A9">
        <w:rPr>
          <w:rFonts w:ascii="Times New Roman" w:hAnsi="Times New Roman" w:cs="Times New Roman"/>
          <w:color w:val="000000"/>
          <w:highlight w:val="yellow"/>
        </w:rPr>
        <w:t xml:space="preserve">a Kenyan national and domiciliary is sued in Ethiopia for breach of a contract made and performed therein Kenya. If he appears and starts defending himself without raising any objection on the grounds of judicial jurisdiction; he cannot, subsequently, repudiate his consent </w:t>
      </w:r>
      <w:r w:rsidRPr="007E08A9">
        <w:rPr>
          <w:rFonts w:ascii="Times New Roman" w:hAnsi="Times New Roman" w:cs="Times New Roman"/>
          <w:color w:val="000000"/>
          <w:highlight w:val="yellow"/>
        </w:rPr>
        <w:lastRenderedPageBreak/>
        <w:t>and challenge the jurisdiction of the court</w:t>
      </w:r>
      <w:r w:rsidRPr="007E08A9">
        <w:rPr>
          <w:rFonts w:ascii="Times New Roman" w:hAnsi="Times New Roman" w:cs="Times New Roman"/>
          <w:color w:val="000000"/>
        </w:rPr>
        <w:t xml:space="preserve">. Such an objection is, as a rule, deemed to have been waved if not raised at the earliest possible opportunity before proceeding with the trial/merits of the suit (See, Art 244(2) &amp; (3) of the </w:t>
      </w:r>
      <w:proofErr w:type="spellStart"/>
      <w:r w:rsidRPr="007E08A9">
        <w:rPr>
          <w:rFonts w:ascii="Times New Roman" w:hAnsi="Times New Roman" w:cs="Times New Roman"/>
          <w:color w:val="000000"/>
        </w:rPr>
        <w:t>Cv</w:t>
      </w:r>
      <w:proofErr w:type="spellEnd"/>
      <w:r w:rsidRPr="007E08A9">
        <w:rPr>
          <w:rFonts w:ascii="Times New Roman" w:hAnsi="Times New Roman" w:cs="Times New Roman"/>
          <w:color w:val="000000"/>
        </w:rPr>
        <w:t xml:space="preserve"> </w:t>
      </w:r>
      <w:proofErr w:type="spellStart"/>
      <w:r w:rsidRPr="007E08A9">
        <w:rPr>
          <w:rFonts w:ascii="Times New Roman" w:hAnsi="Times New Roman" w:cs="Times New Roman"/>
          <w:color w:val="000000"/>
        </w:rPr>
        <w:t>Pr</w:t>
      </w:r>
      <w:proofErr w:type="spellEnd"/>
      <w:r w:rsidRPr="007E08A9">
        <w:rPr>
          <w:rFonts w:ascii="Times New Roman" w:hAnsi="Times New Roman" w:cs="Times New Roman"/>
          <w:color w:val="000000"/>
        </w:rPr>
        <w:t xml:space="preserve"> Cd)</w:t>
      </w:r>
    </w:p>
    <w:p w:rsidR="00C00291" w:rsidRPr="007E08A9" w:rsidRDefault="00C00291" w:rsidP="00C00291">
      <w:pPr>
        <w:pStyle w:val="BodyText"/>
        <w:widowControl w:val="0"/>
        <w:spacing w:after="0" w:line="360" w:lineRule="auto"/>
        <w:jc w:val="both"/>
        <w:rPr>
          <w:b/>
          <w:color w:val="000000"/>
          <w:sz w:val="22"/>
          <w:szCs w:val="22"/>
          <w:lang w:val="en-GB"/>
        </w:rPr>
      </w:pPr>
      <w:r w:rsidRPr="007E08A9">
        <w:rPr>
          <w:b/>
          <w:color w:val="000000"/>
          <w:sz w:val="22"/>
          <w:szCs w:val="22"/>
          <w:lang w:val="en-GB"/>
        </w:rPr>
        <w:t>. Jurisdiction in Rem</w:t>
      </w:r>
    </w:p>
    <w:p w:rsidR="00C00291" w:rsidRPr="007E08A9" w:rsidRDefault="00C00291" w:rsidP="00C00291">
      <w:pPr>
        <w:pStyle w:val="BodyText"/>
        <w:widowControl w:val="0"/>
        <w:spacing w:after="0" w:line="360" w:lineRule="auto"/>
        <w:jc w:val="both"/>
        <w:rPr>
          <w:color w:val="000000"/>
          <w:sz w:val="22"/>
          <w:szCs w:val="22"/>
          <w:lang w:val="en-GB"/>
        </w:rPr>
      </w:pPr>
    </w:p>
    <w:p w:rsidR="00C00291" w:rsidRPr="007E08A9" w:rsidRDefault="00C00291" w:rsidP="00C00291">
      <w:pPr>
        <w:pStyle w:val="BodyText"/>
        <w:widowControl w:val="0"/>
        <w:spacing w:after="0" w:line="360" w:lineRule="auto"/>
        <w:jc w:val="both"/>
        <w:rPr>
          <w:color w:val="000000"/>
          <w:sz w:val="22"/>
          <w:szCs w:val="22"/>
          <w:lang w:val="en-GB"/>
        </w:rPr>
      </w:pPr>
      <w:r w:rsidRPr="007E08A9">
        <w:rPr>
          <w:color w:val="000000"/>
          <w:sz w:val="22"/>
          <w:szCs w:val="22"/>
          <w:lang w:val="en-GB"/>
        </w:rPr>
        <w:t>An ‘action in rem’ is, thus, one, essentially directed against property and the relief sought pertains to the property itself- without reference to the title of individual claims or specific person as such. . Besides, the plaintiff does not seek such an order as binding the person of the defendant although an individual may be named as a defendant in the proceeding.</w:t>
      </w:r>
    </w:p>
    <w:p w:rsidR="00B517EE" w:rsidRPr="007E08A9" w:rsidRDefault="00B517EE" w:rsidP="00B517EE">
      <w:pPr>
        <w:pStyle w:val="BodyText"/>
        <w:widowControl w:val="0"/>
        <w:spacing w:after="0" w:line="360" w:lineRule="auto"/>
        <w:jc w:val="both"/>
        <w:rPr>
          <w:color w:val="000000"/>
          <w:sz w:val="22"/>
          <w:szCs w:val="22"/>
          <w:lang w:val="en-GB"/>
        </w:rPr>
      </w:pPr>
      <w:r w:rsidRPr="007E08A9">
        <w:rPr>
          <w:color w:val="000000"/>
          <w:sz w:val="22"/>
          <w:szCs w:val="22"/>
          <w:lang w:val="en-GB"/>
        </w:rPr>
        <w:t xml:space="preserve">Consequently, a judgement in rem is said to be a judgement declaratory of the status of some subject-matter, whether this is a person or a thing. In other words, a judgement in rem settles the destiny of the res (property) itself (or of some interest therein) not merely as between the parties </w:t>
      </w:r>
      <w:r w:rsidRPr="007E08A9">
        <w:rPr>
          <w:color w:val="000000"/>
          <w:sz w:val="22"/>
          <w:szCs w:val="22"/>
          <w:lang w:val="en-GB"/>
        </w:rPr>
        <w:lastRenderedPageBreak/>
        <w:t xml:space="preserve">themselves; but, as against all whom it might concern or, briefly put, with reference to ‘the entire world’; and, thus, binds all persons claiming an interest in the property inconsistence with the judgement-even though pronounced in their absence </w:t>
      </w:r>
    </w:p>
    <w:p w:rsidR="00B517EE" w:rsidRPr="007E08A9" w:rsidRDefault="00B517EE" w:rsidP="00B517EE">
      <w:pPr>
        <w:pStyle w:val="BodyText"/>
        <w:widowControl w:val="0"/>
        <w:spacing w:after="0" w:line="360" w:lineRule="auto"/>
        <w:jc w:val="both"/>
        <w:rPr>
          <w:color w:val="000000"/>
          <w:sz w:val="22"/>
          <w:szCs w:val="22"/>
          <w:lang w:val="en-GB"/>
        </w:rPr>
      </w:pPr>
      <w:proofErr w:type="gramStart"/>
      <w:r w:rsidRPr="007E08A9">
        <w:rPr>
          <w:color w:val="000000"/>
          <w:sz w:val="22"/>
          <w:szCs w:val="22"/>
          <w:highlight w:val="yellow"/>
          <w:lang w:val="en-GB"/>
        </w:rPr>
        <w:t>in</w:t>
      </w:r>
      <w:proofErr w:type="gramEnd"/>
      <w:r w:rsidRPr="007E08A9">
        <w:rPr>
          <w:color w:val="000000"/>
          <w:sz w:val="22"/>
          <w:szCs w:val="22"/>
          <w:highlight w:val="yellow"/>
          <w:lang w:val="en-GB"/>
        </w:rPr>
        <w:t xml:space="preserve"> rem’ jurisdiction refers</w:t>
      </w:r>
      <w:r w:rsidRPr="007E08A9">
        <w:rPr>
          <w:color w:val="000000"/>
          <w:sz w:val="22"/>
          <w:szCs w:val="22"/>
          <w:lang w:val="en-GB"/>
        </w:rPr>
        <w:t xml:space="preserve"> to the power of the court to pass a valid judgement against the property (movable or immovable; tangible or intangible) of the parties and not as such against the person of the parties themselves. Moreover, such an action is established in the courts of the place where the thing i.e. the subject matter of the suit-is located. Consequently, it will only be the courts of the state wherein the property is situated that can, more realistically, exercise in rem jurisdiction. Put another way, the ‘</w:t>
      </w:r>
      <w:proofErr w:type="spellStart"/>
      <w:r w:rsidRPr="007E08A9">
        <w:rPr>
          <w:color w:val="000000"/>
          <w:sz w:val="22"/>
          <w:szCs w:val="22"/>
          <w:lang w:val="en-GB"/>
        </w:rPr>
        <w:t>situs</w:t>
      </w:r>
      <w:proofErr w:type="spellEnd"/>
      <w:r w:rsidRPr="007E08A9">
        <w:rPr>
          <w:color w:val="000000"/>
          <w:sz w:val="22"/>
          <w:szCs w:val="22"/>
          <w:lang w:val="en-GB"/>
        </w:rPr>
        <w:t xml:space="preserve"> of property’, has jurisdiction over the case whereby the relief is sought with respect to the property itself. </w:t>
      </w:r>
    </w:p>
    <w:p w:rsidR="00C00291" w:rsidRPr="007E08A9" w:rsidRDefault="00C00291" w:rsidP="00E35CD1">
      <w:pPr>
        <w:widowControl w:val="0"/>
        <w:tabs>
          <w:tab w:val="left" w:pos="3240"/>
        </w:tabs>
        <w:spacing w:line="360" w:lineRule="auto"/>
        <w:jc w:val="both"/>
        <w:rPr>
          <w:rFonts w:ascii="Times New Roman" w:hAnsi="Times New Roman" w:cs="Times New Roman"/>
          <w:color w:val="000000"/>
        </w:rPr>
      </w:pPr>
    </w:p>
    <w:p w:rsidR="00B517EE" w:rsidRPr="007E08A9" w:rsidRDefault="00B517EE" w:rsidP="00B517EE">
      <w:pPr>
        <w:pStyle w:val="Heading2"/>
        <w:widowControl w:val="0"/>
        <w:spacing w:before="0" w:after="0" w:line="360" w:lineRule="auto"/>
        <w:jc w:val="both"/>
        <w:rPr>
          <w:rFonts w:ascii="Times New Roman" w:hAnsi="Times New Roman" w:cs="Times New Roman"/>
          <w:bCs w:val="0"/>
          <w:i w:val="0"/>
          <w:iCs w:val="0"/>
          <w:color w:val="000000"/>
          <w:sz w:val="22"/>
          <w:szCs w:val="22"/>
          <w:lang w:val="en-GB"/>
        </w:rPr>
      </w:pPr>
      <w:r w:rsidRPr="007E08A9">
        <w:rPr>
          <w:rFonts w:ascii="Times New Roman" w:hAnsi="Times New Roman" w:cs="Times New Roman"/>
          <w:bCs w:val="0"/>
          <w:i w:val="0"/>
          <w:iCs w:val="0"/>
          <w:color w:val="000000"/>
          <w:sz w:val="22"/>
          <w:szCs w:val="22"/>
          <w:lang w:val="en-GB"/>
        </w:rPr>
        <w:lastRenderedPageBreak/>
        <w:t>Material/Subject-Matter Jurisdiction</w:t>
      </w:r>
    </w:p>
    <w:p w:rsidR="00B517EE" w:rsidRPr="007E08A9" w:rsidRDefault="00B517EE" w:rsidP="00B517EE">
      <w:pPr>
        <w:rPr>
          <w:rFonts w:ascii="Times New Roman" w:hAnsi="Times New Roman" w:cs="Times New Roman"/>
          <w:color w:val="000000"/>
        </w:rPr>
      </w:pPr>
      <w:r w:rsidRPr="007E08A9">
        <w:rPr>
          <w:rFonts w:ascii="Times New Roman" w:hAnsi="Times New Roman" w:cs="Times New Roman"/>
          <w:color w:val="000000"/>
        </w:rPr>
        <w:t>Material jurisdiction-which is virtually synonymous and equated with the term-‘subject-matter jurisdiction’, hence, refers to the power of a particular court of a state to determine the type or kind of a dispute involved in a case.</w:t>
      </w:r>
    </w:p>
    <w:p w:rsidR="00B517EE" w:rsidRPr="007E08A9" w:rsidRDefault="00B517EE" w:rsidP="00B517EE">
      <w:pPr>
        <w:widowControl w:val="0"/>
        <w:spacing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it</w:t>
      </w:r>
      <w:proofErr w:type="gramEnd"/>
      <w:r w:rsidRPr="007E08A9">
        <w:rPr>
          <w:rFonts w:ascii="Times New Roman" w:hAnsi="Times New Roman" w:cs="Times New Roman"/>
          <w:color w:val="000000"/>
        </w:rPr>
        <w:t xml:space="preserve"> was just a matter of identifying the competent court from the hierarchy on the basis of the type of the case and/or amount of money involved therein. Currently, however, with the advent of the federal form of government, the task is somewhat complicated with a further need to make a distinction between the Federal judicial </w:t>
      </w:r>
      <w:proofErr w:type="spellStart"/>
      <w:r w:rsidRPr="007E08A9">
        <w:rPr>
          <w:rFonts w:ascii="Times New Roman" w:hAnsi="Times New Roman" w:cs="Times New Roman"/>
          <w:color w:val="000000"/>
        </w:rPr>
        <w:t>tructure</w:t>
      </w:r>
      <w:proofErr w:type="spellEnd"/>
      <w:r w:rsidRPr="007E08A9">
        <w:rPr>
          <w:rFonts w:ascii="Times New Roman" w:hAnsi="Times New Roman" w:cs="Times New Roman"/>
          <w:color w:val="000000"/>
        </w:rPr>
        <w:t xml:space="preserve"> and the Regional/State arrangement of courts. </w:t>
      </w:r>
    </w:p>
    <w:p w:rsidR="00AB0F86" w:rsidRPr="007E08A9" w:rsidRDefault="00AB0F86" w:rsidP="00AB0F86">
      <w:pPr>
        <w:widowControl w:val="0"/>
        <w:spacing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material</w:t>
      </w:r>
      <w:proofErr w:type="gramEnd"/>
      <w:r w:rsidRPr="007E08A9">
        <w:rPr>
          <w:rFonts w:ascii="Times New Roman" w:hAnsi="Times New Roman" w:cs="Times New Roman"/>
          <w:color w:val="000000"/>
        </w:rPr>
        <w:t xml:space="preserve"> jurisdiction is one of the three basic requirements of jurisdiction and has two aspects. While the first is subject matter jurisdiction; the second is pecuniary jurisdiction. The subject matter aspect defines the type of the case as between Federal or State subject matters. Proclamation No 25/96 provides that </w:t>
      </w:r>
      <w:r w:rsidRPr="007E08A9">
        <w:rPr>
          <w:rFonts w:ascii="Times New Roman" w:hAnsi="Times New Roman" w:cs="Times New Roman"/>
          <w:color w:val="000000"/>
        </w:rPr>
        <w:lastRenderedPageBreak/>
        <w:t xml:space="preserve">Federal Courts have jurisdiction where cases involving a foreign national or where one of the parties to the suit is a permanent residents of different Regional States, or where one of the parties is a Federal Government organ or official. </w:t>
      </w:r>
    </w:p>
    <w:p w:rsidR="00AB0F86" w:rsidRPr="007E08A9" w:rsidRDefault="00AB0F86" w:rsidP="00AB0F86">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In principle, State subject matter is a matter that arises on the basis of State Law. However, there are conditions where issues raised on the basis of State Law may be categorized under the jurisdiction of Federal Courts. In such a case, State Courts will handle the Federal case through delegation. In states where the Federal High Court is not established, the States Supreme Courts are delegated to see Federal High Court cases while the States High Courts are delegated to see Federal First Instance cases. </w:t>
      </w:r>
    </w:p>
    <w:p w:rsidR="00AB0F86" w:rsidRPr="007E08A9" w:rsidRDefault="00AB0F86" w:rsidP="00AB0F86">
      <w:pPr>
        <w:widowControl w:val="0"/>
        <w:spacing w:line="360" w:lineRule="auto"/>
        <w:jc w:val="both"/>
        <w:rPr>
          <w:rFonts w:ascii="Times New Roman" w:hAnsi="Times New Roman" w:cs="Times New Roman"/>
          <w:color w:val="000000"/>
        </w:rPr>
      </w:pPr>
    </w:p>
    <w:p w:rsidR="00042907" w:rsidRPr="007E08A9" w:rsidRDefault="00AB0F86" w:rsidP="00AB0F86">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Therefore, once a case is determined as a Federal or State subject matter, the next step will be the identification of the </w:t>
      </w:r>
      <w:r w:rsidRPr="007E08A9">
        <w:rPr>
          <w:rFonts w:ascii="Times New Roman" w:hAnsi="Times New Roman" w:cs="Times New Roman"/>
          <w:color w:val="000000"/>
        </w:rPr>
        <w:lastRenderedPageBreak/>
        <w:t xml:space="preserve">appropriate level of court </w:t>
      </w:r>
      <w:proofErr w:type="gramStart"/>
      <w:r w:rsidRPr="007E08A9">
        <w:rPr>
          <w:rFonts w:ascii="Times New Roman" w:hAnsi="Times New Roman" w:cs="Times New Roman"/>
          <w:color w:val="000000"/>
        </w:rPr>
        <w:t>say</w:t>
      </w:r>
      <w:proofErr w:type="gramEnd"/>
      <w:r w:rsidRPr="007E08A9">
        <w:rPr>
          <w:rFonts w:ascii="Times New Roman" w:hAnsi="Times New Roman" w:cs="Times New Roman"/>
          <w:color w:val="000000"/>
        </w:rPr>
        <w:t>, for instance, from among the Federal, First Instance or High Courts. Alternatively, whether, one will be the State’s First Instance or High Court. This query is to be determined on the grounds of the amount of controversy or the pecuniary amount involved in the case</w:t>
      </w:r>
      <w:proofErr w:type="gramStart"/>
      <w:r w:rsidRPr="007E08A9">
        <w:rPr>
          <w:rFonts w:ascii="Times New Roman" w:hAnsi="Times New Roman" w:cs="Times New Roman"/>
          <w:color w:val="000000"/>
        </w:rPr>
        <w:t>.</w:t>
      </w:r>
      <w:r w:rsidR="005D03FE" w:rsidRPr="007E08A9">
        <w:rPr>
          <w:rFonts w:ascii="Times New Roman" w:hAnsi="Times New Roman" w:cs="Times New Roman"/>
          <w:color w:val="000000"/>
        </w:rPr>
        <w:t>,</w:t>
      </w:r>
      <w:proofErr w:type="gramEnd"/>
    </w:p>
    <w:p w:rsidR="00042907" w:rsidRPr="007E08A9" w:rsidRDefault="00042907" w:rsidP="00AB0F86">
      <w:pPr>
        <w:widowControl w:val="0"/>
        <w:spacing w:line="360" w:lineRule="auto"/>
        <w:jc w:val="both"/>
        <w:rPr>
          <w:rFonts w:ascii="Times New Roman" w:hAnsi="Times New Roman" w:cs="Times New Roman"/>
          <w:color w:val="000000"/>
        </w:rPr>
      </w:pPr>
    </w:p>
    <w:p w:rsidR="00042907" w:rsidRPr="007E08A9" w:rsidRDefault="00042907" w:rsidP="00042907">
      <w:pPr>
        <w:pStyle w:val="ListParagraph"/>
        <w:widowControl w:val="0"/>
        <w:numPr>
          <w:ilvl w:val="0"/>
          <w:numId w:val="3"/>
        </w:num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Exclusive jurisdiction means that a jurisdiction given to the court irrespective of the pecuniary amount involved therein. According to Art 11 (2) of the Proclamation, the Federal High Court shall have exclusive First Instance Jurisdiction over issues related with: </w:t>
      </w:r>
    </w:p>
    <w:p w:rsidR="00042907" w:rsidRPr="007E08A9" w:rsidRDefault="00042907" w:rsidP="00042907">
      <w:pPr>
        <w:widowControl w:val="0"/>
        <w:numPr>
          <w:ilvl w:val="0"/>
          <w:numId w:val="2"/>
        </w:numPr>
        <w:tabs>
          <w:tab w:val="left" w:pos="1440"/>
        </w:tabs>
        <w:spacing w:after="0" w:line="360" w:lineRule="auto"/>
        <w:jc w:val="both"/>
        <w:rPr>
          <w:rFonts w:ascii="Times New Roman" w:hAnsi="Times New Roman" w:cs="Times New Roman"/>
          <w:color w:val="000000"/>
        </w:rPr>
      </w:pPr>
      <w:r w:rsidRPr="007E08A9">
        <w:rPr>
          <w:rFonts w:ascii="Times New Roman" w:hAnsi="Times New Roman" w:cs="Times New Roman"/>
          <w:color w:val="000000"/>
        </w:rPr>
        <w:t xml:space="preserve">Cases whose subject matter regarding private international law, or </w:t>
      </w:r>
    </w:p>
    <w:p w:rsidR="00042907" w:rsidRPr="007E08A9" w:rsidRDefault="00042907" w:rsidP="00042907">
      <w:pPr>
        <w:widowControl w:val="0"/>
        <w:numPr>
          <w:ilvl w:val="0"/>
          <w:numId w:val="2"/>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 xml:space="preserve">Nationality, or </w:t>
      </w:r>
    </w:p>
    <w:p w:rsidR="00042907" w:rsidRPr="007E08A9" w:rsidRDefault="00042907" w:rsidP="00042907">
      <w:pPr>
        <w:widowControl w:val="0"/>
        <w:numPr>
          <w:ilvl w:val="0"/>
          <w:numId w:val="2"/>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lastRenderedPageBreak/>
        <w:t xml:space="preserve">Application regarding the enforcements of foreign judgment, or </w:t>
      </w:r>
    </w:p>
    <w:p w:rsidR="00042907" w:rsidRPr="007E08A9" w:rsidRDefault="00042907" w:rsidP="00042907">
      <w:pPr>
        <w:widowControl w:val="0"/>
        <w:numPr>
          <w:ilvl w:val="0"/>
          <w:numId w:val="2"/>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 xml:space="preserve">Applications for change of venue, from one first instance court to another or to itself, in accordance with the law. </w:t>
      </w:r>
    </w:p>
    <w:p w:rsidR="00463DC4" w:rsidRPr="007E08A9" w:rsidRDefault="00463DC4" w:rsidP="00463DC4">
      <w:pPr>
        <w:pStyle w:val="Heading2"/>
        <w:widowControl w:val="0"/>
        <w:spacing w:before="0" w:after="0" w:line="360" w:lineRule="auto"/>
        <w:jc w:val="both"/>
        <w:rPr>
          <w:rFonts w:ascii="Times New Roman" w:hAnsi="Times New Roman" w:cs="Times New Roman"/>
          <w:bCs w:val="0"/>
          <w:i w:val="0"/>
          <w:iCs w:val="0"/>
          <w:color w:val="000000"/>
          <w:sz w:val="22"/>
          <w:szCs w:val="22"/>
          <w:lang w:val="en-GB"/>
        </w:rPr>
      </w:pPr>
      <w:r w:rsidRPr="007E08A9">
        <w:rPr>
          <w:rFonts w:ascii="Times New Roman" w:hAnsi="Times New Roman" w:cs="Times New Roman"/>
          <w:bCs w:val="0"/>
          <w:i w:val="0"/>
          <w:iCs w:val="0"/>
          <w:color w:val="000000"/>
          <w:sz w:val="22"/>
          <w:szCs w:val="22"/>
          <w:lang w:val="en-GB"/>
        </w:rPr>
        <w:t>. Local Jurisdiction</w:t>
      </w:r>
    </w:p>
    <w:p w:rsidR="00463DC4" w:rsidRPr="007E08A9" w:rsidRDefault="00463DC4" w:rsidP="00463DC4">
      <w:pPr>
        <w:widowControl w:val="0"/>
        <w:spacing w:after="0" w:line="360" w:lineRule="auto"/>
        <w:ind w:left="360"/>
        <w:jc w:val="both"/>
        <w:rPr>
          <w:rFonts w:ascii="Times New Roman" w:hAnsi="Times New Roman" w:cs="Times New Roman"/>
          <w:color w:val="000000"/>
        </w:rPr>
      </w:pPr>
      <w:r w:rsidRPr="007E08A9">
        <w:rPr>
          <w:rFonts w:ascii="Times New Roman" w:hAnsi="Times New Roman" w:cs="Times New Roman"/>
          <w:color w:val="000000"/>
        </w:rPr>
        <w:t>the rules on Local Jurisdiction have to do with an area where a case shall be tried, or, in other words, take us to the specific court to which a law-suit is to be submitted; and, in effect allocate cases among the same level of courts (say, the Federal First Instance Courts) within a given court structure.  Moreover, the rules on local jurisdiction are framed in such a way as to primarily enable one to refer the case to a particular court convenient for the parties and their witnesses, particularly, the defendant.</w:t>
      </w:r>
    </w:p>
    <w:p w:rsidR="00CD4143" w:rsidRPr="007E08A9" w:rsidRDefault="00CD4143" w:rsidP="00463DC4">
      <w:pPr>
        <w:widowControl w:val="0"/>
        <w:spacing w:after="0" w:line="360" w:lineRule="auto"/>
        <w:ind w:left="360"/>
        <w:jc w:val="both"/>
        <w:rPr>
          <w:rFonts w:ascii="Times New Roman" w:hAnsi="Times New Roman" w:cs="Times New Roman"/>
          <w:color w:val="000000"/>
        </w:rPr>
      </w:pPr>
    </w:p>
    <w:p w:rsidR="00CD4143" w:rsidRPr="007E08A9" w:rsidRDefault="00CD4143" w:rsidP="00CD4143">
      <w:pPr>
        <w:pStyle w:val="Heading2"/>
        <w:widowControl w:val="0"/>
        <w:numPr>
          <w:ilvl w:val="0"/>
          <w:numId w:val="4"/>
        </w:numPr>
        <w:spacing w:before="0" w:after="0" w:line="360" w:lineRule="auto"/>
        <w:jc w:val="both"/>
        <w:rPr>
          <w:rFonts w:ascii="Times New Roman" w:hAnsi="Times New Roman" w:cs="Times New Roman"/>
          <w:bCs w:val="0"/>
          <w:i w:val="0"/>
          <w:iCs w:val="0"/>
          <w:color w:val="000000"/>
          <w:sz w:val="22"/>
          <w:szCs w:val="22"/>
          <w:lang w:val="en-GB"/>
        </w:rPr>
      </w:pPr>
      <w:r w:rsidRPr="007E08A9">
        <w:rPr>
          <w:rFonts w:ascii="Times New Roman" w:hAnsi="Times New Roman" w:cs="Times New Roman"/>
          <w:bCs w:val="0"/>
          <w:i w:val="0"/>
          <w:iCs w:val="0"/>
          <w:color w:val="000000"/>
          <w:sz w:val="22"/>
          <w:szCs w:val="22"/>
          <w:lang w:val="en-GB"/>
        </w:rPr>
        <w:t>Suits regarding contracts of carriage</w:t>
      </w:r>
    </w:p>
    <w:p w:rsidR="00CD4143" w:rsidRPr="007E08A9" w:rsidRDefault="00CD4143" w:rsidP="00CD4143">
      <w:pPr>
        <w:widowControl w:val="0"/>
        <w:spacing w:line="360" w:lineRule="auto"/>
        <w:jc w:val="both"/>
        <w:rPr>
          <w:rFonts w:ascii="Times New Roman" w:hAnsi="Times New Roman" w:cs="Times New Roman"/>
          <w:color w:val="000000"/>
        </w:rPr>
      </w:pPr>
    </w:p>
    <w:p w:rsidR="00CD4143" w:rsidRPr="007E08A9" w:rsidRDefault="00CD4143" w:rsidP="00CD4143">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Possibly, there are two types of suits regarding contracts of carriage. These are </w:t>
      </w:r>
      <w:r w:rsidRPr="007E08A9">
        <w:rPr>
          <w:rFonts w:ascii="Times New Roman" w:hAnsi="Times New Roman" w:cs="Times New Roman"/>
          <w:b/>
          <w:bCs/>
          <w:i/>
          <w:iCs/>
          <w:color w:val="000000"/>
        </w:rPr>
        <w:t>carriage by see</w:t>
      </w:r>
      <w:r w:rsidRPr="007E08A9">
        <w:rPr>
          <w:rFonts w:ascii="Times New Roman" w:hAnsi="Times New Roman" w:cs="Times New Roman"/>
          <w:color w:val="000000"/>
        </w:rPr>
        <w:t xml:space="preserve"> and </w:t>
      </w:r>
      <w:r w:rsidRPr="007E08A9">
        <w:rPr>
          <w:rFonts w:ascii="Times New Roman" w:hAnsi="Times New Roman" w:cs="Times New Roman"/>
          <w:b/>
          <w:bCs/>
          <w:i/>
          <w:iCs/>
          <w:color w:val="000000"/>
        </w:rPr>
        <w:t>carriage by air</w:t>
      </w:r>
      <w:r w:rsidRPr="007E08A9">
        <w:rPr>
          <w:rFonts w:ascii="Times New Roman" w:hAnsi="Times New Roman" w:cs="Times New Roman"/>
          <w:color w:val="000000"/>
        </w:rPr>
        <w:t xml:space="preserve">. In each case, suits will be instituted in accordance with their respective laws. Accordingly, while suits regarding contracts of carriage by sea are instituted based on the provisions of the Maritime Code, the Commercial Code will determine suits regarding contracts of carriage by air. </w:t>
      </w:r>
    </w:p>
    <w:p w:rsidR="00CD4143" w:rsidRPr="007E08A9" w:rsidRDefault="00CD4143" w:rsidP="00CD4143">
      <w:pPr>
        <w:widowControl w:val="0"/>
        <w:spacing w:line="360" w:lineRule="auto"/>
        <w:jc w:val="both"/>
        <w:rPr>
          <w:rFonts w:ascii="Times New Roman" w:hAnsi="Times New Roman" w:cs="Times New Roman"/>
          <w:color w:val="000000"/>
        </w:rPr>
      </w:pPr>
    </w:p>
    <w:p w:rsidR="00CD4143" w:rsidRPr="007E08A9" w:rsidRDefault="00CD4143" w:rsidP="00CD4143">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According to Art.208 of the Maritime Code, suits involving contracts of carriage by sea are to be instituted at the court sitting at the port of arrival of the good whereas, suits concerning contracts of carriage by air are to be instituted according to Art 647 of the Commercial Code. </w:t>
      </w:r>
    </w:p>
    <w:p w:rsidR="00CD4143" w:rsidRPr="007E08A9" w:rsidRDefault="00CD4143" w:rsidP="00CD4143">
      <w:pPr>
        <w:widowControl w:val="0"/>
        <w:spacing w:line="360" w:lineRule="auto"/>
        <w:jc w:val="both"/>
        <w:rPr>
          <w:rFonts w:ascii="Times New Roman" w:hAnsi="Times New Roman" w:cs="Times New Roman"/>
          <w:color w:val="000000"/>
        </w:rPr>
      </w:pPr>
    </w:p>
    <w:p w:rsidR="00530493" w:rsidRPr="007E08A9" w:rsidRDefault="00530493" w:rsidP="00530493">
      <w:pPr>
        <w:pStyle w:val="Heading2"/>
        <w:widowControl w:val="0"/>
        <w:numPr>
          <w:ilvl w:val="0"/>
          <w:numId w:val="4"/>
        </w:numPr>
        <w:spacing w:before="0" w:after="0" w:line="360" w:lineRule="auto"/>
        <w:jc w:val="both"/>
        <w:rPr>
          <w:rFonts w:ascii="Times New Roman" w:hAnsi="Times New Roman" w:cs="Times New Roman"/>
          <w:bCs w:val="0"/>
          <w:i w:val="0"/>
          <w:iCs w:val="0"/>
          <w:color w:val="000000"/>
          <w:sz w:val="22"/>
          <w:szCs w:val="22"/>
          <w:lang w:val="en-GB"/>
        </w:rPr>
      </w:pPr>
      <w:r w:rsidRPr="007E08A9">
        <w:rPr>
          <w:rFonts w:ascii="Times New Roman" w:hAnsi="Times New Roman" w:cs="Times New Roman"/>
          <w:bCs w:val="0"/>
          <w:i w:val="0"/>
          <w:iCs w:val="0"/>
          <w:color w:val="000000"/>
          <w:sz w:val="22"/>
          <w:szCs w:val="22"/>
          <w:lang w:val="en-GB"/>
        </w:rPr>
        <w:t>Suits upon Several Causes of Action</w:t>
      </w:r>
    </w:p>
    <w:p w:rsidR="00530493" w:rsidRPr="007E08A9" w:rsidRDefault="00530493" w:rsidP="00530493">
      <w:pPr>
        <w:widowControl w:val="0"/>
        <w:spacing w:line="360" w:lineRule="auto"/>
        <w:jc w:val="both"/>
        <w:rPr>
          <w:rFonts w:ascii="Times New Roman" w:hAnsi="Times New Roman" w:cs="Times New Roman"/>
          <w:color w:val="000000"/>
        </w:rPr>
      </w:pPr>
    </w:p>
    <w:p w:rsidR="00530493" w:rsidRPr="007E08A9" w:rsidRDefault="00530493" w:rsidP="00530493">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Where a suit is based upon several causes of action arising in deferent places, the suit may be instituted in any court that has jurisdiction over one of the causes of action. However, it is important to make note of the fact that the rule on joinder of causes of action is subject to the provision of Article 25. That is, the plaintiff is not allowed to join suits involving immovable property where the property is situated within the local jurisdiction of different court.</w:t>
      </w:r>
    </w:p>
    <w:p w:rsidR="00CD4143" w:rsidRPr="007E08A9" w:rsidRDefault="00580682" w:rsidP="00580682">
      <w:pPr>
        <w:pStyle w:val="ListParagraph"/>
        <w:widowControl w:val="0"/>
        <w:numPr>
          <w:ilvl w:val="0"/>
          <w:numId w:val="3"/>
        </w:numPr>
        <w:spacing w:after="0" w:line="360" w:lineRule="auto"/>
        <w:jc w:val="both"/>
        <w:rPr>
          <w:rFonts w:ascii="Times New Roman" w:hAnsi="Times New Roman" w:cs="Times New Roman"/>
          <w:color w:val="000000"/>
        </w:rPr>
      </w:pPr>
      <w:r w:rsidRPr="007E08A9">
        <w:rPr>
          <w:rFonts w:ascii="Times New Roman" w:hAnsi="Times New Roman" w:cs="Times New Roman"/>
          <w:b/>
          <w:color w:val="000000"/>
        </w:rPr>
        <w:t>Change of Venue (Transfer of Suit) and Removal of Judges</w:t>
      </w:r>
    </w:p>
    <w:p w:rsidR="00580682" w:rsidRPr="007E08A9" w:rsidRDefault="00580682" w:rsidP="00580682">
      <w:pPr>
        <w:widowControl w:val="0"/>
        <w:spacing w:after="0" w:line="360" w:lineRule="auto"/>
        <w:ind w:left="360"/>
        <w:jc w:val="both"/>
        <w:rPr>
          <w:rFonts w:ascii="Times New Roman" w:hAnsi="Times New Roman" w:cs="Times New Roman"/>
          <w:color w:val="000000"/>
        </w:rPr>
      </w:pPr>
      <w:r w:rsidRPr="007E08A9">
        <w:rPr>
          <w:rFonts w:ascii="Times New Roman" w:hAnsi="Times New Roman" w:cs="Times New Roman"/>
          <w:color w:val="000000"/>
        </w:rPr>
        <w:t xml:space="preserve">The Civil Procedure Code has provided, under its Art 31, way outs to such problem. In this regard, there are two closely related legal practices: transfer of suits, or, change of forum, </w:t>
      </w:r>
      <w:r w:rsidRPr="007E08A9">
        <w:rPr>
          <w:rFonts w:ascii="Times New Roman" w:hAnsi="Times New Roman" w:cs="Times New Roman"/>
          <w:color w:val="000000"/>
        </w:rPr>
        <w:lastRenderedPageBreak/>
        <w:t>and removal of judges. Let us first see transfer of suits and then look at removal of judges.</w:t>
      </w:r>
    </w:p>
    <w:p w:rsidR="00580682" w:rsidRPr="007E08A9" w:rsidRDefault="00580682" w:rsidP="00580682">
      <w:pPr>
        <w:widowControl w:val="0"/>
        <w:spacing w:after="0" w:line="360" w:lineRule="auto"/>
        <w:ind w:left="360"/>
        <w:jc w:val="both"/>
        <w:rPr>
          <w:rFonts w:ascii="Times New Roman" w:hAnsi="Times New Roman" w:cs="Times New Roman"/>
          <w:color w:val="000000"/>
        </w:rPr>
      </w:pPr>
    </w:p>
    <w:p w:rsidR="00580682" w:rsidRPr="007E08A9" w:rsidRDefault="00580682" w:rsidP="00580682">
      <w:pPr>
        <w:pStyle w:val="ListParagraph"/>
        <w:widowControl w:val="0"/>
        <w:numPr>
          <w:ilvl w:val="0"/>
          <w:numId w:val="5"/>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 xml:space="preserve">a case which is filed in a court that lacks jurisdiction shall be rejected; however, the rule on ‘transfer of a suit’ from one court to another thus makes a modification to </w:t>
      </w:r>
      <w:proofErr w:type="spellStart"/>
      <w:r w:rsidRPr="007E08A9">
        <w:rPr>
          <w:rFonts w:ascii="Times New Roman" w:hAnsi="Times New Roman" w:cs="Times New Roman"/>
          <w:color w:val="000000"/>
        </w:rPr>
        <w:t>itas</w:t>
      </w:r>
      <w:proofErr w:type="spellEnd"/>
      <w:r w:rsidRPr="007E08A9">
        <w:rPr>
          <w:rFonts w:ascii="Times New Roman" w:hAnsi="Times New Roman" w:cs="Times New Roman"/>
          <w:color w:val="000000"/>
        </w:rPr>
        <w:t xml:space="preserve"> the case is to be transferred from a court that has jurisdiction over it to a court that does not </w:t>
      </w:r>
      <w:proofErr w:type="spellStart"/>
      <w:r w:rsidRPr="007E08A9">
        <w:rPr>
          <w:rFonts w:ascii="Times New Roman" w:hAnsi="Times New Roman" w:cs="Times New Roman"/>
          <w:color w:val="000000"/>
        </w:rPr>
        <w:t>posses</w:t>
      </w:r>
      <w:proofErr w:type="spellEnd"/>
      <w:r w:rsidRPr="007E08A9">
        <w:rPr>
          <w:rFonts w:ascii="Times New Roman" w:hAnsi="Times New Roman" w:cs="Times New Roman"/>
          <w:color w:val="000000"/>
        </w:rPr>
        <w:t xml:space="preserve"> one. In the ordinary course of the law, the transfer is to be ordered where there exists a problem with the proceedings in the court where the case is originally instituted. In accordance with Art 31 of the Code, there are three grounds that justify such transfer.</w:t>
      </w:r>
    </w:p>
    <w:p w:rsidR="00580682" w:rsidRPr="007E08A9" w:rsidRDefault="00580682" w:rsidP="00580682">
      <w:pPr>
        <w:pStyle w:val="ListParagraph"/>
        <w:widowControl w:val="0"/>
        <w:numPr>
          <w:ilvl w:val="0"/>
          <w:numId w:val="5"/>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The first factor is when there is an allegation that a fair and </w:t>
      </w:r>
      <w:r w:rsidRPr="007E08A9">
        <w:rPr>
          <w:rFonts w:ascii="Times New Roman" w:hAnsi="Times New Roman" w:cs="Times New Roman"/>
          <w:color w:val="000000"/>
        </w:rPr>
        <w:lastRenderedPageBreak/>
        <w:t>impartial trial cannot be made in the court where the suit was instituted. As it has been elucidated earlier, impartiality of a court is one of the fundamental procedural principles; and, hence, a court considering a case must be impartial in the process. Reasonably, therefore, where the impartiality of a court is in question, that would warrant the concerned party to request for the transfer of the case.</w:t>
      </w:r>
    </w:p>
    <w:p w:rsidR="00D24A4C" w:rsidRPr="007E08A9" w:rsidRDefault="00D24A4C" w:rsidP="00580682">
      <w:pPr>
        <w:pStyle w:val="ListParagraph"/>
        <w:widowControl w:val="0"/>
        <w:numPr>
          <w:ilvl w:val="0"/>
          <w:numId w:val="5"/>
        </w:numPr>
        <w:spacing w:after="0"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to</w:t>
      </w:r>
      <w:proofErr w:type="gramEnd"/>
      <w:r w:rsidRPr="007E08A9">
        <w:rPr>
          <w:rFonts w:ascii="Times New Roman" w:hAnsi="Times New Roman" w:cs="Times New Roman"/>
          <w:color w:val="000000"/>
        </w:rPr>
        <w:t xml:space="preserve"> a situation where a party contends that the court in which the case is pending cannot properly handle the proceeding since the case involves some question of law of unusual difficulty. That is to say the case is very problematic and it may give </w:t>
      </w:r>
    </w:p>
    <w:p w:rsidR="00D24A4C" w:rsidRPr="007E08A9" w:rsidRDefault="00D24A4C" w:rsidP="00D24A4C">
      <w:pPr>
        <w:pStyle w:val="ListParagraph"/>
        <w:widowControl w:val="0"/>
        <w:spacing w:after="0" w:line="360" w:lineRule="auto"/>
        <w:ind w:left="1080"/>
        <w:jc w:val="both"/>
        <w:rPr>
          <w:rFonts w:ascii="Times New Roman" w:hAnsi="Times New Roman" w:cs="Times New Roman"/>
          <w:color w:val="000000"/>
        </w:rPr>
      </w:pPr>
      <w:proofErr w:type="gramStart"/>
      <w:r w:rsidRPr="007E08A9">
        <w:rPr>
          <w:rFonts w:ascii="Times New Roman" w:hAnsi="Times New Roman" w:cs="Times New Roman"/>
          <w:color w:val="000000"/>
        </w:rPr>
        <w:t>rise</w:t>
      </w:r>
      <w:proofErr w:type="gramEnd"/>
      <w:r w:rsidRPr="007E08A9">
        <w:rPr>
          <w:rFonts w:ascii="Times New Roman" w:hAnsi="Times New Roman" w:cs="Times New Roman"/>
          <w:color w:val="000000"/>
        </w:rPr>
        <w:t xml:space="preserve"> to some complicated </w:t>
      </w:r>
      <w:r w:rsidRPr="007E08A9">
        <w:rPr>
          <w:rFonts w:ascii="Times New Roman" w:hAnsi="Times New Roman" w:cs="Times New Roman"/>
          <w:color w:val="000000"/>
        </w:rPr>
        <w:lastRenderedPageBreak/>
        <w:t>issues of law which cannot be resolved by the court treating it</w:t>
      </w:r>
    </w:p>
    <w:p w:rsidR="00D24A4C" w:rsidRPr="007E08A9" w:rsidRDefault="00D24A4C" w:rsidP="00D24A4C">
      <w:pPr>
        <w:pStyle w:val="ListParagraph"/>
        <w:widowControl w:val="0"/>
        <w:numPr>
          <w:ilvl w:val="0"/>
          <w:numId w:val="6"/>
        </w:num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Third rational which makes possible the transfer of a suit from one court to the other is where the court seized of the case is found to be inconvenient to the party so demanding. </w:t>
      </w:r>
    </w:p>
    <w:p w:rsidR="00D24A4C" w:rsidRPr="007E08A9" w:rsidRDefault="00D24A4C" w:rsidP="00D24A4C">
      <w:pPr>
        <w:pStyle w:val="ListParagraph"/>
        <w:widowControl w:val="0"/>
        <w:numPr>
          <w:ilvl w:val="0"/>
          <w:numId w:val="4"/>
        </w:numPr>
        <w:spacing w:line="360" w:lineRule="auto"/>
        <w:jc w:val="both"/>
        <w:rPr>
          <w:rFonts w:ascii="Times New Roman" w:hAnsi="Times New Roman" w:cs="Times New Roman"/>
          <w:color w:val="000000"/>
        </w:rPr>
      </w:pPr>
      <w:r w:rsidRPr="007E08A9">
        <w:rPr>
          <w:rFonts w:ascii="Times New Roman" w:hAnsi="Times New Roman" w:cs="Times New Roman"/>
          <w:color w:val="000000"/>
        </w:rPr>
        <w:t>On the other hand, a judge may withdraw or be removed from a bench essentially to achieve impartiality of the court</w:t>
      </w:r>
    </w:p>
    <w:p w:rsidR="00D24A4C" w:rsidRPr="007E08A9" w:rsidRDefault="00D24A4C" w:rsidP="00D24A4C">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 if the judge:</w:t>
      </w:r>
    </w:p>
    <w:p w:rsidR="00D24A4C" w:rsidRPr="007E08A9" w:rsidRDefault="00D24A4C" w:rsidP="00D24A4C">
      <w:pPr>
        <w:widowControl w:val="0"/>
        <w:numPr>
          <w:ilvl w:val="0"/>
          <w:numId w:val="6"/>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has some relations to a party or an advocate; or,</w:t>
      </w:r>
    </w:p>
    <w:p w:rsidR="00D24A4C" w:rsidRPr="007E08A9" w:rsidRDefault="00D24A4C" w:rsidP="00D24A4C">
      <w:pPr>
        <w:widowControl w:val="0"/>
        <w:numPr>
          <w:ilvl w:val="0"/>
          <w:numId w:val="6"/>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was a tutor or legal representative of a party; or,</w:t>
      </w:r>
    </w:p>
    <w:p w:rsidR="00D24A4C" w:rsidRPr="007E08A9" w:rsidRDefault="00D24A4C" w:rsidP="00D24A4C">
      <w:pPr>
        <w:widowControl w:val="0"/>
        <w:numPr>
          <w:ilvl w:val="0"/>
          <w:numId w:val="6"/>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has some prior connection with the case; or,</w:t>
      </w:r>
    </w:p>
    <w:p w:rsidR="00D24A4C" w:rsidRPr="007E08A9" w:rsidRDefault="00D24A4C" w:rsidP="00D24A4C">
      <w:pPr>
        <w:widowControl w:val="0"/>
        <w:numPr>
          <w:ilvl w:val="0"/>
          <w:numId w:val="6"/>
        </w:numPr>
        <w:spacing w:after="0"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has</w:t>
      </w:r>
      <w:proofErr w:type="gramEnd"/>
      <w:r w:rsidRPr="007E08A9">
        <w:rPr>
          <w:rFonts w:ascii="Times New Roman" w:hAnsi="Times New Roman" w:cs="Times New Roman"/>
          <w:color w:val="000000"/>
        </w:rPr>
        <w:t xml:space="preserve"> a pending case somewhere else with a party or advocate thereof; he shall withdraw as soon as he aware of those issues. Moreover, the </w:t>
      </w:r>
      <w:r w:rsidRPr="007E08A9">
        <w:rPr>
          <w:rFonts w:ascii="Times New Roman" w:hAnsi="Times New Roman" w:cs="Times New Roman"/>
          <w:color w:val="000000"/>
        </w:rPr>
        <w:lastRenderedPageBreak/>
        <w:t>reasons mentioned there are not exhaustive and any other sufficient reasons may be added to the list.</w:t>
      </w:r>
    </w:p>
    <w:p w:rsidR="00DB13FE" w:rsidRPr="007E08A9" w:rsidRDefault="00DB13FE" w:rsidP="00DB13FE">
      <w:pPr>
        <w:pStyle w:val="Heading2"/>
        <w:widowControl w:val="0"/>
        <w:spacing w:before="0" w:after="0" w:line="360" w:lineRule="auto"/>
        <w:jc w:val="both"/>
        <w:rPr>
          <w:rFonts w:ascii="Times New Roman" w:hAnsi="Times New Roman" w:cs="Times New Roman"/>
          <w:bCs w:val="0"/>
          <w:i w:val="0"/>
          <w:iCs w:val="0"/>
          <w:color w:val="000000"/>
          <w:sz w:val="22"/>
          <w:szCs w:val="22"/>
          <w:lang w:val="en-GB"/>
        </w:rPr>
      </w:pPr>
      <w:r w:rsidRPr="007E08A9">
        <w:rPr>
          <w:rFonts w:ascii="Times New Roman" w:hAnsi="Times New Roman" w:cs="Times New Roman"/>
          <w:bCs w:val="0"/>
          <w:i w:val="0"/>
          <w:iCs w:val="0"/>
          <w:color w:val="000000"/>
          <w:sz w:val="22"/>
          <w:szCs w:val="22"/>
          <w:lang w:val="en-GB"/>
        </w:rPr>
        <w:t>Consolidation of Suits</w:t>
      </w:r>
    </w:p>
    <w:p w:rsidR="00DB13FE" w:rsidRPr="007E08A9" w:rsidRDefault="00DB13FE" w:rsidP="00DB13FE">
      <w:pPr>
        <w:widowControl w:val="0"/>
        <w:tabs>
          <w:tab w:val="left" w:pos="1080"/>
        </w:tabs>
        <w:spacing w:line="360" w:lineRule="auto"/>
        <w:jc w:val="both"/>
        <w:rPr>
          <w:rFonts w:ascii="Times New Roman" w:hAnsi="Times New Roman" w:cs="Times New Roman"/>
          <w:color w:val="000000"/>
        </w:rPr>
      </w:pPr>
    </w:p>
    <w:p w:rsidR="00DB13FE" w:rsidRPr="007E08A9" w:rsidRDefault="00DB13FE" w:rsidP="00DB13FE">
      <w:pPr>
        <w:widowControl w:val="0"/>
        <w:tabs>
          <w:tab w:val="left" w:pos="1080"/>
        </w:tabs>
        <w:spacing w:line="360" w:lineRule="auto"/>
        <w:jc w:val="both"/>
        <w:rPr>
          <w:rFonts w:ascii="Times New Roman" w:hAnsi="Times New Roman" w:cs="Times New Roman"/>
          <w:color w:val="000000"/>
        </w:rPr>
      </w:pPr>
      <w:r w:rsidRPr="007E08A9">
        <w:rPr>
          <w:rFonts w:ascii="Times New Roman" w:hAnsi="Times New Roman" w:cs="Times New Roman"/>
          <w:color w:val="000000"/>
        </w:rPr>
        <w:t>The last issue in this section-consolidation of suits-is a situation where the claims of both parties are separate while the matter in issue in one suit is closely related to a suit pending in another court. Such instance may happen, for instance, in a suit for recovery of a property by one claiming a right to possession and a suit by the possessor claiming that the plaintiff in the other action has committed a trespass to the same property. In both cases, the issue is the same: who is entitled to t</w:t>
      </w:r>
      <w:bookmarkStart w:id="0" w:name="_GoBack"/>
      <w:bookmarkEnd w:id="0"/>
      <w:r w:rsidRPr="007E08A9">
        <w:rPr>
          <w:rFonts w:ascii="Times New Roman" w:hAnsi="Times New Roman" w:cs="Times New Roman"/>
          <w:color w:val="000000"/>
        </w:rPr>
        <w:t xml:space="preserve">he property? In such a situation, either party can make an application to a higher court that the cases be consolidated for trial under Art 11-whereby the higher court will direct one of the subordinate courts to try the case. Consolidation is thus a procedure that is applied when two or more suits pending in </w:t>
      </w:r>
      <w:r w:rsidRPr="007E08A9">
        <w:rPr>
          <w:rFonts w:ascii="Times New Roman" w:hAnsi="Times New Roman" w:cs="Times New Roman"/>
          <w:color w:val="000000"/>
        </w:rPr>
        <w:lastRenderedPageBreak/>
        <w:t>different courts or the same court and between the same parties give rise to similar issues and are to be decided in different courts. In other words, where two or more suits which involve the same parties and similar issues in different courts or where there is a question of pendency, then, both suits will be consolidated under the procedure of consolidation.</w:t>
      </w:r>
    </w:p>
    <w:p w:rsidR="00DB13FE" w:rsidRPr="007E08A9" w:rsidRDefault="00DB13FE" w:rsidP="00DB13FE">
      <w:pPr>
        <w:pStyle w:val="Heading2"/>
        <w:widowControl w:val="0"/>
        <w:spacing w:before="0" w:after="0" w:line="360" w:lineRule="auto"/>
        <w:jc w:val="both"/>
        <w:rPr>
          <w:rFonts w:ascii="Times New Roman" w:hAnsi="Times New Roman" w:cs="Times New Roman"/>
          <w:b w:val="0"/>
          <w:bCs w:val="0"/>
          <w:i w:val="0"/>
          <w:iCs w:val="0"/>
          <w:color w:val="000000"/>
          <w:sz w:val="22"/>
          <w:szCs w:val="22"/>
          <w:lang w:val="en-GB"/>
        </w:rPr>
      </w:pPr>
    </w:p>
    <w:p w:rsidR="00D24A4C" w:rsidRPr="007E08A9" w:rsidRDefault="00C71181" w:rsidP="00C71181">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Ch 2</w:t>
      </w:r>
    </w:p>
    <w:p w:rsidR="00C71181" w:rsidRPr="007E08A9" w:rsidRDefault="00C71181" w:rsidP="00C71181">
      <w:pPr>
        <w:widowControl w:val="0"/>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 </w:t>
      </w:r>
      <w:proofErr w:type="gramStart"/>
      <w:r w:rsidRPr="007E08A9">
        <w:rPr>
          <w:rFonts w:ascii="Times New Roman" w:hAnsi="Times New Roman" w:cs="Times New Roman"/>
          <w:color w:val="000000"/>
        </w:rPr>
        <w:t>Party Plaintiff and Party Defendant Vested Interest.</w:t>
      </w:r>
      <w:proofErr w:type="gramEnd"/>
    </w:p>
    <w:p w:rsidR="00C71181" w:rsidRPr="007E08A9" w:rsidRDefault="00C71181" w:rsidP="00C71181">
      <w:pPr>
        <w:pStyle w:val="ListParagraph"/>
        <w:widowControl w:val="0"/>
        <w:numPr>
          <w:ilvl w:val="0"/>
          <w:numId w:val="4"/>
        </w:num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To be plaintiff, the first requirement is to possess capacity to perform juridical acts in general. The other requirement is that a person must be the real party interest with regard to the particular claim or allegation he brings to a court of law against another party. It means that the name </w:t>
      </w:r>
      <w:r w:rsidRPr="007E08A9">
        <w:rPr>
          <w:rFonts w:ascii="Times New Roman" w:hAnsi="Times New Roman" w:cs="Times New Roman"/>
          <w:color w:val="000000"/>
        </w:rPr>
        <w:lastRenderedPageBreak/>
        <w:t>plaintiff should possess the right required to be enforced under the governing substantive law</w:t>
      </w:r>
    </w:p>
    <w:p w:rsidR="00C71181" w:rsidRPr="007E08A9" w:rsidRDefault="00C71181" w:rsidP="00C71181">
      <w:pPr>
        <w:pStyle w:val="BodyTextIndent"/>
        <w:numPr>
          <w:ilvl w:val="0"/>
          <w:numId w:val="4"/>
        </w:numPr>
        <w:jc w:val="both"/>
        <w:rPr>
          <w:rFonts w:ascii="Times New Roman" w:hAnsi="Times New Roman" w:cs="Times New Roman"/>
          <w:b/>
          <w:color w:val="000000"/>
        </w:rPr>
      </w:pPr>
      <w:r w:rsidRPr="007E08A9">
        <w:rPr>
          <w:rFonts w:ascii="Times New Roman" w:hAnsi="Times New Roman" w:cs="Times New Roman"/>
          <w:color w:val="000000"/>
        </w:rPr>
        <w:t xml:space="preserve">At a time of filing a case, he should show that he has a vested interest in the subject matter of a suit. </w:t>
      </w:r>
    </w:p>
    <w:p w:rsidR="00C71181" w:rsidRPr="007E08A9" w:rsidRDefault="00C71181" w:rsidP="00036B8C">
      <w:pPr>
        <w:widowControl w:val="0"/>
        <w:spacing w:line="360" w:lineRule="auto"/>
        <w:ind w:left="720"/>
        <w:jc w:val="both"/>
        <w:rPr>
          <w:rFonts w:ascii="Times New Roman" w:hAnsi="Times New Roman" w:cs="Times New Roman"/>
          <w:color w:val="000000"/>
        </w:rPr>
      </w:pPr>
    </w:p>
    <w:p w:rsidR="00036B8C" w:rsidRPr="007E08A9" w:rsidRDefault="00036B8C" w:rsidP="00036B8C">
      <w:pPr>
        <w:pStyle w:val="BodyTextIndent"/>
        <w:ind w:left="0"/>
        <w:jc w:val="both"/>
        <w:rPr>
          <w:rFonts w:ascii="Times New Roman" w:hAnsi="Times New Roman" w:cs="Times New Roman"/>
          <w:color w:val="000000"/>
        </w:rPr>
      </w:pPr>
      <w:r w:rsidRPr="007E08A9">
        <w:rPr>
          <w:rFonts w:ascii="Times New Roman" w:hAnsi="Times New Roman" w:cs="Times New Roman"/>
          <w:color w:val="000000"/>
        </w:rPr>
        <w:t>Representation in Civil Suits: Types and Requirements</w:t>
      </w:r>
    </w:p>
    <w:p w:rsidR="00036B8C" w:rsidRPr="007E08A9" w:rsidRDefault="00036B8C" w:rsidP="00036B8C">
      <w:pPr>
        <w:pStyle w:val="BodyTextIndent"/>
        <w:ind w:left="0"/>
        <w:jc w:val="both"/>
        <w:rPr>
          <w:rFonts w:ascii="Times New Roman" w:hAnsi="Times New Roman" w:cs="Times New Roman"/>
          <w:color w:val="000000"/>
        </w:rPr>
      </w:pPr>
    </w:p>
    <w:p w:rsidR="00036B8C" w:rsidRPr="007E08A9" w:rsidRDefault="00036B8C" w:rsidP="00036B8C">
      <w:pPr>
        <w:pStyle w:val="BodyTextIndent"/>
        <w:ind w:left="0"/>
        <w:jc w:val="both"/>
        <w:rPr>
          <w:rFonts w:ascii="Times New Roman" w:hAnsi="Times New Roman" w:cs="Times New Roman"/>
          <w:b/>
          <w:color w:val="000000"/>
        </w:rPr>
      </w:pPr>
      <w:r w:rsidRPr="007E08A9">
        <w:rPr>
          <w:rFonts w:ascii="Times New Roman" w:hAnsi="Times New Roman" w:cs="Times New Roman"/>
          <w:color w:val="000000"/>
        </w:rPr>
        <w:t xml:space="preserve"> </w:t>
      </w:r>
      <w:r w:rsidRPr="007E08A9">
        <w:rPr>
          <w:rFonts w:ascii="Times New Roman" w:hAnsi="Times New Roman" w:cs="Times New Roman"/>
          <w:b/>
          <w:color w:val="000000"/>
        </w:rPr>
        <w:t>Representation in Civil Suits: Types and Requirements</w:t>
      </w:r>
    </w:p>
    <w:p w:rsidR="00036B8C" w:rsidRPr="007E08A9" w:rsidRDefault="00036B8C" w:rsidP="00036B8C">
      <w:pPr>
        <w:pStyle w:val="BodyTextIndent"/>
        <w:ind w:left="0"/>
        <w:jc w:val="both"/>
        <w:rPr>
          <w:rFonts w:ascii="Times New Roman" w:hAnsi="Times New Roman" w:cs="Times New Roman"/>
          <w:b/>
          <w:color w:val="000000"/>
        </w:rPr>
      </w:pPr>
    </w:p>
    <w:p w:rsidR="00036B8C" w:rsidRPr="007E08A9" w:rsidRDefault="00036B8C" w:rsidP="00036B8C">
      <w:pPr>
        <w:pStyle w:val="BodyTextIndent"/>
        <w:ind w:left="0"/>
        <w:jc w:val="both"/>
        <w:rPr>
          <w:rFonts w:ascii="Times New Roman" w:hAnsi="Times New Roman" w:cs="Times New Roman"/>
          <w:color w:val="000000"/>
        </w:rPr>
      </w:pPr>
      <w:r w:rsidRPr="007E08A9">
        <w:rPr>
          <w:rFonts w:ascii="Times New Roman" w:hAnsi="Times New Roman" w:cs="Times New Roman"/>
          <w:color w:val="000000"/>
        </w:rPr>
        <w:t xml:space="preserve">Representative suit is a suit in which others represent real parties to a suit. Representation is allowed in civil cases and the reason why it is allowed is to be found in Article 65 of the Civil Procedure Code. According to this Article, parties to a civil case need not appear in person to undertake activities in a court of law unless a court orders appearance in person. This means representation is a rule in most civil cases, and appearance in person is an exception. Appearance in person is limited to some </w:t>
      </w:r>
      <w:r w:rsidRPr="007E08A9">
        <w:rPr>
          <w:rFonts w:ascii="Times New Roman" w:hAnsi="Times New Roman" w:cs="Times New Roman"/>
          <w:color w:val="000000"/>
        </w:rPr>
        <w:lastRenderedPageBreak/>
        <w:t xml:space="preserve">cases where a court believes it is necessary for the proper determination of the suit. </w:t>
      </w:r>
    </w:p>
    <w:p w:rsidR="00036B8C" w:rsidRPr="007E08A9" w:rsidRDefault="00036B8C" w:rsidP="00036B8C">
      <w:pPr>
        <w:pStyle w:val="BodyTextIndent"/>
        <w:ind w:left="0"/>
        <w:jc w:val="both"/>
        <w:rPr>
          <w:rFonts w:ascii="Times New Roman" w:hAnsi="Times New Roman" w:cs="Times New Roman"/>
          <w:color w:val="000000"/>
        </w:rPr>
      </w:pPr>
    </w:p>
    <w:p w:rsidR="00036B8C" w:rsidRPr="007E08A9" w:rsidRDefault="00036B8C" w:rsidP="00036B8C">
      <w:pPr>
        <w:pStyle w:val="BodyTextIndent"/>
        <w:ind w:left="0"/>
        <w:jc w:val="both"/>
        <w:rPr>
          <w:rFonts w:ascii="Times New Roman" w:hAnsi="Times New Roman" w:cs="Times New Roman"/>
          <w:b/>
          <w:color w:val="000000"/>
        </w:rPr>
      </w:pPr>
      <w:r w:rsidRPr="007E08A9">
        <w:rPr>
          <w:rFonts w:ascii="Times New Roman" w:hAnsi="Times New Roman" w:cs="Times New Roman"/>
          <w:b/>
          <w:color w:val="000000"/>
        </w:rPr>
        <w:t>Legal Representation: Types and Requirements</w:t>
      </w:r>
    </w:p>
    <w:p w:rsidR="00036B8C" w:rsidRPr="007E08A9" w:rsidRDefault="00036B8C" w:rsidP="00036B8C">
      <w:pPr>
        <w:pStyle w:val="BodyTextIndent"/>
        <w:tabs>
          <w:tab w:val="left" w:pos="3105"/>
        </w:tabs>
        <w:ind w:left="0"/>
        <w:jc w:val="both"/>
        <w:rPr>
          <w:rFonts w:ascii="Times New Roman" w:hAnsi="Times New Roman" w:cs="Times New Roman"/>
          <w:color w:val="000000"/>
        </w:rPr>
      </w:pPr>
      <w:r w:rsidRPr="007E08A9">
        <w:rPr>
          <w:rFonts w:ascii="Times New Roman" w:hAnsi="Times New Roman" w:cs="Times New Roman"/>
          <w:color w:val="000000"/>
        </w:rPr>
        <w:tab/>
      </w:r>
    </w:p>
    <w:p w:rsidR="00036B8C" w:rsidRPr="007E08A9" w:rsidRDefault="00036B8C" w:rsidP="00036B8C">
      <w:pPr>
        <w:pStyle w:val="BodyTextIndent"/>
        <w:ind w:left="0"/>
        <w:jc w:val="both"/>
        <w:rPr>
          <w:rFonts w:ascii="Times New Roman" w:hAnsi="Times New Roman" w:cs="Times New Roman"/>
          <w:color w:val="000000"/>
        </w:rPr>
      </w:pPr>
      <w:r w:rsidRPr="007E08A9">
        <w:rPr>
          <w:rFonts w:ascii="Times New Roman" w:hAnsi="Times New Roman" w:cs="Times New Roman"/>
          <w:color w:val="000000"/>
        </w:rPr>
        <w:t>The representation under Article 34 is known as legal representation. A legal representative represents persons under incapacity. Since incapable persons cannot be parties to civil suits, their legal representatives should represent them. Their legal representatives are their organs of protection. The reason why representation is made here is merely the incapacity of persons concerned to be parties to a suit.</w:t>
      </w:r>
    </w:p>
    <w:p w:rsidR="00036B8C" w:rsidRPr="007E08A9" w:rsidRDefault="00036B8C" w:rsidP="00036B8C">
      <w:pPr>
        <w:pStyle w:val="BodyTextIndent"/>
        <w:numPr>
          <w:ilvl w:val="0"/>
          <w:numId w:val="3"/>
        </w:numPr>
        <w:jc w:val="both"/>
        <w:rPr>
          <w:rFonts w:ascii="Times New Roman" w:hAnsi="Times New Roman" w:cs="Times New Roman"/>
          <w:b/>
          <w:color w:val="000000"/>
        </w:rPr>
      </w:pPr>
      <w:r w:rsidRPr="007E08A9">
        <w:rPr>
          <w:rFonts w:ascii="Times New Roman" w:hAnsi="Times New Roman" w:cs="Times New Roman"/>
          <w:b/>
          <w:color w:val="000000"/>
        </w:rPr>
        <w:t>Representative Class Suits: Requirements</w:t>
      </w:r>
    </w:p>
    <w:p w:rsidR="00036B8C" w:rsidRPr="007E08A9" w:rsidRDefault="00036B8C" w:rsidP="00036B8C">
      <w:pPr>
        <w:pStyle w:val="BodyTextIndent"/>
        <w:ind w:left="720"/>
        <w:jc w:val="both"/>
        <w:rPr>
          <w:rFonts w:ascii="Times New Roman" w:hAnsi="Times New Roman" w:cs="Times New Roman"/>
          <w:color w:val="000000"/>
        </w:rPr>
      </w:pPr>
      <w:r w:rsidRPr="007E08A9">
        <w:rPr>
          <w:rFonts w:ascii="Times New Roman" w:hAnsi="Times New Roman" w:cs="Times New Roman"/>
          <w:color w:val="000000"/>
        </w:rPr>
        <w:t>Another kind of representation is provided under Article 38 of the Civil Procedure Code,</w:t>
      </w:r>
    </w:p>
    <w:p w:rsidR="00036B8C" w:rsidRPr="007E08A9" w:rsidRDefault="00036B8C" w:rsidP="00036B8C">
      <w:pPr>
        <w:pStyle w:val="BodyTextIndent"/>
        <w:ind w:left="720"/>
        <w:jc w:val="both"/>
        <w:rPr>
          <w:rFonts w:ascii="Times New Roman" w:hAnsi="Times New Roman" w:cs="Times New Roman"/>
          <w:color w:val="000000"/>
        </w:rPr>
      </w:pPr>
      <w:r w:rsidRPr="007E08A9">
        <w:rPr>
          <w:rFonts w:ascii="Times New Roman" w:hAnsi="Times New Roman" w:cs="Times New Roman"/>
          <w:color w:val="000000"/>
        </w:rPr>
        <w:t xml:space="preserve">This kind of representation is known as representative class suit. The reason why this representation is allowed is because a suit involves several persons and that it is inconvenient for all concerned to be parties. It is inconvenient for </w:t>
      </w:r>
      <w:r w:rsidRPr="007E08A9">
        <w:rPr>
          <w:rFonts w:ascii="Times New Roman" w:hAnsi="Times New Roman" w:cs="Times New Roman"/>
          <w:color w:val="000000"/>
        </w:rPr>
        <w:lastRenderedPageBreak/>
        <w:t>such a group of persons to proceed with a case individually</w:t>
      </w:r>
    </w:p>
    <w:p w:rsidR="00036B8C" w:rsidRPr="007E08A9" w:rsidRDefault="00036B8C" w:rsidP="00036B8C">
      <w:pPr>
        <w:pStyle w:val="BodyTextIndent"/>
        <w:numPr>
          <w:ilvl w:val="0"/>
          <w:numId w:val="3"/>
        </w:numPr>
        <w:jc w:val="both"/>
        <w:rPr>
          <w:rFonts w:ascii="Times New Roman" w:hAnsi="Times New Roman" w:cs="Times New Roman"/>
          <w:color w:val="000000"/>
        </w:rPr>
      </w:pPr>
      <w:r w:rsidRPr="007E08A9">
        <w:rPr>
          <w:rFonts w:ascii="Times New Roman" w:hAnsi="Times New Roman" w:cs="Times New Roman"/>
          <w:color w:val="000000"/>
        </w:rPr>
        <w:t>The requirements for this representation to apply are that the parties should have the same interest in a suit; that they agree to be represented; and that the number of parties is more than two since the provision demands the number of parties to be several</w:t>
      </w:r>
    </w:p>
    <w:p w:rsidR="00036B8C" w:rsidRPr="007E08A9" w:rsidRDefault="00036B8C" w:rsidP="00036B8C">
      <w:pPr>
        <w:pStyle w:val="BodyTextIndent"/>
        <w:ind w:left="360"/>
        <w:jc w:val="both"/>
        <w:rPr>
          <w:rFonts w:ascii="Times New Roman" w:hAnsi="Times New Roman" w:cs="Times New Roman"/>
          <w:color w:val="000000"/>
        </w:rPr>
      </w:pPr>
    </w:p>
    <w:p w:rsidR="00036B8C" w:rsidRPr="007E08A9" w:rsidRDefault="00036B8C" w:rsidP="00036B8C">
      <w:pPr>
        <w:pStyle w:val="BodyTextIndent"/>
        <w:numPr>
          <w:ilvl w:val="0"/>
          <w:numId w:val="3"/>
        </w:numPr>
        <w:jc w:val="both"/>
        <w:rPr>
          <w:rFonts w:ascii="Times New Roman" w:hAnsi="Times New Roman" w:cs="Times New Roman"/>
          <w:b/>
          <w:color w:val="000000"/>
        </w:rPr>
      </w:pPr>
      <w:r w:rsidRPr="007E08A9">
        <w:rPr>
          <w:rFonts w:ascii="Times New Roman" w:hAnsi="Times New Roman" w:cs="Times New Roman"/>
          <w:b/>
          <w:color w:val="000000"/>
        </w:rPr>
        <w:t>Agents and Pleaders</w:t>
      </w:r>
    </w:p>
    <w:p w:rsidR="00036B8C" w:rsidRPr="007E08A9" w:rsidRDefault="00036B8C" w:rsidP="00036B8C">
      <w:pPr>
        <w:pStyle w:val="BodyTextIndent"/>
        <w:ind w:left="0"/>
        <w:jc w:val="both"/>
        <w:rPr>
          <w:rFonts w:ascii="Times New Roman" w:hAnsi="Times New Roman" w:cs="Times New Roman"/>
          <w:color w:val="000000"/>
        </w:rPr>
      </w:pPr>
      <w:r w:rsidRPr="007E08A9">
        <w:rPr>
          <w:rFonts w:ascii="Times New Roman" w:hAnsi="Times New Roman" w:cs="Times New Roman"/>
          <w:color w:val="000000"/>
        </w:rPr>
        <w:t>Still another kind of representation is provided under Article 57 of the Civil Procedure Code. According to this Article, a legal representative, agent or pleader of a person may make any appearance, application or act in or to any court. The requirement is that such representatives are able to answer all the material questions relating to a suit.</w:t>
      </w:r>
    </w:p>
    <w:p w:rsidR="00036B8C" w:rsidRPr="007E08A9" w:rsidRDefault="00036B8C" w:rsidP="00036B8C">
      <w:pPr>
        <w:pStyle w:val="BodyTextIndent"/>
        <w:ind w:left="360"/>
        <w:jc w:val="both"/>
        <w:rPr>
          <w:rFonts w:ascii="Times New Roman" w:hAnsi="Times New Roman" w:cs="Times New Roman"/>
          <w:color w:val="000000"/>
        </w:rPr>
      </w:pPr>
    </w:p>
    <w:p w:rsidR="00036B8C" w:rsidRPr="007E08A9" w:rsidRDefault="00036B8C" w:rsidP="00036B8C">
      <w:pPr>
        <w:pStyle w:val="BodyTextIndent"/>
        <w:numPr>
          <w:ilvl w:val="0"/>
          <w:numId w:val="3"/>
        </w:numPr>
        <w:jc w:val="both"/>
        <w:rPr>
          <w:rFonts w:ascii="Times New Roman" w:hAnsi="Times New Roman" w:cs="Times New Roman"/>
          <w:color w:val="000000"/>
        </w:rPr>
      </w:pPr>
      <w:r w:rsidRPr="007E08A9">
        <w:rPr>
          <w:rFonts w:ascii="Times New Roman" w:hAnsi="Times New Roman" w:cs="Times New Roman"/>
          <w:color w:val="000000"/>
        </w:rPr>
        <w:t xml:space="preserve">A legal representative, according to Article 57, is a person authorized by operation of law to act on behalf of a party to a suit. This refers, for example, to representation to be made by organ of protection of an incapable </w:t>
      </w:r>
      <w:r w:rsidRPr="007E08A9">
        <w:rPr>
          <w:rFonts w:ascii="Times New Roman" w:hAnsi="Times New Roman" w:cs="Times New Roman"/>
          <w:color w:val="000000"/>
        </w:rPr>
        <w:lastRenderedPageBreak/>
        <w:t>person. Representation by agent is one where a person is authorized to act on behalf of a party to a suit. Family members of a person (</w:t>
      </w:r>
      <w:proofErr w:type="gramStart"/>
      <w:r w:rsidRPr="007E08A9">
        <w:rPr>
          <w:rFonts w:ascii="Times New Roman" w:hAnsi="Times New Roman" w:cs="Times New Roman"/>
          <w:color w:val="000000"/>
        </w:rPr>
        <w:t>spouse</w:t>
      </w:r>
      <w:proofErr w:type="gramEnd"/>
      <w:r w:rsidRPr="007E08A9">
        <w:rPr>
          <w:rFonts w:ascii="Times New Roman" w:hAnsi="Times New Roman" w:cs="Times New Roman"/>
          <w:color w:val="000000"/>
        </w:rPr>
        <w:t>, brother sister, son, father, or grandfather or mother can be agents if they appear in a suit without receiving remuneration or reward from a person to be represented. This is provided under Article 58(a).</w:t>
      </w:r>
    </w:p>
    <w:p w:rsidR="00036B8C" w:rsidRPr="007E08A9" w:rsidRDefault="00036B8C" w:rsidP="00036B8C">
      <w:pPr>
        <w:pStyle w:val="BodyTextIndent"/>
        <w:numPr>
          <w:ilvl w:val="0"/>
          <w:numId w:val="3"/>
        </w:numPr>
        <w:jc w:val="both"/>
        <w:rPr>
          <w:rFonts w:ascii="Times New Roman" w:hAnsi="Times New Roman" w:cs="Times New Roman"/>
          <w:color w:val="000000"/>
        </w:rPr>
      </w:pPr>
      <w:r w:rsidRPr="007E08A9">
        <w:rPr>
          <w:rFonts w:ascii="Times New Roman" w:hAnsi="Times New Roman" w:cs="Times New Roman"/>
          <w:color w:val="000000"/>
        </w:rPr>
        <w:t xml:space="preserve">. </w:t>
      </w:r>
      <w:proofErr w:type="spellStart"/>
      <w:r w:rsidRPr="007E08A9">
        <w:rPr>
          <w:rFonts w:ascii="Times New Roman" w:hAnsi="Times New Roman" w:cs="Times New Roman"/>
          <w:b/>
          <w:color w:val="000000"/>
        </w:rPr>
        <w:t>Joined</w:t>
      </w:r>
      <w:r w:rsidR="00094AE8" w:rsidRPr="007E08A9">
        <w:rPr>
          <w:rFonts w:ascii="Times New Roman" w:hAnsi="Times New Roman" w:cs="Times New Roman"/>
          <w:b/>
          <w:color w:val="000000"/>
        </w:rPr>
        <w:t>er</w:t>
      </w:r>
      <w:proofErr w:type="spellEnd"/>
      <w:r w:rsidRPr="007E08A9">
        <w:rPr>
          <w:rFonts w:ascii="Times New Roman" w:hAnsi="Times New Roman" w:cs="Times New Roman"/>
          <w:b/>
          <w:color w:val="000000"/>
        </w:rPr>
        <w:t xml:space="preserve"> of Parties</w:t>
      </w:r>
    </w:p>
    <w:p w:rsidR="00094AE8" w:rsidRPr="007E08A9" w:rsidRDefault="00094AE8" w:rsidP="00094AE8">
      <w:pPr>
        <w:pStyle w:val="BodyTextIndent"/>
        <w:numPr>
          <w:ilvl w:val="0"/>
          <w:numId w:val="10"/>
        </w:numPr>
        <w:jc w:val="both"/>
        <w:rPr>
          <w:rFonts w:ascii="Times New Roman" w:hAnsi="Times New Roman" w:cs="Times New Roman"/>
          <w:color w:val="000000"/>
        </w:rPr>
      </w:pPr>
      <w:r w:rsidRPr="007E08A9">
        <w:rPr>
          <w:rFonts w:ascii="Times New Roman" w:hAnsi="Times New Roman" w:cs="Times New Roman"/>
          <w:color w:val="000000"/>
        </w:rPr>
        <w:t>Joining parties and causes of action makes parties to pool their resources together and enables them to share costs of pursuing a suit</w:t>
      </w:r>
    </w:p>
    <w:p w:rsidR="00094AE8" w:rsidRPr="007E08A9" w:rsidRDefault="00094AE8" w:rsidP="00094AE8">
      <w:pPr>
        <w:pStyle w:val="BodyTextIndent"/>
        <w:numPr>
          <w:ilvl w:val="0"/>
          <w:numId w:val="10"/>
        </w:numPr>
        <w:jc w:val="both"/>
        <w:rPr>
          <w:rFonts w:ascii="Times New Roman" w:hAnsi="Times New Roman" w:cs="Times New Roman"/>
          <w:color w:val="000000"/>
        </w:rPr>
      </w:pPr>
      <w:r w:rsidRPr="007E08A9">
        <w:rPr>
          <w:rFonts w:ascii="Times New Roman" w:hAnsi="Times New Roman" w:cs="Times New Roman"/>
          <w:color w:val="000000"/>
        </w:rPr>
        <w:t>It also relieves a burden of court in a sense that a court resolves cases involving many persons or causes of action by a single suit</w:t>
      </w:r>
    </w:p>
    <w:p w:rsidR="00957881" w:rsidRPr="007E08A9" w:rsidRDefault="00957881" w:rsidP="00957881">
      <w:pPr>
        <w:pStyle w:val="BodyTextIndent"/>
        <w:ind w:left="1440"/>
        <w:jc w:val="both"/>
        <w:rPr>
          <w:rFonts w:ascii="Times New Roman" w:hAnsi="Times New Roman" w:cs="Times New Roman"/>
          <w:b/>
          <w:color w:val="000000"/>
        </w:rPr>
      </w:pPr>
      <w:r w:rsidRPr="007E08A9">
        <w:rPr>
          <w:rFonts w:ascii="Times New Roman" w:hAnsi="Times New Roman" w:cs="Times New Roman"/>
          <w:color w:val="000000"/>
        </w:rPr>
        <w:t xml:space="preserve"> </w:t>
      </w:r>
      <w:r w:rsidRPr="007E08A9">
        <w:rPr>
          <w:rFonts w:ascii="Times New Roman" w:hAnsi="Times New Roman" w:cs="Times New Roman"/>
          <w:b/>
          <w:color w:val="000000"/>
        </w:rPr>
        <w:t>Joinder of Causes of Action: Definition</w:t>
      </w:r>
    </w:p>
    <w:p w:rsidR="00F2602B" w:rsidRPr="007E08A9" w:rsidRDefault="00F2602B" w:rsidP="00F2602B">
      <w:p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The provision of Article 231 says that a statement of claim shall be rejected if it does not indicate a cause of action. The existence of a cause of action in the </w:t>
      </w:r>
      <w:r w:rsidRPr="007E08A9">
        <w:rPr>
          <w:rFonts w:ascii="Times New Roman" w:hAnsi="Times New Roman" w:cs="Times New Roman"/>
          <w:color w:val="000000"/>
        </w:rPr>
        <w:lastRenderedPageBreak/>
        <w:t xml:space="preserve">pleading is to be examined by the judge since it is a legal requirement. </w:t>
      </w:r>
    </w:p>
    <w:p w:rsidR="00957881" w:rsidRPr="007E08A9" w:rsidRDefault="00957881" w:rsidP="00F2602B">
      <w:pPr>
        <w:pStyle w:val="BodyTextIndent"/>
        <w:numPr>
          <w:ilvl w:val="0"/>
          <w:numId w:val="11"/>
        </w:numPr>
        <w:jc w:val="both"/>
        <w:rPr>
          <w:rFonts w:ascii="Times New Roman" w:hAnsi="Times New Roman" w:cs="Times New Roman"/>
          <w:b/>
          <w:color w:val="000000"/>
        </w:rPr>
      </w:pPr>
    </w:p>
    <w:p w:rsidR="00957881" w:rsidRPr="007E08A9" w:rsidRDefault="00F2602B" w:rsidP="00957881">
      <w:pPr>
        <w:spacing w:line="360" w:lineRule="auto"/>
        <w:ind w:left="1080"/>
        <w:jc w:val="both"/>
        <w:rPr>
          <w:rFonts w:ascii="Times New Roman" w:hAnsi="Times New Roman" w:cs="Times New Roman"/>
          <w:color w:val="000000"/>
        </w:rPr>
      </w:pPr>
      <w:r w:rsidRPr="007E08A9">
        <w:rPr>
          <w:rFonts w:ascii="Times New Roman" w:hAnsi="Times New Roman" w:cs="Times New Roman"/>
          <w:color w:val="000000"/>
        </w:rPr>
        <w:t>Parties are allowed to join as many causes of action as possible so long as joining of causes does not bring about delay of proceeding or embarrassment to a defendant. Parties are allowed to join even unrelated claims. For instance, a plaintiff could join cases over contract with tort and bring a single action against a defendant</w:t>
      </w:r>
    </w:p>
    <w:p w:rsidR="00F2602B" w:rsidRPr="007E08A9" w:rsidRDefault="00F2602B" w:rsidP="00957881">
      <w:pPr>
        <w:spacing w:line="360" w:lineRule="auto"/>
        <w:ind w:left="1080"/>
        <w:jc w:val="both"/>
        <w:rPr>
          <w:rFonts w:ascii="Times New Roman" w:hAnsi="Times New Roman" w:cs="Times New Roman"/>
          <w:b/>
          <w:color w:val="000000"/>
        </w:rPr>
      </w:pPr>
      <w:r w:rsidRPr="007E08A9">
        <w:rPr>
          <w:rFonts w:ascii="Times New Roman" w:hAnsi="Times New Roman" w:cs="Times New Roman"/>
          <w:b/>
          <w:color w:val="000000"/>
        </w:rPr>
        <w:t xml:space="preserve">Exception </w:t>
      </w:r>
    </w:p>
    <w:p w:rsidR="00F2602B" w:rsidRPr="007E08A9" w:rsidRDefault="00F2602B" w:rsidP="00F2602B">
      <w:pPr>
        <w:pStyle w:val="BodyTextIndent"/>
        <w:numPr>
          <w:ilvl w:val="0"/>
          <w:numId w:val="12"/>
        </w:numPr>
        <w:jc w:val="both"/>
        <w:rPr>
          <w:rFonts w:ascii="Times New Roman" w:hAnsi="Times New Roman" w:cs="Times New Roman"/>
          <w:b/>
          <w:color w:val="000000"/>
        </w:rPr>
      </w:pPr>
      <w:r w:rsidRPr="007E08A9">
        <w:rPr>
          <w:rFonts w:ascii="Times New Roman" w:hAnsi="Times New Roman" w:cs="Times New Roman"/>
          <w:color w:val="000000"/>
        </w:rPr>
        <w:t>Article 218, which provides that claims for the recovery of immovable property may not be joined with other kinds of claims except those involving such property.</w:t>
      </w:r>
    </w:p>
    <w:p w:rsidR="00F2602B" w:rsidRPr="007E08A9" w:rsidRDefault="00F2602B" w:rsidP="00F2602B">
      <w:pPr>
        <w:pStyle w:val="BodyTextIndent"/>
        <w:numPr>
          <w:ilvl w:val="0"/>
          <w:numId w:val="12"/>
        </w:numPr>
        <w:jc w:val="both"/>
        <w:rPr>
          <w:rFonts w:ascii="Times New Roman" w:hAnsi="Times New Roman" w:cs="Times New Roman"/>
          <w:b/>
          <w:color w:val="000000"/>
        </w:rPr>
      </w:pPr>
      <w:r w:rsidRPr="007E08A9">
        <w:rPr>
          <w:rFonts w:ascii="Times New Roman" w:hAnsi="Times New Roman" w:cs="Times New Roman"/>
          <w:color w:val="000000"/>
        </w:rPr>
        <w:t xml:space="preserve"> Article 219. A claim by or against an executor, administrator, or heir </w:t>
      </w:r>
      <w:r w:rsidRPr="007E08A9">
        <w:rPr>
          <w:rFonts w:ascii="Times New Roman" w:hAnsi="Times New Roman" w:cs="Times New Roman"/>
          <w:color w:val="000000"/>
        </w:rPr>
        <w:lastRenderedPageBreak/>
        <w:t>in his representative capacity cannot be joined with a claim by or against him in his personal capacity.</w:t>
      </w:r>
    </w:p>
    <w:p w:rsidR="00F2602B" w:rsidRPr="007E08A9" w:rsidRDefault="00F2602B" w:rsidP="00F2602B">
      <w:pPr>
        <w:pStyle w:val="BodyTextIndent"/>
        <w:ind w:left="720"/>
        <w:jc w:val="both"/>
        <w:rPr>
          <w:rFonts w:ascii="Times New Roman" w:hAnsi="Times New Roman" w:cs="Times New Roman"/>
          <w:b/>
          <w:bCs/>
          <w:color w:val="000000"/>
        </w:rPr>
      </w:pPr>
      <w:r w:rsidRPr="007E08A9">
        <w:rPr>
          <w:rFonts w:ascii="Times New Roman" w:hAnsi="Times New Roman" w:cs="Times New Roman"/>
          <w:b/>
          <w:bCs/>
          <w:color w:val="000000"/>
        </w:rPr>
        <w:t xml:space="preserve">  Interventions: Conditions and Types</w:t>
      </w:r>
    </w:p>
    <w:p w:rsidR="00C252E4" w:rsidRPr="007E08A9" w:rsidRDefault="00C252E4" w:rsidP="00C252E4">
      <w:pPr>
        <w:pStyle w:val="BodyTextIndent"/>
        <w:ind w:left="0"/>
        <w:jc w:val="both"/>
        <w:rPr>
          <w:rFonts w:ascii="Times New Roman" w:hAnsi="Times New Roman" w:cs="Times New Roman"/>
          <w:b/>
          <w:color w:val="000000"/>
        </w:rPr>
      </w:pPr>
      <w:proofErr w:type="gramStart"/>
      <w:r w:rsidRPr="007E08A9">
        <w:rPr>
          <w:rFonts w:ascii="Times New Roman" w:hAnsi="Times New Roman" w:cs="Times New Roman"/>
          <w:color w:val="000000"/>
        </w:rPr>
        <w:t>intervention</w:t>
      </w:r>
      <w:proofErr w:type="gramEnd"/>
      <w:r w:rsidRPr="007E08A9">
        <w:rPr>
          <w:rFonts w:ascii="Times New Roman" w:hAnsi="Times New Roman" w:cs="Times New Roman"/>
          <w:color w:val="000000"/>
        </w:rPr>
        <w:t xml:space="preserve"> is a question that comes into picture after a suit undergoes some steps.  </w:t>
      </w:r>
    </w:p>
    <w:p w:rsidR="00C252E4" w:rsidRPr="007E08A9" w:rsidRDefault="00C252E4" w:rsidP="00C252E4">
      <w:pPr>
        <w:pStyle w:val="BodyText"/>
        <w:spacing w:after="0" w:line="360" w:lineRule="auto"/>
        <w:jc w:val="both"/>
        <w:rPr>
          <w:color w:val="000000"/>
          <w:sz w:val="22"/>
          <w:szCs w:val="22"/>
        </w:rPr>
      </w:pPr>
    </w:p>
    <w:p w:rsidR="00C252E4" w:rsidRPr="007E08A9" w:rsidRDefault="00C252E4" w:rsidP="00C252E4">
      <w:pPr>
        <w:pStyle w:val="BodyText"/>
        <w:spacing w:after="0" w:line="360" w:lineRule="auto"/>
        <w:jc w:val="both"/>
        <w:rPr>
          <w:color w:val="000000"/>
          <w:sz w:val="22"/>
          <w:szCs w:val="22"/>
        </w:rPr>
      </w:pPr>
      <w:r w:rsidRPr="007E08A9">
        <w:rPr>
          <w:color w:val="000000"/>
          <w:sz w:val="22"/>
          <w:szCs w:val="22"/>
        </w:rPr>
        <w:t xml:space="preserve">There are two types of intervention. One is made by an application of a third party himself, which is provided under Article 41 of the Civil Procedure Code. It is a party himself who approaches a court to intervene in a suit. </w:t>
      </w:r>
    </w:p>
    <w:p w:rsidR="00F2602B" w:rsidRPr="007E08A9" w:rsidRDefault="00F2602B" w:rsidP="00C252E4">
      <w:pPr>
        <w:pStyle w:val="BodyTextIndent"/>
        <w:ind w:left="360"/>
        <w:jc w:val="both"/>
        <w:rPr>
          <w:rFonts w:ascii="Times New Roman" w:hAnsi="Times New Roman" w:cs="Times New Roman"/>
          <w:color w:val="000000"/>
        </w:rPr>
      </w:pPr>
    </w:p>
    <w:p w:rsidR="00C252E4" w:rsidRPr="007E08A9" w:rsidRDefault="00C252E4" w:rsidP="00C252E4">
      <w:pPr>
        <w:pStyle w:val="BodyTextIndent"/>
        <w:ind w:left="360"/>
        <w:jc w:val="both"/>
        <w:rPr>
          <w:rFonts w:ascii="Times New Roman" w:hAnsi="Times New Roman" w:cs="Times New Roman"/>
          <w:color w:val="000000"/>
        </w:rPr>
      </w:pPr>
      <w:r w:rsidRPr="007E08A9">
        <w:rPr>
          <w:rFonts w:ascii="Times New Roman" w:hAnsi="Times New Roman" w:cs="Times New Roman"/>
          <w:color w:val="000000"/>
        </w:rPr>
        <w:t>Another type of intervention is as of obligation. This is provided under Article 42. The Public Prosecutor is under obligation to intervene in some civil cases</w:t>
      </w:r>
    </w:p>
    <w:p w:rsidR="00A76B9F" w:rsidRPr="007E08A9" w:rsidRDefault="00A76B9F" w:rsidP="00C252E4">
      <w:pPr>
        <w:pStyle w:val="BodyTextIndent"/>
        <w:ind w:left="360"/>
        <w:jc w:val="both"/>
        <w:rPr>
          <w:rFonts w:ascii="Times New Roman" w:hAnsi="Times New Roman" w:cs="Times New Roman"/>
          <w:color w:val="000000"/>
        </w:rPr>
      </w:pPr>
    </w:p>
    <w:p w:rsidR="00A76B9F" w:rsidRPr="007E08A9" w:rsidRDefault="00A76B9F" w:rsidP="00A76B9F">
      <w:pPr>
        <w:pStyle w:val="BodyText"/>
        <w:spacing w:after="0" w:line="360" w:lineRule="auto"/>
        <w:jc w:val="both"/>
        <w:rPr>
          <w:b/>
          <w:bCs/>
          <w:color w:val="000000"/>
          <w:sz w:val="22"/>
          <w:szCs w:val="22"/>
        </w:rPr>
      </w:pPr>
      <w:r w:rsidRPr="007E08A9">
        <w:rPr>
          <w:b/>
          <w:color w:val="000000"/>
          <w:sz w:val="22"/>
          <w:szCs w:val="22"/>
        </w:rPr>
        <w:t>Third-Party Practice [Impleader]: Purposes, Requirements and Consequences</w:t>
      </w:r>
    </w:p>
    <w:p w:rsidR="00A76B9F" w:rsidRPr="007E08A9" w:rsidRDefault="00A76B9F" w:rsidP="00A76B9F">
      <w:pPr>
        <w:pStyle w:val="BodyText"/>
        <w:spacing w:after="0" w:line="360" w:lineRule="auto"/>
        <w:jc w:val="both"/>
        <w:rPr>
          <w:color w:val="000000"/>
          <w:sz w:val="22"/>
          <w:szCs w:val="22"/>
        </w:rPr>
      </w:pPr>
    </w:p>
    <w:p w:rsidR="00A76B9F" w:rsidRPr="007E08A9" w:rsidRDefault="00A76B9F" w:rsidP="00A76B9F">
      <w:pPr>
        <w:pStyle w:val="BodyTextIndent"/>
        <w:ind w:left="360"/>
        <w:jc w:val="both"/>
        <w:rPr>
          <w:rFonts w:ascii="Times New Roman" w:hAnsi="Times New Roman" w:cs="Times New Roman"/>
          <w:color w:val="000000"/>
        </w:rPr>
      </w:pPr>
      <w:r w:rsidRPr="007E08A9">
        <w:rPr>
          <w:rFonts w:ascii="Times New Roman" w:hAnsi="Times New Roman" w:cs="Times New Roman"/>
          <w:color w:val="000000"/>
        </w:rPr>
        <w:lastRenderedPageBreak/>
        <w:t>Third party practice, which is also known as impleader, is the procedural device enabling the defendant in a lawsuit to bring into a suit an additional party who may be liable for all or part of the original plaintiff’s claim against the defendant. It is a mechanism by which a defendant brings into a suit a third party on the ground that such third party covers or shares the whole or part of claim of plaintiff. It is initiated by a defendant</w:t>
      </w:r>
    </w:p>
    <w:p w:rsidR="00A76B9F" w:rsidRPr="007E08A9" w:rsidRDefault="00A76B9F" w:rsidP="00A76B9F">
      <w:pPr>
        <w:pStyle w:val="BodyTextIndent"/>
        <w:ind w:left="360"/>
        <w:jc w:val="both"/>
        <w:rPr>
          <w:rFonts w:ascii="Times New Roman" w:hAnsi="Times New Roman" w:cs="Times New Roman"/>
          <w:color w:val="000000"/>
        </w:rPr>
      </w:pPr>
    </w:p>
    <w:p w:rsidR="00A76B9F" w:rsidRPr="007E08A9" w:rsidRDefault="00A76B9F" w:rsidP="00A76B9F">
      <w:pPr>
        <w:pStyle w:val="BodyTextIndent"/>
        <w:ind w:left="360"/>
        <w:jc w:val="both"/>
        <w:rPr>
          <w:rFonts w:ascii="Times New Roman" w:hAnsi="Times New Roman" w:cs="Times New Roman"/>
          <w:color w:val="000000"/>
        </w:rPr>
      </w:pPr>
      <w:r w:rsidRPr="007E08A9">
        <w:rPr>
          <w:rFonts w:ascii="Times New Roman" w:hAnsi="Times New Roman" w:cs="Times New Roman"/>
          <w:color w:val="000000"/>
        </w:rPr>
        <w:t>The purpose of third party practice is to settle claims involving the same cause of action/ transaction in a single suit. It aims at avoiding separate suits over the same cause of action/transaction. Thus, a defendant who has a claim against a third party does not need to bring a subsequent suit against him. The defendant’s claim against third party can be seen in the same suit where the plaintiff’s claim against the defendant is being considered</w:t>
      </w:r>
    </w:p>
    <w:p w:rsidR="00A76B9F" w:rsidRPr="007E08A9" w:rsidRDefault="00A76B9F" w:rsidP="00A76B9F">
      <w:pPr>
        <w:pStyle w:val="BodyTextIndent"/>
        <w:ind w:left="360"/>
        <w:jc w:val="both"/>
        <w:rPr>
          <w:rFonts w:ascii="Times New Roman" w:hAnsi="Times New Roman" w:cs="Times New Roman"/>
          <w:color w:val="000000"/>
        </w:rPr>
      </w:pPr>
    </w:p>
    <w:p w:rsidR="00A76B9F" w:rsidRPr="007E08A9" w:rsidRDefault="00A76B9F" w:rsidP="00A76B9F">
      <w:pPr>
        <w:pStyle w:val="BodyText"/>
        <w:numPr>
          <w:ilvl w:val="0"/>
          <w:numId w:val="13"/>
        </w:numPr>
        <w:spacing w:after="0" w:line="360" w:lineRule="auto"/>
        <w:jc w:val="both"/>
        <w:rPr>
          <w:color w:val="000000"/>
          <w:sz w:val="22"/>
          <w:szCs w:val="22"/>
        </w:rPr>
      </w:pPr>
      <w:r w:rsidRPr="007E08A9">
        <w:rPr>
          <w:color w:val="000000"/>
          <w:sz w:val="22"/>
          <w:szCs w:val="22"/>
        </w:rPr>
        <w:t xml:space="preserve">The application for third party practice is subject to a time limit. The defendant should </w:t>
      </w:r>
      <w:r w:rsidRPr="007E08A9">
        <w:rPr>
          <w:color w:val="000000"/>
          <w:sz w:val="22"/>
          <w:szCs w:val="22"/>
        </w:rPr>
        <w:lastRenderedPageBreak/>
        <w:t>raise it as soon as he appears before a court to make a defense against a claim of the plaintiff. It means that he should file an application during the first hearing of a suit. If he fails to demand the third party practice at this time, he is precluded from doing so at a later stage of the proceedings.</w:t>
      </w:r>
    </w:p>
    <w:p w:rsidR="00A76B9F" w:rsidRPr="007E08A9" w:rsidRDefault="0028119E" w:rsidP="00A76B9F">
      <w:pPr>
        <w:pStyle w:val="BodyTextIndent"/>
        <w:ind w:left="720"/>
        <w:jc w:val="both"/>
        <w:rPr>
          <w:rFonts w:ascii="Times New Roman" w:hAnsi="Times New Roman" w:cs="Times New Roman"/>
          <w:b/>
          <w:color w:val="000000"/>
        </w:rPr>
      </w:pPr>
      <w:r w:rsidRPr="007E08A9">
        <w:rPr>
          <w:rFonts w:ascii="Times New Roman" w:hAnsi="Times New Roman" w:cs="Times New Roman"/>
          <w:b/>
          <w:color w:val="000000"/>
        </w:rPr>
        <w:t xml:space="preserve"> Pleadings</w:t>
      </w:r>
    </w:p>
    <w:p w:rsidR="00B21C99" w:rsidRPr="007E08A9" w:rsidRDefault="00B21C99" w:rsidP="00B21C99">
      <w:pPr>
        <w:pStyle w:val="BodyTextIndent"/>
        <w:ind w:left="0"/>
        <w:jc w:val="both"/>
        <w:rPr>
          <w:rFonts w:ascii="Times New Roman" w:hAnsi="Times New Roman" w:cs="Times New Roman"/>
          <w:b/>
          <w:color w:val="000000"/>
        </w:rPr>
      </w:pPr>
      <w:r w:rsidRPr="007E08A9">
        <w:rPr>
          <w:rFonts w:ascii="Times New Roman" w:hAnsi="Times New Roman" w:cs="Times New Roman"/>
          <w:color w:val="000000"/>
        </w:rPr>
        <w:t>Pleadings serve various purposes. The following are the main ones.</w:t>
      </w:r>
    </w:p>
    <w:p w:rsidR="00B21C99" w:rsidRPr="007E08A9" w:rsidRDefault="00B21C99" w:rsidP="00B21C99">
      <w:pPr>
        <w:pStyle w:val="BodyTextIndent"/>
        <w:ind w:left="720" w:hanging="270"/>
        <w:jc w:val="both"/>
        <w:rPr>
          <w:rFonts w:ascii="Times New Roman" w:hAnsi="Times New Roman" w:cs="Times New Roman"/>
          <w:b/>
          <w:color w:val="000000"/>
        </w:rPr>
      </w:pPr>
      <w:r w:rsidRPr="007E08A9">
        <w:rPr>
          <w:rFonts w:ascii="Times New Roman" w:hAnsi="Times New Roman" w:cs="Times New Roman"/>
          <w:color w:val="000000"/>
        </w:rPr>
        <w:t xml:space="preserve">A: They provide the defendant with notice of the suit and enable him to prepare his </w:t>
      </w:r>
      <w:proofErr w:type="spellStart"/>
      <w:r w:rsidRPr="007E08A9">
        <w:rPr>
          <w:rFonts w:ascii="Times New Roman" w:hAnsi="Times New Roman" w:cs="Times New Roman"/>
          <w:color w:val="000000"/>
        </w:rPr>
        <w:t>defenses</w:t>
      </w:r>
      <w:proofErr w:type="spellEnd"/>
      <w:r w:rsidRPr="007E08A9">
        <w:rPr>
          <w:rFonts w:ascii="Times New Roman" w:hAnsi="Times New Roman" w:cs="Times New Roman"/>
          <w:color w:val="000000"/>
        </w:rPr>
        <w:t xml:space="preserve"> accordingly. This is because a copy of the statement of claim filed by the plaintiff will be served to the defendant together with summons.</w:t>
      </w:r>
    </w:p>
    <w:p w:rsidR="00B21C99" w:rsidRPr="007E08A9" w:rsidRDefault="00B21C99" w:rsidP="00B21C99">
      <w:pPr>
        <w:pStyle w:val="BodyTextIndent"/>
        <w:ind w:left="720" w:hanging="270"/>
        <w:jc w:val="both"/>
        <w:rPr>
          <w:rFonts w:ascii="Times New Roman" w:hAnsi="Times New Roman" w:cs="Times New Roman"/>
          <w:b/>
          <w:color w:val="000000"/>
        </w:rPr>
      </w:pPr>
      <w:r w:rsidRPr="007E08A9">
        <w:rPr>
          <w:rFonts w:ascii="Times New Roman" w:hAnsi="Times New Roman" w:cs="Times New Roman"/>
          <w:color w:val="000000"/>
        </w:rPr>
        <w:t xml:space="preserve">B: They provide a summary of the claims and </w:t>
      </w:r>
      <w:proofErr w:type="spellStart"/>
      <w:r w:rsidRPr="007E08A9">
        <w:rPr>
          <w:rFonts w:ascii="Times New Roman" w:hAnsi="Times New Roman" w:cs="Times New Roman"/>
          <w:color w:val="000000"/>
        </w:rPr>
        <w:t>defenses</w:t>
      </w:r>
      <w:proofErr w:type="spellEnd"/>
      <w:r w:rsidRPr="007E08A9">
        <w:rPr>
          <w:rFonts w:ascii="Times New Roman" w:hAnsi="Times New Roman" w:cs="Times New Roman"/>
          <w:color w:val="000000"/>
        </w:rPr>
        <w:t xml:space="preserve"> of parties to a court, which enables a court to frame the appropriate and relevant issues that need decision. The court looks into the content of both </w:t>
      </w:r>
      <w:r w:rsidRPr="007E08A9">
        <w:rPr>
          <w:rFonts w:ascii="Times New Roman" w:hAnsi="Times New Roman" w:cs="Times New Roman"/>
          <w:color w:val="000000"/>
        </w:rPr>
        <w:lastRenderedPageBreak/>
        <w:t xml:space="preserve">the statement of claim and statement of </w:t>
      </w:r>
      <w:proofErr w:type="spellStart"/>
      <w:r w:rsidRPr="007E08A9">
        <w:rPr>
          <w:rFonts w:ascii="Times New Roman" w:hAnsi="Times New Roman" w:cs="Times New Roman"/>
          <w:color w:val="000000"/>
        </w:rPr>
        <w:t>defense</w:t>
      </w:r>
      <w:proofErr w:type="spellEnd"/>
      <w:r w:rsidRPr="007E08A9">
        <w:rPr>
          <w:rFonts w:ascii="Times New Roman" w:hAnsi="Times New Roman" w:cs="Times New Roman"/>
          <w:color w:val="000000"/>
        </w:rPr>
        <w:t xml:space="preserve">; and, then, frame appropriate issues that need to be resolved by the court at the trial of the case. </w:t>
      </w:r>
    </w:p>
    <w:p w:rsidR="00B21C99" w:rsidRPr="007E08A9" w:rsidRDefault="00B21C99" w:rsidP="00B21C99">
      <w:pPr>
        <w:pStyle w:val="BodyTextIndent"/>
        <w:ind w:left="720" w:hanging="270"/>
        <w:jc w:val="both"/>
        <w:rPr>
          <w:rFonts w:ascii="Times New Roman" w:hAnsi="Times New Roman" w:cs="Times New Roman"/>
          <w:b/>
          <w:color w:val="000000"/>
        </w:rPr>
      </w:pPr>
      <w:r w:rsidRPr="007E08A9">
        <w:rPr>
          <w:rFonts w:ascii="Times New Roman" w:hAnsi="Times New Roman" w:cs="Times New Roman"/>
          <w:color w:val="000000"/>
        </w:rPr>
        <w:t>C: They fix the issues to be decided, and in a way, limit the scope of litigation between parties and determine the evidences to be used by the parties. The court cannot create issues of its own and then pass decision. It is based mainly on pleadings of parties that the court tries to frame issues. The main source for the framing of issues is the pleadings submitted to a court by parties, as indicated under Article 248 of the Civil Procedure Code.</w:t>
      </w:r>
    </w:p>
    <w:p w:rsidR="00B21C99" w:rsidRPr="007E08A9" w:rsidRDefault="00B21C99" w:rsidP="00B21C99">
      <w:pPr>
        <w:pStyle w:val="BodyTextIndent"/>
        <w:ind w:left="720" w:hanging="270"/>
        <w:jc w:val="both"/>
        <w:rPr>
          <w:rFonts w:ascii="Times New Roman" w:hAnsi="Times New Roman" w:cs="Times New Roman"/>
          <w:b/>
          <w:color w:val="000000"/>
        </w:rPr>
      </w:pPr>
      <w:r w:rsidRPr="007E08A9">
        <w:rPr>
          <w:rFonts w:ascii="Times New Roman" w:hAnsi="Times New Roman" w:cs="Times New Roman"/>
          <w:color w:val="000000"/>
        </w:rPr>
        <w:t>D: They guide the parties and the court in the conduct of cases. A litigant cannot prepare for trial unless he has been informed adequately of the opponent’s contentions. There is no way that a court can control a suit unless it knows the nature of the parties’ allegations.</w:t>
      </w:r>
    </w:p>
    <w:p w:rsidR="003711DD" w:rsidRPr="007E08A9" w:rsidRDefault="00B21C99" w:rsidP="00B21C99">
      <w:pPr>
        <w:pStyle w:val="BodyTextIndent"/>
        <w:ind w:left="720" w:hanging="270"/>
        <w:jc w:val="both"/>
        <w:rPr>
          <w:rFonts w:ascii="Times New Roman" w:hAnsi="Times New Roman" w:cs="Times New Roman"/>
          <w:color w:val="000000"/>
        </w:rPr>
      </w:pPr>
      <w:r w:rsidRPr="007E08A9">
        <w:rPr>
          <w:rFonts w:ascii="Times New Roman" w:hAnsi="Times New Roman" w:cs="Times New Roman"/>
          <w:color w:val="000000"/>
        </w:rPr>
        <w:t xml:space="preserve">E: They try to expedite litigation. This is particularly realized when the rules on them are employed </w:t>
      </w:r>
      <w:r w:rsidRPr="007E08A9">
        <w:rPr>
          <w:rFonts w:ascii="Times New Roman" w:hAnsi="Times New Roman" w:cs="Times New Roman"/>
          <w:color w:val="000000"/>
        </w:rPr>
        <w:lastRenderedPageBreak/>
        <w:t>properly by parties and the court. Hence, all the rules on pleadings shall be used to achieve this purpose. Note also that the substantive rights of parties should also be taken into account when there is an improper pleading. We will discuss this issue in the section on amendment of pleadings.</w:t>
      </w:r>
    </w:p>
    <w:p w:rsidR="003711DD" w:rsidRPr="007E08A9" w:rsidRDefault="003711DD" w:rsidP="00B21C99">
      <w:pPr>
        <w:pStyle w:val="BodyTextIndent"/>
        <w:ind w:left="720" w:hanging="270"/>
        <w:jc w:val="both"/>
        <w:rPr>
          <w:rFonts w:ascii="Times New Roman" w:hAnsi="Times New Roman" w:cs="Times New Roman"/>
          <w:b/>
          <w:color w:val="000000"/>
        </w:rPr>
      </w:pPr>
      <w:r w:rsidRPr="007E08A9">
        <w:rPr>
          <w:rFonts w:ascii="Times New Roman" w:hAnsi="Times New Roman" w:cs="Times New Roman"/>
          <w:b/>
          <w:color w:val="000000"/>
        </w:rPr>
        <w:t>. Pre-Trial Proceedings</w:t>
      </w:r>
    </w:p>
    <w:p w:rsidR="003711DD" w:rsidRPr="007E08A9" w:rsidRDefault="00B21C99" w:rsidP="003711DD">
      <w:pPr>
        <w:spacing w:line="360" w:lineRule="auto"/>
        <w:jc w:val="both"/>
        <w:rPr>
          <w:rFonts w:ascii="Times New Roman" w:hAnsi="Times New Roman" w:cs="Times New Roman"/>
          <w:b/>
          <w:color w:val="000000"/>
        </w:rPr>
      </w:pPr>
      <w:r w:rsidRPr="007E08A9">
        <w:rPr>
          <w:rFonts w:ascii="Times New Roman" w:hAnsi="Times New Roman" w:cs="Times New Roman"/>
          <w:color w:val="000000"/>
        </w:rPr>
        <w:t xml:space="preserve"> </w:t>
      </w:r>
      <w:r w:rsidR="003711DD" w:rsidRPr="007E08A9">
        <w:rPr>
          <w:rFonts w:ascii="Times New Roman" w:hAnsi="Times New Roman" w:cs="Times New Roman"/>
          <w:b/>
          <w:color w:val="000000"/>
        </w:rPr>
        <w:t>Issuance of Summons</w:t>
      </w:r>
    </w:p>
    <w:p w:rsidR="003711DD" w:rsidRPr="007E08A9" w:rsidRDefault="003711DD" w:rsidP="003711DD">
      <w:p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 it refers to a formal mechanism by which a defendant is notified of a suit made against him and called upon to appear on a fixed time and date before a designated court to answer a complaint/allegation made by the plaintiff against him. </w:t>
      </w:r>
    </w:p>
    <w:p w:rsidR="00B21C99" w:rsidRPr="007E08A9" w:rsidRDefault="003711DD" w:rsidP="00B21C99">
      <w:pPr>
        <w:pStyle w:val="BodyTextIndent"/>
        <w:ind w:left="720" w:hanging="270"/>
        <w:jc w:val="both"/>
        <w:rPr>
          <w:rFonts w:ascii="Times New Roman" w:hAnsi="Times New Roman" w:cs="Times New Roman"/>
          <w:b/>
          <w:color w:val="000000"/>
        </w:rPr>
      </w:pPr>
      <w:r w:rsidRPr="007E08A9">
        <w:rPr>
          <w:rFonts w:ascii="Times New Roman" w:hAnsi="Times New Roman" w:cs="Times New Roman"/>
          <w:b/>
          <w:color w:val="000000"/>
        </w:rPr>
        <w:t>The items to be included in summons are the following:</w:t>
      </w:r>
    </w:p>
    <w:p w:rsidR="003711DD" w:rsidRPr="007E08A9" w:rsidRDefault="000E73E6" w:rsidP="003711DD">
      <w:pPr>
        <w:pStyle w:val="BodyTextIndent"/>
        <w:ind w:left="720" w:hanging="270"/>
        <w:jc w:val="both"/>
        <w:rPr>
          <w:rFonts w:ascii="Times New Roman" w:hAnsi="Times New Roman" w:cs="Times New Roman"/>
          <w:color w:val="000000"/>
        </w:rPr>
      </w:pPr>
      <w:r w:rsidRPr="007E08A9">
        <w:rPr>
          <w:rFonts w:ascii="Times New Roman" w:hAnsi="Times New Roman" w:cs="Times New Roman"/>
          <w:color w:val="000000"/>
        </w:rPr>
        <w:t>The</w:t>
      </w:r>
      <w:r w:rsidR="003711DD" w:rsidRPr="007E08A9">
        <w:rPr>
          <w:rFonts w:ascii="Times New Roman" w:hAnsi="Times New Roman" w:cs="Times New Roman"/>
          <w:color w:val="000000"/>
        </w:rPr>
        <w:t xml:space="preserve"> name of plaintiff and what he is claiming against the defendant, the name of defendant and his address, the time, date, and court before which the defendant is supposed to appear</w:t>
      </w:r>
    </w:p>
    <w:p w:rsidR="003711DD" w:rsidRPr="007E08A9" w:rsidRDefault="003711DD" w:rsidP="003711DD">
      <w:pPr>
        <w:pStyle w:val="BodyTextIndent"/>
        <w:ind w:left="720" w:hanging="270"/>
        <w:jc w:val="both"/>
        <w:rPr>
          <w:rFonts w:ascii="Times New Roman" w:hAnsi="Times New Roman" w:cs="Times New Roman"/>
          <w:color w:val="000000"/>
        </w:rPr>
      </w:pPr>
    </w:p>
    <w:p w:rsidR="003711DD" w:rsidRPr="007E08A9" w:rsidRDefault="003711DD" w:rsidP="003711DD">
      <w:pPr>
        <w:pStyle w:val="BodyTextIndent"/>
        <w:numPr>
          <w:ilvl w:val="0"/>
          <w:numId w:val="13"/>
        </w:numPr>
        <w:jc w:val="both"/>
        <w:rPr>
          <w:rFonts w:ascii="Times New Roman" w:hAnsi="Times New Roman" w:cs="Times New Roman"/>
          <w:color w:val="000000"/>
        </w:rPr>
      </w:pPr>
      <w:r w:rsidRPr="007E08A9">
        <w:rPr>
          <w:rFonts w:ascii="Times New Roman" w:hAnsi="Times New Roman" w:cs="Times New Roman"/>
          <w:color w:val="000000"/>
        </w:rPr>
        <w:lastRenderedPageBreak/>
        <w:t xml:space="preserve">It shall also inform the defendant what he should bring with himself on the date he appears before a court. The things he should produce on the date of appearance are statement of </w:t>
      </w:r>
      <w:proofErr w:type="spellStart"/>
      <w:r w:rsidRPr="007E08A9">
        <w:rPr>
          <w:rFonts w:ascii="Times New Roman" w:hAnsi="Times New Roman" w:cs="Times New Roman"/>
          <w:color w:val="000000"/>
        </w:rPr>
        <w:t>defense</w:t>
      </w:r>
      <w:proofErr w:type="spellEnd"/>
      <w:r w:rsidRPr="007E08A9">
        <w:rPr>
          <w:rFonts w:ascii="Times New Roman" w:hAnsi="Times New Roman" w:cs="Times New Roman"/>
          <w:color w:val="000000"/>
        </w:rPr>
        <w:t>, list of his witnesses, and documentary evidences in his possession, and list of documents that are not in his possession.</w:t>
      </w:r>
    </w:p>
    <w:p w:rsidR="000E73E6" w:rsidRPr="007E08A9" w:rsidRDefault="000E73E6" w:rsidP="000E73E6">
      <w:pPr>
        <w:pStyle w:val="BodyTextIndent"/>
        <w:ind w:left="720"/>
        <w:jc w:val="both"/>
        <w:rPr>
          <w:rFonts w:ascii="Times New Roman" w:hAnsi="Times New Roman" w:cs="Times New Roman"/>
          <w:color w:val="000000"/>
        </w:rPr>
      </w:pPr>
      <w:r w:rsidRPr="007E08A9">
        <w:rPr>
          <w:rFonts w:ascii="Times New Roman" w:hAnsi="Times New Roman" w:cs="Times New Roman"/>
          <w:color w:val="000000"/>
        </w:rPr>
        <w:t>Article 70(d) if it is proved that the summons was not served on the defendant or any one of several defendants through the plaintiff’s negligence or default, the court may adjourn the hearing or order that the suit be struck out as against any defendant not served, or in cases of appeal, that the appeal be dismissed as against respondent not served</w:t>
      </w:r>
    </w:p>
    <w:p w:rsidR="000E73E6" w:rsidRPr="007E08A9" w:rsidRDefault="000E73E6" w:rsidP="000E73E6">
      <w:pPr>
        <w:pStyle w:val="BodyTextIndent"/>
        <w:ind w:left="720"/>
        <w:jc w:val="both"/>
        <w:rPr>
          <w:rFonts w:ascii="Times New Roman" w:hAnsi="Times New Roman" w:cs="Times New Roman"/>
          <w:color w:val="000000"/>
        </w:rPr>
      </w:pPr>
    </w:p>
    <w:p w:rsidR="000E73E6" w:rsidRPr="007E08A9" w:rsidRDefault="000E73E6" w:rsidP="000E73E6">
      <w:pPr>
        <w:pStyle w:val="BodyTextIndent"/>
        <w:numPr>
          <w:ilvl w:val="0"/>
          <w:numId w:val="13"/>
        </w:numPr>
        <w:jc w:val="both"/>
        <w:rPr>
          <w:rFonts w:ascii="Times New Roman" w:hAnsi="Times New Roman" w:cs="Times New Roman"/>
          <w:color w:val="000000"/>
        </w:rPr>
      </w:pPr>
      <w:r w:rsidRPr="007E08A9">
        <w:rPr>
          <w:rFonts w:ascii="Times New Roman" w:hAnsi="Times New Roman" w:cs="Times New Roman"/>
          <w:color w:val="000000"/>
        </w:rPr>
        <w:t>. Personal mode of service is the best mode of service since the summons is actually handed over to the defendant himself.  It is when it is practically impossible to use personal service that other mode of service is to be used</w:t>
      </w:r>
    </w:p>
    <w:p w:rsidR="000E73E6" w:rsidRPr="007E08A9" w:rsidRDefault="000E73E6" w:rsidP="00453FF5">
      <w:pPr>
        <w:pStyle w:val="ListParagraph"/>
        <w:numPr>
          <w:ilvl w:val="0"/>
          <w:numId w:val="13"/>
        </w:numPr>
        <w:spacing w:line="360" w:lineRule="auto"/>
        <w:jc w:val="both"/>
        <w:rPr>
          <w:rFonts w:ascii="Times New Roman" w:hAnsi="Times New Roman" w:cs="Times New Roman"/>
          <w:color w:val="000000"/>
        </w:rPr>
      </w:pPr>
      <w:r w:rsidRPr="007E08A9">
        <w:rPr>
          <w:rFonts w:ascii="Times New Roman" w:hAnsi="Times New Roman" w:cs="Times New Roman"/>
          <w:color w:val="000000"/>
        </w:rPr>
        <w:lastRenderedPageBreak/>
        <w:t>Another mode of service is one that is similar to personal service. In this mode, summons is not actually served on the defendant in person. Somebody else receives it but the law treats it as if service is made on defendant in person.</w:t>
      </w:r>
    </w:p>
    <w:p w:rsidR="000E73E6" w:rsidRPr="007E08A9" w:rsidRDefault="000E73E6" w:rsidP="000E73E6">
      <w:pPr>
        <w:spacing w:line="360" w:lineRule="auto"/>
        <w:jc w:val="both"/>
        <w:rPr>
          <w:rFonts w:ascii="Times New Roman" w:hAnsi="Times New Roman" w:cs="Times New Roman"/>
          <w:color w:val="000000"/>
        </w:rPr>
      </w:pPr>
    </w:p>
    <w:p w:rsidR="000E73E6" w:rsidRPr="007E08A9" w:rsidRDefault="000E73E6" w:rsidP="000E73E6">
      <w:p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The followings can be examples of this mode of service: </w:t>
      </w:r>
    </w:p>
    <w:p w:rsidR="000E73E6" w:rsidRPr="007E08A9" w:rsidRDefault="000E73E6" w:rsidP="000E73E6">
      <w:pPr>
        <w:numPr>
          <w:ilvl w:val="0"/>
          <w:numId w:val="14"/>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When summon is served on the defendant’s agent who is authorized to accept service, the service on agent shall be as effectual as service on the defendant in person. This is the rule under Article 96(1).</w:t>
      </w:r>
    </w:p>
    <w:p w:rsidR="000E73E6" w:rsidRPr="007E08A9" w:rsidRDefault="000E73E6" w:rsidP="000E73E6">
      <w:pPr>
        <w:numPr>
          <w:ilvl w:val="0"/>
          <w:numId w:val="14"/>
        </w:numPr>
        <w:spacing w:after="0" w:line="360" w:lineRule="auto"/>
        <w:jc w:val="both"/>
        <w:rPr>
          <w:rFonts w:ascii="Times New Roman" w:hAnsi="Times New Roman" w:cs="Times New Roman"/>
          <w:color w:val="000000"/>
        </w:rPr>
      </w:pPr>
      <w:r w:rsidRPr="007E08A9">
        <w:rPr>
          <w:rFonts w:ascii="Times New Roman" w:hAnsi="Times New Roman" w:cs="Times New Roman"/>
          <w:color w:val="000000"/>
        </w:rPr>
        <w:t>When summon is served on the defendant’s pleader / advocate, the service is considered to be duly served on the defendant himself. This is the rule under Article 96(2).</w:t>
      </w:r>
    </w:p>
    <w:p w:rsidR="000E73E6" w:rsidRPr="007E08A9" w:rsidRDefault="000E73E6" w:rsidP="000E73E6">
      <w:pPr>
        <w:spacing w:line="360" w:lineRule="auto"/>
        <w:jc w:val="both"/>
        <w:rPr>
          <w:rFonts w:ascii="Times New Roman" w:hAnsi="Times New Roman" w:cs="Times New Roman"/>
          <w:color w:val="000000"/>
        </w:rPr>
      </w:pPr>
    </w:p>
    <w:p w:rsidR="000E73E6" w:rsidRPr="007E08A9" w:rsidRDefault="000E73E6" w:rsidP="000E73E6">
      <w:p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In these two examples, the service is considered to be personal one even if the defendant has not actually received summon from the hands of serving officer. </w:t>
      </w:r>
    </w:p>
    <w:p w:rsidR="0028119E" w:rsidRPr="007E08A9" w:rsidRDefault="000E73E6" w:rsidP="000E73E6">
      <w:pPr>
        <w:pStyle w:val="BodyTextIndent"/>
        <w:numPr>
          <w:ilvl w:val="0"/>
          <w:numId w:val="13"/>
        </w:numPr>
        <w:jc w:val="both"/>
        <w:rPr>
          <w:rFonts w:ascii="Times New Roman" w:hAnsi="Times New Roman" w:cs="Times New Roman"/>
          <w:color w:val="000000"/>
        </w:rPr>
      </w:pPr>
      <w:r w:rsidRPr="007E08A9">
        <w:rPr>
          <w:rFonts w:ascii="Times New Roman" w:hAnsi="Times New Roman" w:cs="Times New Roman"/>
          <w:color w:val="000000"/>
        </w:rPr>
        <w:t>Another mode of service is known as constructive mode of service. This mode includes the following types of service. When the defendant does not reside within the local limits of a court’s jurisdiction but has an agent who carries business on his behalf, service can be made on the agent. The agent referred to here is not authorized to receive summons unlike in the mode of service we explained above. The reason why the service is made on such agent is because the defendant is not available in the local limits of the court that issued the summons and that he does not have an agent specifically authorized to receive summons</w:t>
      </w:r>
      <w:r w:rsidR="00453FF5" w:rsidRPr="007E08A9">
        <w:rPr>
          <w:rFonts w:ascii="Times New Roman" w:hAnsi="Times New Roman" w:cs="Times New Roman"/>
          <w:color w:val="000000"/>
        </w:rPr>
        <w:t>.</w:t>
      </w:r>
    </w:p>
    <w:p w:rsidR="00453FF5" w:rsidRPr="007E08A9" w:rsidRDefault="00453FF5" w:rsidP="000E73E6">
      <w:pPr>
        <w:pStyle w:val="BodyTextIndent"/>
        <w:numPr>
          <w:ilvl w:val="0"/>
          <w:numId w:val="13"/>
        </w:numPr>
        <w:jc w:val="both"/>
        <w:rPr>
          <w:rFonts w:ascii="Times New Roman" w:hAnsi="Times New Roman" w:cs="Times New Roman"/>
          <w:color w:val="000000"/>
        </w:rPr>
      </w:pPr>
    </w:p>
    <w:p w:rsidR="00A76B9F" w:rsidRPr="007E08A9" w:rsidRDefault="00453FF5" w:rsidP="00C252E4">
      <w:pPr>
        <w:pStyle w:val="BodyTextIndent"/>
        <w:ind w:left="360"/>
        <w:jc w:val="both"/>
        <w:rPr>
          <w:rFonts w:ascii="Times New Roman" w:hAnsi="Times New Roman" w:cs="Times New Roman"/>
          <w:color w:val="000000"/>
        </w:rPr>
      </w:pPr>
      <w:r w:rsidRPr="007E08A9">
        <w:rPr>
          <w:rFonts w:ascii="Times New Roman" w:hAnsi="Times New Roman" w:cs="Times New Roman"/>
          <w:color w:val="000000"/>
        </w:rPr>
        <w:lastRenderedPageBreak/>
        <w:t>Another type of constructive mode of service is when summons is served on an agent in charge of immovable property. This service is possible if the defendant cannot be served personally and that he does not have agent empowered to accept service. This service is applicable only if the suit relates to immovable property. This is the rule provided under Article100.</w:t>
      </w:r>
    </w:p>
    <w:p w:rsidR="00453FF5" w:rsidRPr="007E08A9" w:rsidRDefault="00453FF5" w:rsidP="00C252E4">
      <w:pPr>
        <w:pStyle w:val="BodyTextIndent"/>
        <w:ind w:left="360"/>
        <w:jc w:val="both"/>
        <w:rPr>
          <w:rFonts w:ascii="Times New Roman" w:hAnsi="Times New Roman" w:cs="Times New Roman"/>
          <w:color w:val="000000"/>
        </w:rPr>
      </w:pPr>
    </w:p>
    <w:p w:rsidR="00453FF5" w:rsidRPr="007E08A9" w:rsidRDefault="00453FF5" w:rsidP="00453FF5">
      <w:pPr>
        <w:pStyle w:val="ListParagraph"/>
        <w:numPr>
          <w:ilvl w:val="0"/>
          <w:numId w:val="15"/>
        </w:numPr>
        <w:spacing w:line="360" w:lineRule="auto"/>
        <w:jc w:val="both"/>
        <w:rPr>
          <w:rFonts w:ascii="Times New Roman" w:hAnsi="Times New Roman" w:cs="Times New Roman"/>
          <w:color w:val="000000"/>
        </w:rPr>
      </w:pPr>
      <w:r w:rsidRPr="007E08A9">
        <w:rPr>
          <w:rFonts w:ascii="Times New Roman" w:hAnsi="Times New Roman" w:cs="Times New Roman"/>
          <w:color w:val="000000"/>
        </w:rPr>
        <w:t>Still another mode of constructive mode of service is service on the adult member of defendant’s family. This type of service is used when the defendant cannot be found for the service of summon and that he does not have agent to receive summon. This is the rule under Article 101.</w:t>
      </w:r>
    </w:p>
    <w:p w:rsidR="00453FF5" w:rsidRPr="007E08A9" w:rsidRDefault="00453FF5" w:rsidP="00453FF5">
      <w:pPr>
        <w:pStyle w:val="ListParagraph"/>
        <w:numPr>
          <w:ilvl w:val="0"/>
          <w:numId w:val="15"/>
        </w:numPr>
        <w:spacing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substituted</w:t>
      </w:r>
      <w:proofErr w:type="gramEnd"/>
      <w:r w:rsidRPr="007E08A9">
        <w:rPr>
          <w:rFonts w:ascii="Times New Roman" w:hAnsi="Times New Roman" w:cs="Times New Roman"/>
          <w:color w:val="000000"/>
        </w:rPr>
        <w:t xml:space="preserve"> mode of service. This mode of service is considered to be the least effective mode of service. It is the final mode of service used </w:t>
      </w:r>
      <w:r w:rsidRPr="007E08A9">
        <w:rPr>
          <w:rFonts w:ascii="Times New Roman" w:hAnsi="Times New Roman" w:cs="Times New Roman"/>
          <w:color w:val="000000"/>
        </w:rPr>
        <w:lastRenderedPageBreak/>
        <w:t xml:space="preserve">when all other modes of service are not applicable. This mode of service includes service by affixing a copy of summons in public areas, publication in newspaper, etc. It is a mode used where all other modes cannot be applicable. This is implied in the rule under Articles 103 and 105. If the serving officer cannot serve, he shall return it to a court.  Then the court orders a substituted mode of service. </w:t>
      </w:r>
    </w:p>
    <w:p w:rsidR="00453FF5" w:rsidRPr="007E08A9" w:rsidRDefault="00DD769C" w:rsidP="00453FF5">
      <w:pPr>
        <w:pStyle w:val="BodyTextIndent"/>
        <w:ind w:left="0"/>
        <w:jc w:val="both"/>
        <w:rPr>
          <w:rFonts w:ascii="Times New Roman" w:hAnsi="Times New Roman" w:cs="Times New Roman"/>
          <w:b/>
          <w:color w:val="000000"/>
        </w:rPr>
      </w:pPr>
      <w:r w:rsidRPr="007E08A9">
        <w:rPr>
          <w:rFonts w:ascii="Times New Roman" w:hAnsi="Times New Roman" w:cs="Times New Roman"/>
          <w:b/>
          <w:color w:val="000000"/>
        </w:rPr>
        <w:t>Effects of Non- Appearance of Parties</w:t>
      </w:r>
    </w:p>
    <w:p w:rsidR="00DD769C" w:rsidRPr="007E08A9" w:rsidRDefault="00DD769C" w:rsidP="00453FF5">
      <w:pPr>
        <w:pStyle w:val="BodyTextIndent"/>
        <w:ind w:left="0"/>
        <w:jc w:val="both"/>
        <w:rPr>
          <w:rFonts w:ascii="Times New Roman" w:hAnsi="Times New Roman" w:cs="Times New Roman"/>
          <w:color w:val="000000"/>
        </w:rPr>
      </w:pPr>
      <w:r w:rsidRPr="007E08A9">
        <w:rPr>
          <w:rFonts w:ascii="Times New Roman" w:hAnsi="Times New Roman" w:cs="Times New Roman"/>
          <w:color w:val="000000"/>
        </w:rPr>
        <w:t xml:space="preserve">On the first day of the opening of a suit, parties need not appear in person unless the court demands it. If the court orders appearance to be in person, but a party fails to appear in person, it is treated that such party makes no appearance, even if </w:t>
      </w:r>
      <w:proofErr w:type="spellStart"/>
      <w:r w:rsidRPr="007E08A9">
        <w:rPr>
          <w:rFonts w:ascii="Times New Roman" w:hAnsi="Times New Roman" w:cs="Times New Roman"/>
          <w:color w:val="000000"/>
        </w:rPr>
        <w:t>some one</w:t>
      </w:r>
      <w:proofErr w:type="spellEnd"/>
      <w:r w:rsidRPr="007E08A9">
        <w:rPr>
          <w:rFonts w:ascii="Times New Roman" w:hAnsi="Times New Roman" w:cs="Times New Roman"/>
          <w:color w:val="000000"/>
        </w:rPr>
        <w:t xml:space="preserve"> appears on his behalf</w:t>
      </w:r>
    </w:p>
    <w:p w:rsidR="00DD769C" w:rsidRPr="007E08A9" w:rsidRDefault="00DD769C" w:rsidP="00453FF5">
      <w:pPr>
        <w:pStyle w:val="BodyTextIndent"/>
        <w:ind w:left="0"/>
        <w:jc w:val="both"/>
        <w:rPr>
          <w:rFonts w:ascii="Times New Roman" w:hAnsi="Times New Roman" w:cs="Times New Roman"/>
          <w:color w:val="000000"/>
        </w:rPr>
      </w:pPr>
    </w:p>
    <w:p w:rsidR="00DD769C" w:rsidRPr="007E08A9" w:rsidRDefault="00DD769C" w:rsidP="00DD769C">
      <w:pPr>
        <w:pStyle w:val="BodyTextIndent"/>
        <w:numPr>
          <w:ilvl w:val="0"/>
          <w:numId w:val="16"/>
        </w:numPr>
        <w:jc w:val="both"/>
        <w:rPr>
          <w:rFonts w:ascii="Times New Roman" w:hAnsi="Times New Roman" w:cs="Times New Roman"/>
          <w:color w:val="000000"/>
        </w:rPr>
      </w:pPr>
      <w:r w:rsidRPr="007E08A9">
        <w:rPr>
          <w:rFonts w:ascii="Times New Roman" w:hAnsi="Times New Roman" w:cs="Times New Roman"/>
          <w:color w:val="000000"/>
        </w:rPr>
        <w:lastRenderedPageBreak/>
        <w:t xml:space="preserve"> The effects of non-appearance depend on a party who fails to appear and on whether or not the summons is duly served on the defendant. If both parties (plaintiff and defendant) fail to appear on the date fixed for the first hearing of a suit, the court shall strike out   a suit. This rule is modified if there is non-appearance of both parties on appeal.</w:t>
      </w:r>
    </w:p>
    <w:p w:rsidR="00DD769C" w:rsidRPr="007E08A9" w:rsidRDefault="00DD769C" w:rsidP="00DD769C">
      <w:pPr>
        <w:pStyle w:val="BodyTextIndent"/>
        <w:numPr>
          <w:ilvl w:val="0"/>
          <w:numId w:val="16"/>
        </w:numPr>
        <w:jc w:val="both"/>
        <w:rPr>
          <w:rFonts w:ascii="Times New Roman" w:hAnsi="Times New Roman" w:cs="Times New Roman"/>
          <w:color w:val="000000"/>
        </w:rPr>
      </w:pPr>
      <w:r w:rsidRPr="007E08A9">
        <w:rPr>
          <w:rFonts w:ascii="Times New Roman" w:hAnsi="Times New Roman" w:cs="Times New Roman"/>
          <w:color w:val="000000"/>
        </w:rPr>
        <w:t xml:space="preserve"> If the appellant and respondent fail to appear on the first date of hearing of appeal, the appeal shall be dismissed. </w:t>
      </w:r>
    </w:p>
    <w:p w:rsidR="00DD769C" w:rsidRPr="007E08A9" w:rsidRDefault="00DD769C" w:rsidP="00DD769C">
      <w:pPr>
        <w:pStyle w:val="BodyTextIndent"/>
        <w:numPr>
          <w:ilvl w:val="0"/>
          <w:numId w:val="16"/>
        </w:numPr>
        <w:jc w:val="both"/>
        <w:rPr>
          <w:rFonts w:ascii="Times New Roman" w:hAnsi="Times New Roman" w:cs="Times New Roman"/>
          <w:color w:val="000000"/>
        </w:rPr>
      </w:pPr>
      <w:r w:rsidRPr="007E08A9">
        <w:rPr>
          <w:rFonts w:ascii="Times New Roman" w:hAnsi="Times New Roman" w:cs="Times New Roman"/>
          <w:color w:val="000000"/>
        </w:rPr>
        <w:t xml:space="preserve">Art73 When the defendant appears but the plaintiff fails to appear the court shall dismiss a case. The only question put to the defendant in case of non-appearance of plaintiff is whether or not he admits the claim of plaintiff. If he admits, the court makes a decision for plaintiff on the basis of such admission. If he denies, the court shall dismiss the case. </w:t>
      </w:r>
    </w:p>
    <w:p w:rsidR="00DD769C" w:rsidRPr="007E08A9" w:rsidRDefault="00DD769C" w:rsidP="00DD769C">
      <w:pPr>
        <w:pStyle w:val="ListParagraph"/>
        <w:numPr>
          <w:ilvl w:val="0"/>
          <w:numId w:val="16"/>
        </w:num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When the plaintiff appears but the defendant fails to appear, the measure to be taken by the court </w:t>
      </w:r>
      <w:r w:rsidRPr="007E08A9">
        <w:rPr>
          <w:rFonts w:ascii="Times New Roman" w:hAnsi="Times New Roman" w:cs="Times New Roman"/>
          <w:color w:val="000000"/>
        </w:rPr>
        <w:lastRenderedPageBreak/>
        <w:t xml:space="preserve">depends on whether or not the summons has </w:t>
      </w:r>
    </w:p>
    <w:p w:rsidR="00DD769C" w:rsidRPr="007E08A9" w:rsidRDefault="00DD769C" w:rsidP="00DD769C">
      <w:pPr>
        <w:pStyle w:val="ListParagraph"/>
        <w:spacing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been</w:t>
      </w:r>
      <w:proofErr w:type="gramEnd"/>
      <w:r w:rsidRPr="007E08A9">
        <w:rPr>
          <w:rFonts w:ascii="Times New Roman" w:hAnsi="Times New Roman" w:cs="Times New Roman"/>
          <w:color w:val="000000"/>
        </w:rPr>
        <w:t xml:space="preserve"> properly served on the defendant. </w:t>
      </w:r>
    </w:p>
    <w:p w:rsidR="00DD769C" w:rsidRPr="007E08A9" w:rsidRDefault="00DD769C" w:rsidP="00DD769C">
      <w:pPr>
        <w:spacing w:line="360" w:lineRule="auto"/>
        <w:jc w:val="both"/>
        <w:rPr>
          <w:rFonts w:ascii="Times New Roman" w:hAnsi="Times New Roman" w:cs="Times New Roman"/>
          <w:color w:val="000000"/>
        </w:rPr>
      </w:pPr>
    </w:p>
    <w:p w:rsidR="00DD769C" w:rsidRPr="007E08A9" w:rsidRDefault="00DD769C" w:rsidP="00DD769C">
      <w:pPr>
        <w:pStyle w:val="BodyTextIndent"/>
        <w:numPr>
          <w:ilvl w:val="0"/>
          <w:numId w:val="16"/>
        </w:numPr>
        <w:jc w:val="both"/>
        <w:rPr>
          <w:rFonts w:ascii="Times New Roman" w:hAnsi="Times New Roman" w:cs="Times New Roman"/>
          <w:color w:val="000000"/>
        </w:rPr>
      </w:pPr>
      <w:r w:rsidRPr="007E08A9">
        <w:rPr>
          <w:rFonts w:ascii="Times New Roman" w:hAnsi="Times New Roman" w:cs="Times New Roman"/>
          <w:color w:val="000000"/>
        </w:rPr>
        <w:t>Thus, the court should examine whether or not summons is properly served on the defendant, if the defendant fails to appear. If upon examination the court finds, out that the summons has been duly served on the defendant, the suit shall be heard in the absence of the defendant. See Article 73(a)</w:t>
      </w:r>
    </w:p>
    <w:p w:rsidR="00DD769C" w:rsidRPr="007E08A9" w:rsidRDefault="00DD769C" w:rsidP="00DD769C">
      <w:pPr>
        <w:pStyle w:val="BodyTextIndent"/>
        <w:numPr>
          <w:ilvl w:val="0"/>
          <w:numId w:val="16"/>
        </w:numPr>
        <w:jc w:val="both"/>
        <w:rPr>
          <w:rFonts w:ascii="Times New Roman" w:hAnsi="Times New Roman" w:cs="Times New Roman"/>
          <w:color w:val="000000"/>
        </w:rPr>
      </w:pPr>
      <w:r w:rsidRPr="007E08A9">
        <w:rPr>
          <w:rFonts w:ascii="Times New Roman" w:hAnsi="Times New Roman" w:cs="Times New Roman"/>
          <w:color w:val="000000"/>
        </w:rPr>
        <w:t xml:space="preserve">What the court should do is to proceed to look at a case in the absence of the defendant. The hearing of a suit in the absence of the defendant is known as </w:t>
      </w:r>
      <w:r w:rsidRPr="007E08A9">
        <w:rPr>
          <w:rFonts w:ascii="Times New Roman" w:hAnsi="Times New Roman" w:cs="Times New Roman"/>
          <w:iCs/>
          <w:color w:val="000000"/>
        </w:rPr>
        <w:t>ex parte</w:t>
      </w:r>
      <w:r w:rsidRPr="007E08A9">
        <w:rPr>
          <w:rFonts w:ascii="Times New Roman" w:hAnsi="Times New Roman" w:cs="Times New Roman"/>
          <w:color w:val="000000"/>
        </w:rPr>
        <w:t xml:space="preserve"> hearing. The counter name of </w:t>
      </w:r>
      <w:proofErr w:type="spellStart"/>
      <w:r w:rsidRPr="007E08A9">
        <w:rPr>
          <w:rFonts w:ascii="Times New Roman" w:hAnsi="Times New Roman" w:cs="Times New Roman"/>
          <w:iCs/>
          <w:color w:val="000000"/>
        </w:rPr>
        <w:t>exparte</w:t>
      </w:r>
      <w:proofErr w:type="spellEnd"/>
      <w:r w:rsidRPr="007E08A9">
        <w:rPr>
          <w:rFonts w:ascii="Times New Roman" w:hAnsi="Times New Roman" w:cs="Times New Roman"/>
          <w:color w:val="000000"/>
        </w:rPr>
        <w:t xml:space="preserve"> </w:t>
      </w:r>
      <w:r w:rsidRPr="007E08A9">
        <w:rPr>
          <w:rFonts w:ascii="Times New Roman" w:hAnsi="Times New Roman" w:cs="Times New Roman"/>
          <w:iCs/>
          <w:color w:val="000000"/>
        </w:rPr>
        <w:t>hearing</w:t>
      </w:r>
      <w:r w:rsidRPr="007E08A9">
        <w:rPr>
          <w:rFonts w:ascii="Times New Roman" w:hAnsi="Times New Roman" w:cs="Times New Roman"/>
          <w:color w:val="000000"/>
        </w:rPr>
        <w:t xml:space="preserve"> in criminal cases is </w:t>
      </w:r>
      <w:r w:rsidRPr="007E08A9">
        <w:rPr>
          <w:rFonts w:ascii="Times New Roman" w:hAnsi="Times New Roman" w:cs="Times New Roman"/>
          <w:iCs/>
          <w:color w:val="000000"/>
        </w:rPr>
        <w:t>hearing in</w:t>
      </w:r>
      <w:r w:rsidRPr="007E08A9">
        <w:rPr>
          <w:rFonts w:ascii="Times New Roman" w:hAnsi="Times New Roman" w:cs="Times New Roman"/>
          <w:color w:val="000000"/>
        </w:rPr>
        <w:t xml:space="preserve"> </w:t>
      </w:r>
      <w:r w:rsidRPr="007E08A9">
        <w:rPr>
          <w:rFonts w:ascii="Times New Roman" w:hAnsi="Times New Roman" w:cs="Times New Roman"/>
          <w:iCs/>
          <w:color w:val="000000"/>
        </w:rPr>
        <w:t>absentia</w:t>
      </w:r>
      <w:r w:rsidRPr="007E08A9">
        <w:rPr>
          <w:rFonts w:ascii="Times New Roman" w:hAnsi="Times New Roman" w:cs="Times New Roman"/>
          <w:color w:val="000000"/>
        </w:rPr>
        <w:t xml:space="preserve">. </w:t>
      </w:r>
      <w:r w:rsidRPr="007E08A9">
        <w:rPr>
          <w:rFonts w:ascii="Times New Roman" w:hAnsi="Times New Roman" w:cs="Times New Roman"/>
          <w:iCs/>
          <w:color w:val="000000"/>
        </w:rPr>
        <w:t>Ex parte</w:t>
      </w:r>
      <w:r w:rsidRPr="007E08A9">
        <w:rPr>
          <w:rFonts w:ascii="Times New Roman" w:hAnsi="Times New Roman" w:cs="Times New Roman"/>
          <w:color w:val="000000"/>
        </w:rPr>
        <w:t xml:space="preserve"> hearing involves one party only which is the plaintiff. It does not affect the concept of hearing, which demands the participation of both parties to a suit.</w:t>
      </w:r>
    </w:p>
    <w:p w:rsidR="00DD769C" w:rsidRPr="007E08A9" w:rsidRDefault="00DD769C" w:rsidP="00DD769C">
      <w:pPr>
        <w:pStyle w:val="ListParagraph"/>
        <w:numPr>
          <w:ilvl w:val="0"/>
          <w:numId w:val="16"/>
        </w:numPr>
        <w:spacing w:line="360" w:lineRule="auto"/>
        <w:jc w:val="both"/>
        <w:rPr>
          <w:rFonts w:ascii="Times New Roman" w:hAnsi="Times New Roman" w:cs="Times New Roman"/>
          <w:color w:val="000000"/>
        </w:rPr>
      </w:pPr>
      <w:r w:rsidRPr="007E08A9">
        <w:rPr>
          <w:rFonts w:ascii="Times New Roman" w:hAnsi="Times New Roman" w:cs="Times New Roman"/>
          <w:color w:val="000000"/>
        </w:rPr>
        <w:lastRenderedPageBreak/>
        <w:t>If the court proves that summons was not duly served on the defendant, the court orders the issuance of second summon on him. But if the summons is not served on the defendant owing to the plaintiff’s negligence in serving summons, the court may adjourn the hearing of a suit or may strike out if it is a fresh suit or dismiss it if it is a case on appeal. See Article 70(d).</w:t>
      </w:r>
    </w:p>
    <w:p w:rsidR="00DD769C" w:rsidRPr="007E08A9" w:rsidRDefault="00DD769C" w:rsidP="00DD769C">
      <w:pPr>
        <w:pStyle w:val="ListParagraph"/>
        <w:spacing w:line="360" w:lineRule="auto"/>
        <w:jc w:val="both"/>
        <w:rPr>
          <w:rFonts w:ascii="Times New Roman" w:hAnsi="Times New Roman" w:cs="Times New Roman"/>
          <w:color w:val="000000"/>
        </w:rPr>
      </w:pPr>
    </w:p>
    <w:p w:rsidR="00DD769C" w:rsidRPr="007E08A9" w:rsidRDefault="00DD769C" w:rsidP="00DD769C">
      <w:pPr>
        <w:pStyle w:val="ListParagraph"/>
        <w:numPr>
          <w:ilvl w:val="0"/>
          <w:numId w:val="16"/>
        </w:num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When a third party defendant (under Article 43) does not appear, the rule under article 70(a) does not apply. In case of non-appearance of third party defendant, the court decides that he has admitted the claim of defendant. The mere non-appearance of such party amounts to an admission of the existence of contribution or indemnity relations </w:t>
      </w:r>
      <w:r w:rsidRPr="007E08A9">
        <w:rPr>
          <w:rFonts w:ascii="Times New Roman" w:hAnsi="Times New Roman" w:cs="Times New Roman"/>
          <w:color w:val="000000"/>
        </w:rPr>
        <w:lastRenderedPageBreak/>
        <w:t xml:space="preserve">alleged by plaintiff. This kind of judgment is known as </w:t>
      </w:r>
      <w:r w:rsidRPr="007E08A9">
        <w:rPr>
          <w:rFonts w:ascii="Times New Roman" w:hAnsi="Times New Roman" w:cs="Times New Roman"/>
          <w:iCs/>
          <w:color w:val="000000"/>
        </w:rPr>
        <w:t>default judgment.</w:t>
      </w:r>
      <w:r w:rsidRPr="007E08A9">
        <w:rPr>
          <w:rFonts w:ascii="Times New Roman" w:hAnsi="Times New Roman" w:cs="Times New Roman"/>
          <w:color w:val="000000"/>
        </w:rPr>
        <w:t xml:space="preserve"> It is a decision based on the sole reason of absence of third party defendant. It is provided under Article 76.</w:t>
      </w:r>
    </w:p>
    <w:p w:rsidR="00DD769C" w:rsidRPr="007E08A9" w:rsidRDefault="00DD769C" w:rsidP="00DD769C">
      <w:pPr>
        <w:pStyle w:val="BodyTextIndent"/>
        <w:numPr>
          <w:ilvl w:val="0"/>
          <w:numId w:val="16"/>
        </w:numPr>
        <w:jc w:val="both"/>
        <w:rPr>
          <w:rFonts w:ascii="Times New Roman" w:hAnsi="Times New Roman" w:cs="Times New Roman"/>
          <w:color w:val="000000"/>
        </w:rPr>
      </w:pPr>
      <w:r w:rsidRPr="007E08A9">
        <w:rPr>
          <w:rFonts w:ascii="Times New Roman" w:hAnsi="Times New Roman" w:cs="Times New Roman"/>
          <w:color w:val="000000"/>
        </w:rPr>
        <w:t>The fate of the defendant who could not appear on the opening of the suit depends on the presentation of good cause by him. If he shows good cause, he is permitted to defend himself.</w:t>
      </w:r>
    </w:p>
    <w:p w:rsidR="00DD769C" w:rsidRPr="007E08A9" w:rsidRDefault="00DD769C" w:rsidP="00DD769C">
      <w:pPr>
        <w:spacing w:line="360" w:lineRule="auto"/>
        <w:ind w:left="360"/>
        <w:jc w:val="both"/>
        <w:rPr>
          <w:rFonts w:ascii="Times New Roman" w:hAnsi="Times New Roman" w:cs="Times New Roman"/>
          <w:b/>
          <w:color w:val="000000"/>
        </w:rPr>
      </w:pPr>
      <w:r w:rsidRPr="007E08A9">
        <w:rPr>
          <w:rFonts w:ascii="Times New Roman" w:hAnsi="Times New Roman" w:cs="Times New Roman"/>
          <w:b/>
          <w:color w:val="000000"/>
        </w:rPr>
        <w:t xml:space="preserve">What are the effects of non- appearance of parties? </w:t>
      </w:r>
    </w:p>
    <w:p w:rsidR="00DD769C" w:rsidRPr="007E08A9" w:rsidRDefault="00DD769C" w:rsidP="00DD769C">
      <w:p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The measure taken by the court can either be dismissal or striking out of a suit. </w:t>
      </w:r>
    </w:p>
    <w:p w:rsidR="00A76B9F" w:rsidRPr="007E08A9" w:rsidRDefault="00A76B9F" w:rsidP="00DD769C">
      <w:pPr>
        <w:pStyle w:val="BodyTextIndent"/>
        <w:ind w:left="0"/>
        <w:jc w:val="both"/>
        <w:rPr>
          <w:rFonts w:ascii="Times New Roman" w:hAnsi="Times New Roman" w:cs="Times New Roman"/>
          <w:color w:val="000000"/>
        </w:rPr>
      </w:pPr>
    </w:p>
    <w:p w:rsidR="00DD769C" w:rsidRPr="007E08A9" w:rsidRDefault="00DD769C" w:rsidP="00DD769C">
      <w:pPr>
        <w:pStyle w:val="ListParagraph"/>
        <w:numPr>
          <w:ilvl w:val="0"/>
          <w:numId w:val="19"/>
        </w:numPr>
        <w:spacing w:line="360" w:lineRule="auto"/>
        <w:jc w:val="both"/>
        <w:rPr>
          <w:rFonts w:ascii="Times New Roman" w:hAnsi="Times New Roman" w:cs="Times New Roman"/>
          <w:color w:val="000000"/>
        </w:rPr>
      </w:pPr>
      <w:proofErr w:type="gramStart"/>
      <w:r w:rsidRPr="007E08A9">
        <w:rPr>
          <w:rFonts w:ascii="Times New Roman" w:hAnsi="Times New Roman" w:cs="Times New Roman"/>
          <w:color w:val="000000"/>
        </w:rPr>
        <w:t>striking</w:t>
      </w:r>
      <w:proofErr w:type="gramEnd"/>
      <w:r w:rsidRPr="007E08A9">
        <w:rPr>
          <w:rFonts w:ascii="Times New Roman" w:hAnsi="Times New Roman" w:cs="Times New Roman"/>
          <w:color w:val="000000"/>
        </w:rPr>
        <w:t xml:space="preserve"> out does not avoid the submission of a fresh suit, upon payment of court fee, to a court on the same cause of action. Good cause is important not to pay a court fee, but </w:t>
      </w:r>
      <w:r w:rsidR="00F453AB" w:rsidRPr="007E08A9">
        <w:rPr>
          <w:rFonts w:ascii="Times New Roman" w:hAnsi="Times New Roman" w:cs="Times New Roman"/>
          <w:color w:val="000000"/>
        </w:rPr>
        <w:t xml:space="preserve">The defendant in </w:t>
      </w:r>
      <w:r w:rsidR="00F453AB" w:rsidRPr="007E08A9">
        <w:rPr>
          <w:rFonts w:ascii="Times New Roman" w:hAnsi="Times New Roman" w:cs="Times New Roman"/>
          <w:color w:val="000000"/>
        </w:rPr>
        <w:lastRenderedPageBreak/>
        <w:t xml:space="preserve">whose absence a case is heard and decided can also request the setting aside of </w:t>
      </w:r>
      <w:proofErr w:type="spellStart"/>
      <w:r w:rsidR="00F453AB" w:rsidRPr="007E08A9">
        <w:rPr>
          <w:rFonts w:ascii="Times New Roman" w:hAnsi="Times New Roman" w:cs="Times New Roman"/>
          <w:iCs/>
          <w:color w:val="000000"/>
        </w:rPr>
        <w:t>exparte</w:t>
      </w:r>
      <w:proofErr w:type="spellEnd"/>
      <w:r w:rsidR="00F453AB" w:rsidRPr="007E08A9">
        <w:rPr>
          <w:rFonts w:ascii="Times New Roman" w:hAnsi="Times New Roman" w:cs="Times New Roman"/>
          <w:color w:val="000000"/>
        </w:rPr>
        <w:t xml:space="preserve"> decision or default judgment. He could apply within one month of the day he became aware of such decision. If he is proved to be prevented from appearing because of good cause, the court may set aside </w:t>
      </w:r>
      <w:proofErr w:type="spellStart"/>
      <w:r w:rsidR="00F453AB" w:rsidRPr="007E08A9">
        <w:rPr>
          <w:rFonts w:ascii="Times New Roman" w:hAnsi="Times New Roman" w:cs="Times New Roman"/>
          <w:iCs/>
          <w:color w:val="000000"/>
        </w:rPr>
        <w:t>exparte</w:t>
      </w:r>
      <w:proofErr w:type="spellEnd"/>
      <w:r w:rsidR="00F453AB" w:rsidRPr="007E08A9">
        <w:rPr>
          <w:rFonts w:ascii="Times New Roman" w:hAnsi="Times New Roman" w:cs="Times New Roman"/>
          <w:color w:val="000000"/>
        </w:rPr>
        <w:t xml:space="preserve"> decision or default judgment, and consider the case as a new one. See Article 78(1</w:t>
      </w:r>
      <w:proofErr w:type="gramStart"/>
      <w:r w:rsidR="00F453AB" w:rsidRPr="007E08A9">
        <w:rPr>
          <w:rFonts w:ascii="Times New Roman" w:hAnsi="Times New Roman" w:cs="Times New Roman"/>
          <w:color w:val="000000"/>
        </w:rPr>
        <w:t>)</w:t>
      </w:r>
      <w:r w:rsidRPr="007E08A9">
        <w:rPr>
          <w:rFonts w:ascii="Times New Roman" w:hAnsi="Times New Roman" w:cs="Times New Roman"/>
          <w:color w:val="000000"/>
        </w:rPr>
        <w:t>not</w:t>
      </w:r>
      <w:proofErr w:type="gramEnd"/>
      <w:r w:rsidRPr="007E08A9">
        <w:rPr>
          <w:rFonts w:ascii="Times New Roman" w:hAnsi="Times New Roman" w:cs="Times New Roman"/>
          <w:color w:val="000000"/>
        </w:rPr>
        <w:t xml:space="preserve"> for initiation of a fresh suit. Without showing good cause, he can bring a fresh suit, but he is subject to pay a court fee. If a case is struck out, it is considered as if it were not filed at all to a court.</w:t>
      </w:r>
    </w:p>
    <w:p w:rsidR="00F453AB" w:rsidRPr="007E08A9" w:rsidRDefault="00F453AB" w:rsidP="00F453AB">
      <w:pPr>
        <w:pStyle w:val="ListParagraph"/>
        <w:numPr>
          <w:ilvl w:val="0"/>
          <w:numId w:val="19"/>
        </w:num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A suit is dismissed when the plaintiff fails to appear but defendant appears; when both </w:t>
      </w:r>
      <w:r w:rsidRPr="007E08A9">
        <w:rPr>
          <w:rFonts w:ascii="Times New Roman" w:hAnsi="Times New Roman" w:cs="Times New Roman"/>
          <w:color w:val="000000"/>
        </w:rPr>
        <w:lastRenderedPageBreak/>
        <w:t xml:space="preserve">parties fail to show upon appeal; and when an appellant is proved to be in default in serving summon on respondent (see Articles 69(2), 70(d), 73). If a suit is dismissed, the plaintiff is prevented from bringing a fresh suit on the same cause of action. He cannot pay a court fee and proceed with a suit. The dismissal leads to a loss of right to bring action. </w:t>
      </w:r>
    </w:p>
    <w:p w:rsidR="00367703" w:rsidRPr="007E08A9" w:rsidRDefault="00347D44" w:rsidP="00367703">
      <w:pPr>
        <w:pStyle w:val="ListParagraph"/>
        <w:numPr>
          <w:ilvl w:val="0"/>
          <w:numId w:val="19"/>
        </w:numPr>
        <w:spacing w:line="360" w:lineRule="auto"/>
        <w:jc w:val="both"/>
        <w:rPr>
          <w:rFonts w:ascii="Times New Roman" w:hAnsi="Times New Roman" w:cs="Times New Roman"/>
          <w:color w:val="000000"/>
        </w:rPr>
      </w:pPr>
      <w:r w:rsidRPr="007E08A9">
        <w:rPr>
          <w:rFonts w:ascii="Times New Roman" w:hAnsi="Times New Roman" w:cs="Times New Roman"/>
          <w:color w:val="000000"/>
        </w:rPr>
        <w:t xml:space="preserve">The plaintiff shall apply for the setting aside of the dismissal within one month from the date an order is made by a court to dismiss the case. If there is a good cause, the court may set aside the dismissal if the application is made to it within one month of the making of such order. </w:t>
      </w:r>
    </w:p>
    <w:p w:rsidR="00347D44" w:rsidRPr="007E08A9" w:rsidRDefault="00347D44" w:rsidP="00367703">
      <w:pPr>
        <w:spacing w:line="360" w:lineRule="auto"/>
        <w:jc w:val="both"/>
        <w:rPr>
          <w:rFonts w:ascii="Times New Roman" w:hAnsi="Times New Roman" w:cs="Times New Roman"/>
          <w:color w:val="000000"/>
        </w:rPr>
      </w:pPr>
      <w:r w:rsidRPr="007E08A9">
        <w:rPr>
          <w:rFonts w:ascii="Times New Roman" w:hAnsi="Times New Roman" w:cs="Times New Roman"/>
          <w:color w:val="000000"/>
        </w:rPr>
        <w:lastRenderedPageBreak/>
        <w:t xml:space="preserve">The defendant in whose absence a case is heard and decided can also request the setting aside of </w:t>
      </w:r>
      <w:proofErr w:type="spellStart"/>
      <w:r w:rsidRPr="007E08A9">
        <w:rPr>
          <w:rFonts w:ascii="Times New Roman" w:hAnsi="Times New Roman" w:cs="Times New Roman"/>
          <w:iCs/>
          <w:color w:val="000000"/>
        </w:rPr>
        <w:t>exparte</w:t>
      </w:r>
      <w:proofErr w:type="spellEnd"/>
      <w:r w:rsidRPr="007E08A9">
        <w:rPr>
          <w:rFonts w:ascii="Times New Roman" w:hAnsi="Times New Roman" w:cs="Times New Roman"/>
          <w:color w:val="000000"/>
        </w:rPr>
        <w:t xml:space="preserve"> decision or default judgment. He could apply within one month of the day he became aware of such decision. If he is proved to be prevented from appearing because of good cause, the court may set aside </w:t>
      </w:r>
      <w:proofErr w:type="spellStart"/>
      <w:r w:rsidRPr="007E08A9">
        <w:rPr>
          <w:rFonts w:ascii="Times New Roman" w:hAnsi="Times New Roman" w:cs="Times New Roman"/>
          <w:iCs/>
          <w:color w:val="000000"/>
        </w:rPr>
        <w:t>exparte</w:t>
      </w:r>
      <w:proofErr w:type="spellEnd"/>
      <w:r w:rsidRPr="007E08A9">
        <w:rPr>
          <w:rFonts w:ascii="Times New Roman" w:hAnsi="Times New Roman" w:cs="Times New Roman"/>
          <w:color w:val="000000"/>
        </w:rPr>
        <w:t xml:space="preserve"> decision or default judgment, and consider the case as a new one. See Article 78(1)</w:t>
      </w:r>
    </w:p>
    <w:p w:rsidR="00B517EE" w:rsidRPr="007E08A9" w:rsidRDefault="00B517EE" w:rsidP="00B517EE">
      <w:pPr>
        <w:widowControl w:val="0"/>
        <w:spacing w:line="360" w:lineRule="auto"/>
        <w:jc w:val="both"/>
        <w:rPr>
          <w:rFonts w:ascii="Times New Roman" w:hAnsi="Times New Roman" w:cs="Times New Roman"/>
          <w:color w:val="000000"/>
        </w:rPr>
      </w:pPr>
    </w:p>
    <w:p w:rsidR="00F453AB" w:rsidRPr="007E08A9" w:rsidRDefault="00F453AB" w:rsidP="00B517EE">
      <w:pPr>
        <w:widowControl w:val="0"/>
        <w:spacing w:line="360" w:lineRule="auto"/>
        <w:jc w:val="both"/>
        <w:rPr>
          <w:rFonts w:ascii="Times New Roman" w:hAnsi="Times New Roman" w:cs="Times New Roman"/>
          <w:color w:val="000000"/>
        </w:rPr>
      </w:pPr>
    </w:p>
    <w:p w:rsidR="00F453AB" w:rsidRPr="007E08A9" w:rsidRDefault="00F453AB" w:rsidP="00B517EE">
      <w:pPr>
        <w:widowControl w:val="0"/>
        <w:spacing w:line="360" w:lineRule="auto"/>
        <w:jc w:val="both"/>
        <w:rPr>
          <w:rFonts w:ascii="Times New Roman" w:hAnsi="Times New Roman" w:cs="Times New Roman"/>
          <w:color w:val="000000"/>
        </w:rPr>
      </w:pPr>
    </w:p>
    <w:p w:rsidR="00E35CD1" w:rsidRPr="007E08A9" w:rsidRDefault="00E35CD1" w:rsidP="006F3F2C">
      <w:pPr>
        <w:tabs>
          <w:tab w:val="left" w:pos="3240"/>
        </w:tabs>
        <w:spacing w:line="360" w:lineRule="auto"/>
        <w:jc w:val="both"/>
        <w:rPr>
          <w:rFonts w:ascii="Times New Roman" w:hAnsi="Times New Roman" w:cs="Times New Roman"/>
          <w:color w:val="000000"/>
        </w:rPr>
      </w:pPr>
    </w:p>
    <w:sectPr w:rsidR="00E35CD1" w:rsidRPr="007E08A9" w:rsidSect="00D25D87">
      <w:pgSz w:w="15840" w:h="12240" w:orient="landscape" w:code="1"/>
      <w:pgMar w:top="1440" w:right="1440" w:bottom="1440" w:left="1440" w:header="708" w:footer="708" w:gutter="0"/>
      <w:cols w:num="3"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B60F1"/>
    <w:multiLevelType w:val="hybridMultilevel"/>
    <w:tmpl w:val="B3A670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78A6CCD"/>
    <w:multiLevelType w:val="hybridMultilevel"/>
    <w:tmpl w:val="96ACD696"/>
    <w:lvl w:ilvl="0" w:tplc="B700F924">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07904702"/>
    <w:multiLevelType w:val="hybridMultilevel"/>
    <w:tmpl w:val="B28425C6"/>
    <w:lvl w:ilvl="0" w:tplc="2D1008C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5C21AB"/>
    <w:multiLevelType w:val="hybridMultilevel"/>
    <w:tmpl w:val="B9069D3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9283CA9"/>
    <w:multiLevelType w:val="hybridMultilevel"/>
    <w:tmpl w:val="C8B0B9F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483796B"/>
    <w:multiLevelType w:val="hybridMultilevel"/>
    <w:tmpl w:val="9E628150"/>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2591568E"/>
    <w:multiLevelType w:val="hybridMultilevel"/>
    <w:tmpl w:val="7798613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F494129"/>
    <w:multiLevelType w:val="hybridMultilevel"/>
    <w:tmpl w:val="40FA313E"/>
    <w:lvl w:ilvl="0" w:tplc="B700F924">
      <w:numFmt w:val="bullet"/>
      <w:lvlText w:val=""/>
      <w:lvlJc w:val="left"/>
      <w:pPr>
        <w:tabs>
          <w:tab w:val="num" w:pos="1080"/>
        </w:tabs>
        <w:ind w:left="1077" w:hanging="357"/>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62325CDE"/>
    <w:multiLevelType w:val="hybridMultilevel"/>
    <w:tmpl w:val="86A29B3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62C8700B"/>
    <w:multiLevelType w:val="hybridMultilevel"/>
    <w:tmpl w:val="55D8CAB8"/>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nsid w:val="65B7636D"/>
    <w:multiLevelType w:val="hybridMultilevel"/>
    <w:tmpl w:val="421EFBBC"/>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nsid w:val="666B5EDF"/>
    <w:multiLevelType w:val="hybridMultilevel"/>
    <w:tmpl w:val="CDD87BC6"/>
    <w:lvl w:ilvl="0" w:tplc="0809000D">
      <w:start w:val="1"/>
      <w:numFmt w:val="bullet"/>
      <w:lvlText w:val=""/>
      <w:lvlJc w:val="left"/>
      <w:pPr>
        <w:ind w:left="1003" w:hanging="360"/>
      </w:pPr>
      <w:rPr>
        <w:rFonts w:ascii="Wingdings" w:hAnsi="Wingdings"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12">
    <w:nsid w:val="687403E1"/>
    <w:multiLevelType w:val="hybridMultilevel"/>
    <w:tmpl w:val="52BA2570"/>
    <w:lvl w:ilvl="0" w:tplc="BBD22240">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688D2F68"/>
    <w:multiLevelType w:val="hybridMultilevel"/>
    <w:tmpl w:val="09F66316"/>
    <w:lvl w:ilvl="0" w:tplc="D86E8BDC">
      <w:start w:val="73"/>
      <w:numFmt w:val="decimal"/>
      <w:lvlText w:val="%1"/>
      <w:lvlJc w:val="left"/>
      <w:pPr>
        <w:ind w:left="720" w:hanging="360"/>
      </w:pPr>
      <w:rPr>
        <w:rFonts w:asciiTheme="minorHAnsi" w:hAnsiTheme="minorHAns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92E5089"/>
    <w:multiLevelType w:val="hybridMultilevel"/>
    <w:tmpl w:val="9EDA7D5E"/>
    <w:lvl w:ilvl="0" w:tplc="2D1008C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47C0616"/>
    <w:multiLevelType w:val="hybridMultilevel"/>
    <w:tmpl w:val="39CCD914"/>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nsid w:val="7571485B"/>
    <w:multiLevelType w:val="hybridMultilevel"/>
    <w:tmpl w:val="DAC678D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C1B6BDF"/>
    <w:multiLevelType w:val="hybridMultilevel"/>
    <w:tmpl w:val="BABC54FA"/>
    <w:lvl w:ilvl="0" w:tplc="0409000B">
      <w:start w:val="1"/>
      <w:numFmt w:val="bullet"/>
      <w:lvlText w:val=""/>
      <w:lvlJc w:val="left"/>
      <w:pPr>
        <w:tabs>
          <w:tab w:val="num" w:pos="1800"/>
        </w:tabs>
        <w:ind w:left="1800" w:hanging="360"/>
      </w:pPr>
      <w:rPr>
        <w:rFonts w:ascii="Wingdings" w:hAnsi="Wingdings" w:hint="default"/>
      </w:rPr>
    </w:lvl>
    <w:lvl w:ilvl="1" w:tplc="B700F924">
      <w:numFmt w:val="bullet"/>
      <w:lvlText w:val=""/>
      <w:lvlJc w:val="left"/>
      <w:pPr>
        <w:tabs>
          <w:tab w:val="num" w:pos="2520"/>
        </w:tabs>
        <w:ind w:left="2517" w:hanging="357"/>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nsid w:val="7EA132ED"/>
    <w:multiLevelType w:val="hybridMultilevel"/>
    <w:tmpl w:val="CED2DA2A"/>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2"/>
  </w:num>
  <w:num w:numId="2">
    <w:abstractNumId w:val="18"/>
  </w:num>
  <w:num w:numId="3">
    <w:abstractNumId w:val="16"/>
  </w:num>
  <w:num w:numId="4">
    <w:abstractNumId w:val="7"/>
  </w:num>
  <w:num w:numId="5">
    <w:abstractNumId w:val="10"/>
  </w:num>
  <w:num w:numId="6">
    <w:abstractNumId w:val="0"/>
  </w:num>
  <w:num w:numId="7">
    <w:abstractNumId w:val="2"/>
  </w:num>
  <w:num w:numId="8">
    <w:abstractNumId w:val="1"/>
  </w:num>
  <w:num w:numId="9">
    <w:abstractNumId w:val="11"/>
  </w:num>
  <w:num w:numId="10">
    <w:abstractNumId w:val="8"/>
  </w:num>
  <w:num w:numId="11">
    <w:abstractNumId w:val="6"/>
  </w:num>
  <w:num w:numId="12">
    <w:abstractNumId w:val="4"/>
  </w:num>
  <w:num w:numId="13">
    <w:abstractNumId w:val="5"/>
  </w:num>
  <w:num w:numId="14">
    <w:abstractNumId w:val="14"/>
  </w:num>
  <w:num w:numId="15">
    <w:abstractNumId w:val="15"/>
  </w:num>
  <w:num w:numId="16">
    <w:abstractNumId w:val="3"/>
  </w:num>
  <w:num w:numId="17">
    <w:abstractNumId w:val="13"/>
  </w:num>
  <w:num w:numId="18">
    <w:abstractNumId w:val="1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applyBreakingRules/>
    <w:compatSetting w:name="compatibilityMode" w:uri="http://schemas.microsoft.com/office/word" w:val="12"/>
  </w:compat>
  <w:rsids>
    <w:rsidRoot w:val="00B7623E"/>
    <w:rsid w:val="00000A89"/>
    <w:rsid w:val="00036B8C"/>
    <w:rsid w:val="00042907"/>
    <w:rsid w:val="00087806"/>
    <w:rsid w:val="00094AE8"/>
    <w:rsid w:val="000E73E6"/>
    <w:rsid w:val="00141268"/>
    <w:rsid w:val="0017666D"/>
    <w:rsid w:val="0028119E"/>
    <w:rsid w:val="00315645"/>
    <w:rsid w:val="00322023"/>
    <w:rsid w:val="00347D44"/>
    <w:rsid w:val="00367703"/>
    <w:rsid w:val="003711DD"/>
    <w:rsid w:val="004514B0"/>
    <w:rsid w:val="00453FF5"/>
    <w:rsid w:val="00463DC4"/>
    <w:rsid w:val="004C6155"/>
    <w:rsid w:val="004E0C98"/>
    <w:rsid w:val="00506630"/>
    <w:rsid w:val="00530493"/>
    <w:rsid w:val="00580682"/>
    <w:rsid w:val="005D03FE"/>
    <w:rsid w:val="0064144D"/>
    <w:rsid w:val="00675349"/>
    <w:rsid w:val="006F3F2C"/>
    <w:rsid w:val="007E08A9"/>
    <w:rsid w:val="0082625F"/>
    <w:rsid w:val="00957881"/>
    <w:rsid w:val="00A542E7"/>
    <w:rsid w:val="00A76B9F"/>
    <w:rsid w:val="00AB0F86"/>
    <w:rsid w:val="00B21C99"/>
    <w:rsid w:val="00B517EE"/>
    <w:rsid w:val="00B7623E"/>
    <w:rsid w:val="00B77E26"/>
    <w:rsid w:val="00B9385D"/>
    <w:rsid w:val="00C00291"/>
    <w:rsid w:val="00C252E4"/>
    <w:rsid w:val="00C30253"/>
    <w:rsid w:val="00C6589C"/>
    <w:rsid w:val="00C71181"/>
    <w:rsid w:val="00CB2FDA"/>
    <w:rsid w:val="00CD4143"/>
    <w:rsid w:val="00D24A4C"/>
    <w:rsid w:val="00D25D87"/>
    <w:rsid w:val="00D648B4"/>
    <w:rsid w:val="00DB13FE"/>
    <w:rsid w:val="00DD769C"/>
    <w:rsid w:val="00E22EE3"/>
    <w:rsid w:val="00E35CD1"/>
    <w:rsid w:val="00F2602B"/>
    <w:rsid w:val="00F2673C"/>
    <w:rsid w:val="00F34B0B"/>
    <w:rsid w:val="00F453AB"/>
    <w:rsid w:val="00F53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253"/>
  </w:style>
  <w:style w:type="paragraph" w:styleId="Heading2">
    <w:name w:val="heading 2"/>
    <w:basedOn w:val="Normal"/>
    <w:next w:val="Normal"/>
    <w:link w:val="Heading2Char"/>
    <w:qFormat/>
    <w:rsid w:val="00C6589C"/>
    <w:pPr>
      <w:keepNext/>
      <w:spacing w:before="240" w:after="60" w:line="240" w:lineRule="auto"/>
      <w:outlineLvl w:val="1"/>
    </w:pPr>
    <w:rPr>
      <w:rFonts w:ascii="Arial" w:eastAsia="Times New Roman" w:hAnsi="Arial" w:cs="Arial"/>
      <w:b/>
      <w:bCs/>
      <w:i/>
      <w:iCs/>
      <w:sz w:val="28"/>
      <w:szCs w:val="28"/>
      <w:lang w:val="en-US"/>
    </w:rPr>
  </w:style>
  <w:style w:type="paragraph" w:styleId="Heading8">
    <w:name w:val="heading 8"/>
    <w:basedOn w:val="Normal"/>
    <w:next w:val="Normal"/>
    <w:link w:val="Heading8Char"/>
    <w:uiPriority w:val="9"/>
    <w:semiHidden/>
    <w:unhideWhenUsed/>
    <w:qFormat/>
    <w:rsid w:val="00C00291"/>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6589C"/>
    <w:rPr>
      <w:rFonts w:ascii="Arial" w:eastAsia="Times New Roman" w:hAnsi="Arial" w:cs="Arial"/>
      <w:b/>
      <w:bCs/>
      <w:i/>
      <w:iCs/>
      <w:sz w:val="28"/>
      <w:szCs w:val="28"/>
      <w:lang w:val="en-US"/>
    </w:rPr>
  </w:style>
  <w:style w:type="character" w:customStyle="1" w:styleId="Heading8Char">
    <w:name w:val="Heading 8 Char"/>
    <w:basedOn w:val="DefaultParagraphFont"/>
    <w:link w:val="Heading8"/>
    <w:rsid w:val="00C00291"/>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rsid w:val="00C00291"/>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C00291"/>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42907"/>
    <w:pPr>
      <w:ind w:left="720"/>
      <w:contextualSpacing/>
    </w:pPr>
  </w:style>
  <w:style w:type="paragraph" w:styleId="BodyTextIndent">
    <w:name w:val="Body Text Indent"/>
    <w:basedOn w:val="Normal"/>
    <w:link w:val="BodyTextIndentChar"/>
    <w:uiPriority w:val="99"/>
    <w:semiHidden/>
    <w:unhideWhenUsed/>
    <w:rsid w:val="00C71181"/>
    <w:pPr>
      <w:spacing w:after="120"/>
      <w:ind w:left="283"/>
    </w:pPr>
  </w:style>
  <w:style w:type="character" w:customStyle="1" w:styleId="BodyTextIndentChar">
    <w:name w:val="Body Text Indent Char"/>
    <w:basedOn w:val="DefaultParagraphFont"/>
    <w:link w:val="BodyTextIndent"/>
    <w:uiPriority w:val="99"/>
    <w:semiHidden/>
    <w:rsid w:val="00C711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FFFF0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15</Pages>
  <Words>5390</Words>
  <Characters>30727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Selam Nigusse</dc:creator>
  <cp:lastModifiedBy>cvb</cp:lastModifiedBy>
  <cp:revision>12</cp:revision>
  <dcterms:created xsi:type="dcterms:W3CDTF">2011-02-08T20:24:00Z</dcterms:created>
  <dcterms:modified xsi:type="dcterms:W3CDTF">2019-10-02T02:32:00Z</dcterms:modified>
</cp:coreProperties>
</file>