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rPr>
          <w:rFonts w:ascii="Arial" w:hAnsi="Arial" w:cs="Arial"/>
          <w:bCs/>
          <w:sz w:val="28"/>
          <w:szCs w:val="28"/>
        </w:rPr>
      </w:pPr>
      <w:r>
        <w:rPr>
          <w:rFonts w:ascii="Arial" w:hAnsi="Arial" w:cs="Arial"/>
          <w:bCs/>
          <w:sz w:val="28"/>
          <w:szCs w:val="28"/>
        </w:rPr>
        <w:t xml:space="preserve"> TAX LAW</w:t>
      </w:r>
    </w:p>
    <w:p>
      <w:pPr>
        <w:pStyle w:val="6"/>
        <w:numPr>
          <w:ilvl w:val="0"/>
          <w:numId w:val="1"/>
        </w:numPr>
        <w:ind w:left="90"/>
        <w:jc w:val="both"/>
        <w:rPr>
          <w:rFonts w:ascii="Arial" w:hAnsi="Arial" w:cs="Arial"/>
          <w:sz w:val="28"/>
          <w:szCs w:val="28"/>
        </w:rPr>
      </w:pPr>
      <w:r>
        <w:rPr>
          <w:rFonts w:ascii="Arial" w:hAnsi="Arial" w:cs="Arial"/>
          <w:bCs/>
          <w:sz w:val="28"/>
          <w:szCs w:val="28"/>
        </w:rPr>
        <w:t>Is</w:t>
      </w:r>
      <w:r>
        <w:rPr>
          <w:rFonts w:ascii="Arial" w:hAnsi="Arial" w:eastAsia="Calibri" w:cs="Arial"/>
          <w:bCs/>
          <w:sz w:val="28"/>
          <w:szCs w:val="28"/>
        </w:rPr>
        <w:t xml:space="preserve"> a branch of public law</w:t>
      </w:r>
      <w:r>
        <w:rPr>
          <w:rFonts w:ascii="Arial" w:hAnsi="Arial" w:cs="Arial"/>
          <w:bCs/>
          <w:sz w:val="28"/>
          <w:szCs w:val="28"/>
        </w:rPr>
        <w:t>.</w:t>
      </w:r>
    </w:p>
    <w:p>
      <w:pPr>
        <w:pStyle w:val="6"/>
        <w:numPr>
          <w:ilvl w:val="0"/>
          <w:numId w:val="1"/>
        </w:numPr>
        <w:ind w:left="90"/>
        <w:jc w:val="both"/>
        <w:rPr>
          <w:rFonts w:ascii="Arial" w:hAnsi="Arial" w:cs="Arial"/>
          <w:sz w:val="28"/>
          <w:szCs w:val="28"/>
        </w:rPr>
      </w:pPr>
      <w:r>
        <w:rPr>
          <w:rFonts w:ascii="Arial" w:hAnsi="Arial" w:cs="Arial"/>
          <w:bCs/>
          <w:sz w:val="28"/>
          <w:szCs w:val="28"/>
        </w:rPr>
        <w:t xml:space="preserve"> </w:t>
      </w:r>
      <w:r>
        <w:rPr>
          <w:rFonts w:ascii="Arial" w:hAnsi="Arial" w:eastAsia="Calibri" w:cs="Arial"/>
          <w:bCs/>
          <w:sz w:val="28"/>
          <w:szCs w:val="28"/>
        </w:rPr>
        <w:t>Taxes are important sources of public revenue</w:t>
      </w:r>
      <w:r>
        <w:rPr>
          <w:rFonts w:ascii="Arial" w:hAnsi="Arial" w:cs="Arial"/>
          <w:bCs/>
          <w:sz w:val="28"/>
          <w:szCs w:val="28"/>
        </w:rPr>
        <w:t>.</w:t>
      </w:r>
      <w:r>
        <w:rPr>
          <w:rFonts w:ascii="Arial" w:hAnsi="Arial" w:eastAsia="Times New Roman" w:cs="Arial"/>
          <w:sz w:val="28"/>
          <w:szCs w:val="28"/>
        </w:rPr>
        <w:t xml:space="preserve"> </w:t>
      </w:r>
    </w:p>
    <w:p>
      <w:pPr>
        <w:pStyle w:val="6"/>
        <w:numPr>
          <w:ilvl w:val="0"/>
          <w:numId w:val="1"/>
        </w:numPr>
        <w:ind w:left="90"/>
        <w:jc w:val="both"/>
        <w:rPr>
          <w:rFonts w:ascii="Arial" w:hAnsi="Arial" w:cs="Arial"/>
          <w:sz w:val="28"/>
          <w:szCs w:val="28"/>
        </w:rPr>
      </w:pPr>
      <w:r>
        <w:rPr>
          <w:rFonts w:ascii="Arial" w:hAnsi="Arial" w:eastAsia="Calibri" w:cs="Arial"/>
          <w:bCs/>
          <w:sz w:val="28"/>
          <w:szCs w:val="28"/>
        </w:rPr>
        <w:t>Public goods are normally supplied by public agencies due to their natures of non-rivalry and non-excludability.</w:t>
      </w:r>
    </w:p>
    <w:p>
      <w:pPr>
        <w:pStyle w:val="6"/>
        <w:numPr>
          <w:ilvl w:val="0"/>
          <w:numId w:val="1"/>
        </w:numPr>
        <w:ind w:left="90"/>
        <w:jc w:val="both"/>
        <w:rPr>
          <w:rFonts w:ascii="Arial" w:hAnsi="Arial" w:cs="Arial"/>
          <w:sz w:val="28"/>
          <w:szCs w:val="28"/>
        </w:rPr>
      </w:pPr>
      <w:r>
        <w:rPr>
          <w:rFonts w:ascii="Arial" w:hAnsi="Arial" w:eastAsia="Calibri" w:cs="Arial"/>
          <w:sz w:val="28"/>
          <w:szCs w:val="28"/>
        </w:rPr>
        <w:t>To that end, immediately and directly, any government’s priority is the generation of revenue money by means of which it can procure such services and goods necessary for the performance of its functions.</w:t>
      </w:r>
    </w:p>
    <w:p>
      <w:pPr>
        <w:pStyle w:val="6"/>
        <w:numPr>
          <w:ilvl w:val="0"/>
          <w:numId w:val="1"/>
        </w:numPr>
        <w:ind w:left="90"/>
        <w:jc w:val="both"/>
        <w:rPr>
          <w:rFonts w:ascii="Arial" w:hAnsi="Arial" w:cs="Arial"/>
          <w:sz w:val="28"/>
          <w:szCs w:val="28"/>
        </w:rPr>
      </w:pPr>
      <w:r>
        <w:rPr>
          <w:rFonts w:ascii="Arial" w:hAnsi="Arial" w:eastAsia="Times New Roman" w:cs="Arial"/>
          <w:sz w:val="28"/>
          <w:szCs w:val="28"/>
          <w:highlight w:val="yellow"/>
        </w:rPr>
        <w:t>Tax is a c</w:t>
      </w:r>
      <w:r>
        <w:rPr>
          <w:rFonts w:ascii="Arial" w:hAnsi="Arial" w:cs="Arial"/>
          <w:sz w:val="28"/>
          <w:szCs w:val="28"/>
          <w:highlight w:val="yellow"/>
        </w:rPr>
        <w:t>ontribution</w:t>
      </w:r>
      <w:r>
        <w:rPr>
          <w:rFonts w:ascii="Arial" w:hAnsi="Arial" w:eastAsia="Calibri" w:cs="Arial"/>
          <w:sz w:val="28"/>
          <w:szCs w:val="28"/>
          <w:highlight w:val="yellow"/>
        </w:rPr>
        <w:t xml:space="preserve"> from individuals out of their private property for the maintenance and defense of government, so that it may perform its functions and the ends of the state be realized</w:t>
      </w:r>
      <w:r>
        <w:rPr>
          <w:rFonts w:ascii="Arial" w:hAnsi="Arial" w:eastAsia="Calibri" w:cs="Arial"/>
          <w:sz w:val="28"/>
          <w:szCs w:val="28"/>
        </w:rPr>
        <w:t>.</w:t>
      </w:r>
    </w:p>
    <w:p>
      <w:pPr>
        <w:pStyle w:val="6"/>
        <w:numPr>
          <w:ilvl w:val="0"/>
          <w:numId w:val="1"/>
        </w:numPr>
        <w:ind w:left="90"/>
        <w:jc w:val="both"/>
        <w:rPr>
          <w:rFonts w:ascii="Arial" w:hAnsi="Arial" w:cs="Arial"/>
          <w:sz w:val="28"/>
          <w:szCs w:val="28"/>
        </w:rPr>
      </w:pPr>
      <w:r>
        <w:rPr>
          <w:rFonts w:ascii="Arial" w:hAnsi="Arial" w:eastAsia="Calibri" w:cs="Arial"/>
          <w:sz w:val="28"/>
          <w:szCs w:val="28"/>
        </w:rPr>
        <w:t>tax is a financial charge or other levy imposed on an individual or a legal entity by government.</w:t>
      </w:r>
    </w:p>
    <w:p>
      <w:pPr>
        <w:pStyle w:val="6"/>
        <w:numPr>
          <w:ilvl w:val="0"/>
          <w:numId w:val="1"/>
        </w:numPr>
        <w:ind w:left="90"/>
        <w:jc w:val="both"/>
        <w:rPr>
          <w:rFonts w:ascii="Arial" w:hAnsi="Arial" w:cs="Arial"/>
          <w:sz w:val="28"/>
          <w:szCs w:val="28"/>
        </w:rPr>
      </w:pPr>
      <w:r>
        <w:rPr>
          <w:rFonts w:ascii="Arial" w:hAnsi="Arial" w:eastAsia="Calibri" w:cs="Arial"/>
          <w:sz w:val="28"/>
          <w:szCs w:val="28"/>
        </w:rPr>
        <w:t>Taxes are contributions from the national dividend; they must ultimately come out of the annual earnings of the nation.</w:t>
      </w:r>
    </w:p>
    <w:p>
      <w:pPr>
        <w:pStyle w:val="6"/>
        <w:numPr>
          <w:ilvl w:val="0"/>
          <w:numId w:val="1"/>
        </w:numPr>
        <w:ind w:left="90"/>
        <w:jc w:val="both"/>
        <w:rPr>
          <w:rFonts w:ascii="Arial" w:hAnsi="Arial" w:cs="Arial"/>
          <w:sz w:val="28"/>
          <w:szCs w:val="28"/>
        </w:rPr>
      </w:pPr>
      <w:r>
        <w:rPr>
          <w:rFonts w:ascii="Arial" w:hAnsi="Arial" w:cs="Arial"/>
          <w:sz w:val="28"/>
          <w:szCs w:val="28"/>
        </w:rPr>
        <w:t>The</w:t>
      </w:r>
      <w:r>
        <w:rPr>
          <w:rFonts w:ascii="Arial" w:hAnsi="Arial" w:eastAsia="Calibri" w:cs="Arial"/>
          <w:sz w:val="28"/>
          <w:szCs w:val="28"/>
        </w:rPr>
        <w:t xml:space="preserve"> Constitution of the Federal Democratic Republic of Ethiopia, while enumerating the powers and duties of the Federal Government in Article 51 clearly states that the levying of taxes and the collection of duties on revenue sources is among the duties of the government</w:t>
      </w:r>
      <w:r>
        <w:rPr>
          <w:rFonts w:ascii="Arial" w:hAnsi="Arial" w:cs="Arial"/>
          <w:sz w:val="28"/>
          <w:szCs w:val="28"/>
        </w:rPr>
        <w:t>.</w:t>
      </w:r>
    </w:p>
    <w:p>
      <w:pPr>
        <w:pStyle w:val="6"/>
        <w:numPr>
          <w:ilvl w:val="0"/>
          <w:numId w:val="1"/>
        </w:numPr>
        <w:ind w:left="90"/>
        <w:jc w:val="both"/>
        <w:rPr>
          <w:rFonts w:ascii="Arial" w:hAnsi="Arial" w:cs="Arial"/>
          <w:sz w:val="28"/>
          <w:szCs w:val="28"/>
        </w:rPr>
      </w:pPr>
      <w:r>
        <w:rPr>
          <w:rFonts w:ascii="Arial" w:hAnsi="Arial" w:eastAsia="Calibri" w:cs="Arial"/>
          <w:sz w:val="28"/>
          <w:szCs w:val="28"/>
        </w:rPr>
        <w:t>In addition to this, Article 52 goes on and enumerates the powers and functions of state governments, amongst which is the levying and collection of taxes and duties on revenue sources reserved to the States</w:t>
      </w:r>
      <w:r>
        <w:rPr>
          <w:rFonts w:ascii="Arial" w:hAnsi="Arial" w:cs="Arial"/>
          <w:sz w:val="28"/>
          <w:szCs w:val="28"/>
        </w:rPr>
        <w:t>.</w:t>
      </w:r>
    </w:p>
    <w:p>
      <w:pPr>
        <w:pStyle w:val="6"/>
        <w:numPr>
          <w:ilvl w:val="0"/>
          <w:numId w:val="1"/>
        </w:numPr>
        <w:ind w:left="90"/>
        <w:jc w:val="both"/>
        <w:rPr>
          <w:rFonts w:ascii="Arial" w:hAnsi="Arial" w:cs="Arial"/>
          <w:sz w:val="28"/>
          <w:szCs w:val="28"/>
        </w:rPr>
      </w:pPr>
      <w:r>
        <w:rPr>
          <w:rFonts w:ascii="Arial" w:hAnsi="Arial" w:cs="Arial"/>
          <w:sz w:val="28"/>
          <w:szCs w:val="28"/>
        </w:rPr>
        <w:t>The</w:t>
      </w:r>
      <w:r>
        <w:rPr>
          <w:rFonts w:ascii="Arial" w:hAnsi="Arial" w:eastAsia="Calibri" w:cs="Arial"/>
          <w:sz w:val="28"/>
          <w:szCs w:val="28"/>
        </w:rPr>
        <w:t xml:space="preserve"> basis of taxation is wealth.</w:t>
      </w:r>
    </w:p>
    <w:p>
      <w:pPr>
        <w:pStyle w:val="6"/>
        <w:numPr>
          <w:ilvl w:val="0"/>
          <w:numId w:val="1"/>
        </w:numPr>
        <w:ind w:left="90"/>
        <w:jc w:val="both"/>
        <w:rPr>
          <w:rFonts w:ascii="Arial" w:hAnsi="Arial" w:cs="Arial"/>
          <w:sz w:val="28"/>
          <w:szCs w:val="28"/>
        </w:rPr>
      </w:pPr>
      <w:r>
        <w:rPr>
          <w:rFonts w:ascii="Arial" w:hAnsi="Arial" w:eastAsia="Calibri" w:cs="Arial"/>
          <w:sz w:val="28"/>
          <w:szCs w:val="28"/>
        </w:rPr>
        <w:t>Taxes are a portion of private wealth, exacted from individuals by the State for the purpose of meeting the expenditure essential to carrying out the functions of government.</w:t>
      </w:r>
    </w:p>
    <w:p>
      <w:pPr>
        <w:pStyle w:val="6"/>
        <w:numPr>
          <w:ilvl w:val="0"/>
          <w:numId w:val="1"/>
        </w:numPr>
        <w:ind w:left="90"/>
        <w:jc w:val="both"/>
        <w:rPr>
          <w:rFonts w:ascii="Arial" w:hAnsi="Arial" w:cs="Arial"/>
          <w:sz w:val="28"/>
          <w:szCs w:val="28"/>
          <w:highlight w:val="yellow"/>
        </w:rPr>
      </w:pPr>
      <w:r>
        <w:rPr>
          <w:rFonts w:ascii="Arial" w:hAnsi="Arial" w:eastAsia="Calibri" w:cs="Arial"/>
          <w:sz w:val="28"/>
          <w:szCs w:val="28"/>
          <w:highlight w:val="yellow"/>
        </w:rPr>
        <w:t>Taxation includes the processes of levying, collecting, and paying tax</w:t>
      </w:r>
    </w:p>
    <w:p>
      <w:pPr>
        <w:pStyle w:val="6"/>
        <w:ind w:left="90"/>
        <w:jc w:val="both"/>
        <w:rPr>
          <w:rFonts w:ascii="Arial" w:hAnsi="Arial" w:cs="Arial"/>
          <w:b/>
          <w:sz w:val="28"/>
          <w:szCs w:val="28"/>
        </w:rPr>
      </w:pPr>
      <w:r>
        <w:rPr>
          <w:rFonts w:ascii="Arial" w:hAnsi="Arial" w:cs="Arial"/>
          <w:b/>
          <w:sz w:val="28"/>
          <w:szCs w:val="28"/>
        </w:rPr>
        <w:t>Function of taxation</w:t>
      </w:r>
    </w:p>
    <w:p>
      <w:pPr>
        <w:pStyle w:val="6"/>
        <w:numPr>
          <w:ilvl w:val="0"/>
          <w:numId w:val="1"/>
        </w:numPr>
        <w:ind w:left="90"/>
        <w:jc w:val="both"/>
        <w:rPr>
          <w:rFonts w:ascii="Arial" w:hAnsi="Arial" w:cs="Arial"/>
          <w:sz w:val="28"/>
          <w:szCs w:val="28"/>
        </w:rPr>
      </w:pPr>
      <w:r>
        <w:rPr>
          <w:rFonts w:ascii="Arial" w:hAnsi="Arial" w:cs="Arial"/>
          <w:sz w:val="28"/>
          <w:szCs w:val="28"/>
        </w:rPr>
        <w:t>it is collected for the interest of the whole</w:t>
      </w:r>
      <w:r>
        <w:rPr>
          <w:rFonts w:hint="default" w:ascii="Arial" w:hAnsi="Arial" w:cs="Arial"/>
          <w:sz w:val="28"/>
          <w:szCs w:val="28"/>
          <w:lang w:val="en-UK"/>
        </w:rPr>
        <w:t xml:space="preserve"> </w:t>
      </w:r>
      <w:r>
        <w:rPr>
          <w:rFonts w:ascii="Arial" w:hAnsi="Arial" w:cs="Arial"/>
          <w:sz w:val="28"/>
          <w:szCs w:val="28"/>
        </w:rPr>
        <w:t>people.</w:t>
      </w:r>
    </w:p>
    <w:p>
      <w:pPr>
        <w:pStyle w:val="6"/>
        <w:numPr>
          <w:ilvl w:val="0"/>
          <w:numId w:val="1"/>
        </w:numPr>
        <w:ind w:left="90"/>
        <w:jc w:val="both"/>
        <w:rPr>
          <w:rFonts w:ascii="Arial" w:hAnsi="Arial" w:cs="Arial"/>
          <w:sz w:val="28"/>
          <w:szCs w:val="28"/>
        </w:rPr>
      </w:pPr>
      <w:r>
        <w:rPr>
          <w:rFonts w:ascii="Arial" w:hAnsi="Arial" w:cs="Arial"/>
          <w:sz w:val="28"/>
          <w:szCs w:val="28"/>
        </w:rPr>
        <w:t xml:space="preserve">Only the sovereign imposes tax: </w:t>
      </w:r>
    </w:p>
    <w:p>
      <w:pPr>
        <w:pStyle w:val="6"/>
        <w:numPr>
          <w:ilvl w:val="0"/>
          <w:numId w:val="1"/>
        </w:numPr>
        <w:ind w:left="90"/>
        <w:jc w:val="both"/>
        <w:rPr>
          <w:rFonts w:ascii="Arial" w:hAnsi="Arial" w:cs="Arial"/>
          <w:sz w:val="28"/>
          <w:szCs w:val="28"/>
        </w:rPr>
      </w:pPr>
      <w:r>
        <w:rPr>
          <w:rFonts w:ascii="Arial" w:hAnsi="Arial" w:cs="Arial"/>
          <w:sz w:val="28"/>
          <w:szCs w:val="28"/>
        </w:rPr>
        <w:t>Avoids or removes inequalities.</w:t>
      </w:r>
    </w:p>
    <w:p>
      <w:pPr>
        <w:pStyle w:val="6"/>
        <w:numPr>
          <w:ilvl w:val="0"/>
          <w:numId w:val="1"/>
        </w:numPr>
        <w:ind w:left="90"/>
        <w:jc w:val="both"/>
        <w:rPr>
          <w:rFonts w:ascii="Arial" w:hAnsi="Arial" w:cs="Arial"/>
          <w:sz w:val="28"/>
          <w:szCs w:val="28"/>
        </w:rPr>
      </w:pPr>
      <w:r>
        <w:rPr>
          <w:rFonts w:ascii="Arial" w:hAnsi="Arial" w:cs="Arial"/>
          <w:sz w:val="28"/>
          <w:szCs w:val="28"/>
        </w:rPr>
        <w:t>Accumulation of capital</w:t>
      </w:r>
    </w:p>
    <w:p>
      <w:pPr>
        <w:pStyle w:val="6"/>
        <w:numPr>
          <w:ilvl w:val="0"/>
          <w:numId w:val="1"/>
        </w:numPr>
        <w:ind w:left="90"/>
        <w:jc w:val="both"/>
        <w:rPr>
          <w:rFonts w:ascii="Arial" w:hAnsi="Arial" w:cs="Arial"/>
          <w:sz w:val="28"/>
          <w:szCs w:val="28"/>
        </w:rPr>
      </w:pPr>
      <w:r>
        <w:rPr>
          <w:rFonts w:ascii="Arial" w:hAnsi="Arial" w:cs="Arial"/>
          <w:sz w:val="28"/>
          <w:szCs w:val="28"/>
        </w:rPr>
        <w:t>Creation of employment opportunities</w:t>
      </w:r>
    </w:p>
    <w:p>
      <w:pPr>
        <w:pStyle w:val="6"/>
        <w:ind w:left="90"/>
        <w:jc w:val="both"/>
        <w:rPr>
          <w:rFonts w:ascii="Arial" w:hAnsi="Arial" w:cs="Arial"/>
          <w:b/>
          <w:sz w:val="28"/>
          <w:szCs w:val="28"/>
        </w:rPr>
      </w:pPr>
    </w:p>
    <w:p>
      <w:pPr>
        <w:pStyle w:val="6"/>
        <w:ind w:left="90"/>
        <w:jc w:val="both"/>
        <w:rPr>
          <w:rFonts w:ascii="Arial" w:hAnsi="Arial" w:cs="Arial"/>
          <w:b/>
          <w:sz w:val="28"/>
          <w:szCs w:val="28"/>
        </w:rPr>
      </w:pPr>
      <w:r>
        <w:rPr>
          <w:rFonts w:ascii="Arial" w:hAnsi="Arial" w:cs="Arial"/>
          <w:b/>
          <w:sz w:val="28"/>
          <w:szCs w:val="28"/>
        </w:rPr>
        <w:t>Basics of taxation</w:t>
      </w:r>
    </w:p>
    <w:p>
      <w:pPr>
        <w:pStyle w:val="6"/>
        <w:numPr>
          <w:ilvl w:val="0"/>
          <w:numId w:val="1"/>
        </w:numPr>
        <w:ind w:left="90"/>
        <w:jc w:val="both"/>
        <w:rPr>
          <w:rFonts w:ascii="Arial" w:hAnsi="Arial" w:cs="Arial"/>
          <w:b/>
          <w:sz w:val="28"/>
          <w:szCs w:val="28"/>
        </w:rPr>
      </w:pPr>
      <w:r>
        <w:rPr>
          <w:rFonts w:ascii="Arial" w:hAnsi="Arial" w:cs="Arial"/>
          <w:sz w:val="28"/>
          <w:szCs w:val="28"/>
        </w:rPr>
        <w:t xml:space="preserve">Compulsory contribution, it is not optional </w:t>
      </w:r>
    </w:p>
    <w:p>
      <w:pPr>
        <w:pStyle w:val="6"/>
        <w:numPr>
          <w:ilvl w:val="0"/>
          <w:numId w:val="1"/>
        </w:numPr>
        <w:ind w:left="90"/>
        <w:jc w:val="both"/>
        <w:rPr>
          <w:rFonts w:ascii="Arial" w:hAnsi="Arial" w:cs="Arial"/>
          <w:b/>
          <w:sz w:val="28"/>
          <w:szCs w:val="28"/>
        </w:rPr>
      </w:pPr>
      <w:r>
        <w:rPr>
          <w:rFonts w:ascii="Arial" w:hAnsi="Arial" w:cs="Arial"/>
          <w:sz w:val="28"/>
          <w:szCs w:val="28"/>
        </w:rPr>
        <w:t>Allocated through the parliament</w:t>
      </w:r>
    </w:p>
    <w:p>
      <w:pPr>
        <w:pStyle w:val="6"/>
        <w:numPr>
          <w:ilvl w:val="0"/>
          <w:numId w:val="1"/>
        </w:numPr>
        <w:ind w:left="90"/>
        <w:jc w:val="both"/>
        <w:rPr>
          <w:rFonts w:ascii="Arial" w:hAnsi="Arial" w:cs="Arial"/>
          <w:b/>
          <w:sz w:val="28"/>
          <w:szCs w:val="28"/>
        </w:rPr>
      </w:pPr>
      <w:r>
        <w:rPr>
          <w:rFonts w:ascii="Arial" w:hAnsi="Arial" w:eastAsia="Calibri" w:cs="Arial"/>
          <w:color w:val="000000"/>
          <w:sz w:val="28"/>
          <w:szCs w:val="28"/>
        </w:rPr>
        <w:t>When taxes are levied; the citizen is liable for their payment at the time and in the manner required and provided by the law authorizing their assessment and collection.</w:t>
      </w:r>
    </w:p>
    <w:p>
      <w:pPr>
        <w:ind w:left="-270"/>
        <w:jc w:val="both"/>
        <w:rPr>
          <w:rFonts w:ascii="Arial" w:hAnsi="Arial" w:cs="Arial"/>
          <w:b/>
          <w:sz w:val="28"/>
          <w:szCs w:val="28"/>
        </w:rPr>
      </w:pPr>
      <w:r>
        <w:rPr>
          <w:rFonts w:ascii="Arial" w:hAnsi="Arial" w:cs="Arial"/>
          <w:b/>
          <w:sz w:val="28"/>
          <w:szCs w:val="28"/>
        </w:rPr>
        <w:t>Principles of taxation</w:t>
      </w:r>
    </w:p>
    <w:p>
      <w:pPr>
        <w:pStyle w:val="6"/>
        <w:numPr>
          <w:ilvl w:val="0"/>
          <w:numId w:val="2"/>
        </w:numPr>
        <w:jc w:val="both"/>
        <w:rPr>
          <w:rFonts w:ascii="Arial" w:hAnsi="Arial" w:cs="Arial"/>
          <w:sz w:val="28"/>
          <w:szCs w:val="28"/>
        </w:rPr>
      </w:pPr>
      <w:r>
        <w:rPr>
          <w:rFonts w:ascii="Arial" w:hAnsi="Arial" w:cs="Arial"/>
          <w:sz w:val="28"/>
          <w:szCs w:val="28"/>
        </w:rPr>
        <w:t>Fairness</w:t>
      </w:r>
      <w:r>
        <w:rPr>
          <w:rFonts w:hint="default" w:ascii="Arial" w:hAnsi="Arial" w:cs="Arial"/>
          <w:sz w:val="28"/>
          <w:szCs w:val="28"/>
          <w:lang w:val="en-UK"/>
        </w:rPr>
        <w:t>(</w:t>
      </w:r>
      <w:r>
        <w:rPr>
          <w:rFonts w:ascii="Arial" w:hAnsi="Arial" w:cs="Arial"/>
          <w:sz w:val="28"/>
          <w:szCs w:val="28"/>
        </w:rPr>
        <w:t xml:space="preserve"> justice</w:t>
      </w:r>
      <w:r>
        <w:rPr>
          <w:rFonts w:hint="default" w:ascii="Arial" w:hAnsi="Arial" w:cs="Arial"/>
          <w:sz w:val="28"/>
          <w:szCs w:val="28"/>
          <w:lang w:val="en-UK"/>
        </w:rPr>
        <w:t>)</w:t>
      </w:r>
      <w:r>
        <w:rPr>
          <w:rFonts w:ascii="Arial" w:hAnsi="Arial" w:cs="Arial"/>
          <w:sz w:val="28"/>
          <w:szCs w:val="28"/>
        </w:rPr>
        <w:t xml:space="preserve"> </w:t>
      </w:r>
    </w:p>
    <w:p>
      <w:pPr>
        <w:pStyle w:val="6"/>
        <w:numPr>
          <w:ilvl w:val="0"/>
          <w:numId w:val="2"/>
        </w:numPr>
        <w:jc w:val="both"/>
        <w:rPr>
          <w:rFonts w:ascii="Arial" w:hAnsi="Arial" w:cs="Arial"/>
          <w:sz w:val="28"/>
          <w:szCs w:val="28"/>
        </w:rPr>
      </w:pPr>
      <w:r>
        <w:rPr>
          <w:rFonts w:ascii="Arial" w:hAnsi="Arial" w:cs="Arial"/>
          <w:sz w:val="28"/>
          <w:szCs w:val="28"/>
        </w:rPr>
        <w:t xml:space="preserve">Efficiency:- the </w:t>
      </w:r>
      <w:r>
        <w:rPr>
          <w:rFonts w:ascii="Arial" w:hAnsi="Arial" w:cs="Arial"/>
          <w:sz w:val="28"/>
          <w:szCs w:val="28"/>
          <w:lang w:val="en-UK"/>
        </w:rPr>
        <w:t>govt</w:t>
      </w:r>
      <w:r>
        <w:rPr>
          <w:rFonts w:ascii="Arial" w:hAnsi="Arial" w:cs="Arial"/>
          <w:sz w:val="28"/>
          <w:szCs w:val="28"/>
        </w:rPr>
        <w:t xml:space="preserve"> should notice to the tax payer about how much is to be paid.</w:t>
      </w:r>
    </w:p>
    <w:p>
      <w:pPr>
        <w:pStyle w:val="6"/>
        <w:numPr>
          <w:ilvl w:val="0"/>
          <w:numId w:val="1"/>
        </w:numPr>
        <w:jc w:val="both"/>
        <w:rPr>
          <w:rFonts w:ascii="Arial" w:hAnsi="Arial" w:cs="Arial"/>
          <w:sz w:val="28"/>
          <w:szCs w:val="28"/>
        </w:rPr>
      </w:pPr>
      <w:r>
        <w:rPr>
          <w:rFonts w:ascii="Arial" w:hAnsi="Arial" w:cs="Arial"/>
          <w:sz w:val="28"/>
          <w:szCs w:val="28"/>
        </w:rPr>
        <w:t>The tax payer collector should take the money and send the tax payer home</w:t>
      </w:r>
    </w:p>
    <w:p>
      <w:pPr>
        <w:pStyle w:val="6"/>
        <w:numPr>
          <w:ilvl w:val="0"/>
          <w:numId w:val="1"/>
        </w:numPr>
        <w:jc w:val="both"/>
        <w:rPr>
          <w:rFonts w:ascii="Arial" w:hAnsi="Arial" w:cs="Arial"/>
          <w:sz w:val="28"/>
          <w:szCs w:val="28"/>
        </w:rPr>
      </w:pPr>
      <w:r>
        <w:rPr>
          <w:rFonts w:ascii="Arial" w:hAnsi="Arial" w:cs="Arial"/>
          <w:sz w:val="28"/>
          <w:szCs w:val="28"/>
        </w:rPr>
        <w:t>This can be measured against 3 points</w:t>
      </w:r>
    </w:p>
    <w:p>
      <w:pPr>
        <w:pStyle w:val="6"/>
        <w:numPr>
          <w:ilvl w:val="0"/>
          <w:numId w:val="3"/>
        </w:numPr>
        <w:jc w:val="both"/>
        <w:rPr>
          <w:rFonts w:ascii="Arial" w:hAnsi="Arial" w:cs="Arial"/>
          <w:sz w:val="28"/>
          <w:szCs w:val="28"/>
        </w:rPr>
      </w:pPr>
      <w:r>
        <w:rPr>
          <w:rFonts w:ascii="Arial" w:hAnsi="Arial" w:cs="Arial"/>
          <w:sz w:val="28"/>
          <w:szCs w:val="28"/>
        </w:rPr>
        <w:t xml:space="preserve">Administrative cost:- </w:t>
      </w:r>
      <w:r>
        <w:rPr>
          <w:rFonts w:ascii="Arial" w:hAnsi="Arial" w:eastAsia="Calibri" w:cs="Arial"/>
          <w:sz w:val="28"/>
          <w:szCs w:val="28"/>
        </w:rPr>
        <w:t>costs to the government (and ultimately to the taxpayer) of collecting tax revenue. In order to collect taxes, the government must hire collectors to collect the revenue; data entry clerks to process the tax returns; auditors to inspect questionable returns; lawyers to deal with disputes; and accountants to track the flow of money.</w:t>
      </w:r>
    </w:p>
    <w:p>
      <w:pPr>
        <w:pStyle w:val="6"/>
        <w:numPr>
          <w:ilvl w:val="0"/>
          <w:numId w:val="3"/>
        </w:numPr>
        <w:jc w:val="both"/>
        <w:rPr>
          <w:rFonts w:ascii="Arial" w:hAnsi="Arial" w:cs="Arial"/>
          <w:sz w:val="28"/>
          <w:szCs w:val="28"/>
        </w:rPr>
      </w:pPr>
      <w:r>
        <w:rPr>
          <w:rFonts w:ascii="Arial" w:hAnsi="Arial" w:cs="Arial"/>
          <w:sz w:val="28"/>
          <w:szCs w:val="28"/>
        </w:rPr>
        <w:t xml:space="preserve">Compliance cost:- </w:t>
      </w:r>
      <w:r>
        <w:rPr>
          <w:rFonts w:ascii="Arial" w:hAnsi="Arial" w:eastAsia="Calibri" w:cs="Arial"/>
          <w:sz w:val="28"/>
          <w:szCs w:val="28"/>
        </w:rPr>
        <w:t>are the costs (other than the taxes themselves) of making tax payments to the government.</w:t>
      </w:r>
      <w:r>
        <w:rPr>
          <w:rFonts w:ascii="Arial" w:hAnsi="Arial" w:eastAsia="Times New Roman" w:cs="Arial"/>
          <w:sz w:val="28"/>
          <w:szCs w:val="28"/>
        </w:rPr>
        <w:t xml:space="preserve"> </w:t>
      </w:r>
      <w:r>
        <w:rPr>
          <w:rFonts w:ascii="Arial" w:hAnsi="Arial" w:eastAsia="Calibri" w:cs="Arial"/>
          <w:sz w:val="28"/>
          <w:szCs w:val="28"/>
        </w:rPr>
        <w:t>These compliance costs include not only the money that people spend on accountants, tax preparers and/or tax lawyers, but also the time spent in filing tax returns and keeping records.</w:t>
      </w:r>
    </w:p>
    <w:p>
      <w:pPr>
        <w:pStyle w:val="6"/>
        <w:numPr>
          <w:ilvl w:val="0"/>
          <w:numId w:val="3"/>
        </w:numPr>
        <w:jc w:val="both"/>
        <w:rPr>
          <w:rFonts w:ascii="Arial" w:hAnsi="Arial" w:cs="Arial"/>
          <w:sz w:val="28"/>
          <w:szCs w:val="28"/>
        </w:rPr>
      </w:pPr>
      <w:r>
        <w:rPr>
          <w:rFonts w:ascii="Arial" w:hAnsi="Arial" w:cs="Arial"/>
          <w:sz w:val="28"/>
          <w:szCs w:val="28"/>
        </w:rPr>
        <w:t xml:space="preserve">Tax induced:- </w:t>
      </w:r>
      <w:r>
        <w:rPr>
          <w:rFonts w:ascii="Arial" w:hAnsi="Arial" w:eastAsia="Calibri" w:cs="Arial"/>
          <w:sz w:val="28"/>
          <w:szCs w:val="28"/>
        </w:rPr>
        <w:t>change in behavior displayed by tax payers</w:t>
      </w:r>
      <w:r>
        <w:rPr>
          <w:rFonts w:ascii="Arial" w:hAnsi="Arial" w:cs="Arial"/>
          <w:sz w:val="28"/>
          <w:szCs w:val="28"/>
        </w:rPr>
        <w:t>.</w:t>
      </w:r>
    </w:p>
    <w:p>
      <w:pPr>
        <w:spacing w:line="240" w:lineRule="auto"/>
        <w:jc w:val="both"/>
        <w:rPr>
          <w:rFonts w:ascii="Arial" w:hAnsi="Arial" w:eastAsia="Calibri" w:cs="Arial"/>
          <w:b/>
          <w:sz w:val="28"/>
          <w:szCs w:val="28"/>
        </w:rPr>
      </w:pPr>
    </w:p>
    <w:p>
      <w:pPr>
        <w:spacing w:line="240" w:lineRule="auto"/>
        <w:jc w:val="both"/>
        <w:rPr>
          <w:rFonts w:ascii="Arial" w:hAnsi="Arial" w:cs="Arial"/>
          <w:b/>
          <w:sz w:val="28"/>
          <w:szCs w:val="28"/>
        </w:rPr>
      </w:pPr>
      <w:r>
        <w:rPr>
          <w:rFonts w:ascii="Arial" w:hAnsi="Arial" w:eastAsia="Calibri" w:cs="Arial"/>
          <w:b/>
          <w:sz w:val="28"/>
          <w:szCs w:val="28"/>
        </w:rPr>
        <w:t>General Introduction to Fiscal Federalism and Division of Revenues under the Ethiopian Constitution</w:t>
      </w:r>
    </w:p>
    <w:p>
      <w:pPr>
        <w:pStyle w:val="6"/>
        <w:numPr>
          <w:ilvl w:val="0"/>
          <w:numId w:val="4"/>
        </w:numPr>
        <w:spacing w:line="240" w:lineRule="auto"/>
        <w:jc w:val="both"/>
        <w:rPr>
          <w:rFonts w:ascii="Arial" w:hAnsi="Arial" w:cs="Arial"/>
          <w:sz w:val="28"/>
          <w:szCs w:val="28"/>
          <w:highlight w:val="yellow"/>
        </w:rPr>
      </w:pPr>
      <w:r>
        <w:rPr>
          <w:rFonts w:ascii="Arial" w:hAnsi="Arial" w:eastAsia="Calibri" w:cs="Arial"/>
          <w:bCs/>
          <w:sz w:val="28"/>
          <w:szCs w:val="28"/>
          <w:highlight w:val="yellow"/>
        </w:rPr>
        <w:t>fiscal federalism</w:t>
      </w:r>
      <w:r>
        <w:rPr>
          <w:rFonts w:ascii="Arial" w:hAnsi="Arial" w:cs="Arial"/>
          <w:sz w:val="28"/>
          <w:szCs w:val="28"/>
          <w:highlight w:val="yellow"/>
        </w:rPr>
        <w:t xml:space="preserve"> is concerned with </w:t>
      </w:r>
      <w:r>
        <w:rPr>
          <w:rFonts w:ascii="Arial" w:hAnsi="Arial" w:eastAsia="Calibri" w:cs="Arial"/>
          <w:sz w:val="28"/>
          <w:szCs w:val="28"/>
          <w:highlight w:val="yellow"/>
        </w:rPr>
        <w:t>understanding which functions and instruments are best centralized and which are best placed in the sphere of decentralized levels of government</w:t>
      </w:r>
    </w:p>
    <w:p>
      <w:pPr>
        <w:pStyle w:val="6"/>
        <w:numPr>
          <w:ilvl w:val="0"/>
          <w:numId w:val="5"/>
        </w:numPr>
        <w:spacing w:line="240" w:lineRule="auto"/>
        <w:jc w:val="both"/>
        <w:rPr>
          <w:rFonts w:ascii="Arial" w:hAnsi="Arial" w:cs="Arial"/>
          <w:sz w:val="28"/>
          <w:szCs w:val="28"/>
        </w:rPr>
      </w:pPr>
      <w:r>
        <w:rPr>
          <w:rFonts w:ascii="Arial" w:hAnsi="Arial" w:eastAsia="Calibri" w:cs="Arial"/>
          <w:sz w:val="28"/>
          <w:szCs w:val="28"/>
        </w:rPr>
        <w:t>Fiscal federalism derives its nature and characteristics from constitutional provisions as well as the state of economic development, the pattern of income and resource distribution, and the institutional capacity of the system</w:t>
      </w:r>
      <w:r>
        <w:rPr>
          <w:rFonts w:ascii="Arial" w:hAnsi="Arial" w:cs="Arial"/>
          <w:sz w:val="28"/>
          <w:szCs w:val="28"/>
        </w:rPr>
        <w:t>.</w:t>
      </w:r>
    </w:p>
    <w:p>
      <w:pPr>
        <w:pStyle w:val="6"/>
        <w:numPr>
          <w:ilvl w:val="0"/>
          <w:numId w:val="5"/>
        </w:numPr>
        <w:spacing w:line="240" w:lineRule="auto"/>
        <w:jc w:val="both"/>
        <w:rPr>
          <w:rFonts w:ascii="Arial" w:hAnsi="Arial" w:cs="Arial"/>
          <w:sz w:val="28"/>
          <w:szCs w:val="28"/>
        </w:rPr>
      </w:pPr>
      <w:r>
        <w:rPr>
          <w:rFonts w:ascii="Arial" w:hAnsi="Arial" w:eastAsia="Calibri" w:cs="Arial"/>
          <w:sz w:val="28"/>
          <w:szCs w:val="28"/>
        </w:rPr>
        <w:t>The constitutional provisions define the framework within which decision-making would be exercised and establishes the vertical and horizontal structures that find meaning within the prevailing socio-economic environment of the system. The vertical structure defines the assignment of fiscal decision-making power between the federal and lower tiers of government. The horizontal structure outlines the nature of interaction across cross-sections of government levels</w:t>
      </w:r>
      <w:r>
        <w:rPr>
          <w:rFonts w:ascii="Arial" w:hAnsi="Arial" w:cs="Arial"/>
          <w:sz w:val="28"/>
          <w:szCs w:val="28"/>
        </w:rPr>
        <w:t>.</w:t>
      </w:r>
    </w:p>
    <w:p>
      <w:pPr>
        <w:pStyle w:val="6"/>
        <w:numPr>
          <w:ilvl w:val="0"/>
          <w:numId w:val="5"/>
        </w:numPr>
        <w:spacing w:line="240" w:lineRule="auto"/>
        <w:jc w:val="both"/>
        <w:rPr>
          <w:rFonts w:ascii="Arial" w:hAnsi="Arial" w:cs="Arial"/>
          <w:sz w:val="28"/>
          <w:szCs w:val="28"/>
        </w:rPr>
      </w:pPr>
      <w:r>
        <w:rPr>
          <w:rFonts w:ascii="Arial" w:hAnsi="Arial" w:eastAsia="Calibri" w:cs="Arial"/>
          <w:sz w:val="28"/>
          <w:szCs w:val="28"/>
        </w:rPr>
        <w:t>In sharing of revenues, taxes are grouped into three: central (that of the Federal Government), regional and joint.</w:t>
      </w:r>
    </w:p>
    <w:p>
      <w:pPr>
        <w:pStyle w:val="6"/>
        <w:numPr>
          <w:ilvl w:val="0"/>
          <w:numId w:val="5"/>
        </w:numPr>
        <w:spacing w:line="240" w:lineRule="auto"/>
        <w:jc w:val="both"/>
        <w:rPr>
          <w:rFonts w:ascii="Arial" w:hAnsi="Arial" w:eastAsia="Calibri" w:cs="Arial"/>
          <w:sz w:val="28"/>
          <w:szCs w:val="28"/>
          <w:highlight w:val="yellow"/>
        </w:rPr>
      </w:pPr>
      <w:r>
        <w:rPr>
          <w:rFonts w:ascii="Arial" w:hAnsi="Arial" w:eastAsia="Calibri" w:cs="Arial"/>
          <w:sz w:val="28"/>
          <w:szCs w:val="28"/>
          <w:highlight w:val="yellow"/>
        </w:rPr>
        <w:t>As far as collection of the revenues goes, the regional governments collect their own revenues whereas the Federal Government collects not only its own revenues but also the joint revenues, of course with a possibility of delegation whenever deemed necessary.</w:t>
      </w:r>
    </w:p>
    <w:p>
      <w:pPr>
        <w:pStyle w:val="6"/>
        <w:numPr>
          <w:ilvl w:val="0"/>
          <w:numId w:val="5"/>
        </w:numPr>
        <w:spacing w:line="240" w:lineRule="auto"/>
        <w:jc w:val="both"/>
        <w:rPr>
          <w:rFonts w:ascii="Arial" w:hAnsi="Arial" w:cs="Arial"/>
          <w:sz w:val="28"/>
          <w:szCs w:val="28"/>
        </w:rPr>
      </w:pPr>
      <w:r>
        <w:rPr>
          <w:rFonts w:ascii="Arial" w:hAnsi="Arial" w:eastAsia="Calibri" w:cs="Arial"/>
          <w:sz w:val="28"/>
          <w:szCs w:val="28"/>
        </w:rPr>
        <w:t>According to Article 96 of the FDRE Constitution the revenues of the Federal Government include customs duties, taxes and other charges levied on the importation and exportation of goods; income tax collected from employees of the Federal Government and international organizations; income, profit, sales and excise taxes collected from Federal Government owned enterprises; taxes collected from national lotteries and other games of chance; taxes collected from income generated through air, rail, and sea transport services; taxes collected from rent of houses and Federal Government owned properties; charges and fees on licenses issued and services rendered by the Federal Government; taxes on monopolies; and Federal stamp duties</w:t>
      </w:r>
      <w:r>
        <w:rPr>
          <w:rFonts w:ascii="Arial" w:hAnsi="Arial" w:cs="Arial"/>
          <w:sz w:val="28"/>
          <w:szCs w:val="28"/>
        </w:rPr>
        <w:t>.</w:t>
      </w:r>
    </w:p>
    <w:p>
      <w:pPr>
        <w:pStyle w:val="6"/>
        <w:numPr>
          <w:ilvl w:val="0"/>
          <w:numId w:val="5"/>
        </w:numPr>
        <w:spacing w:line="240" w:lineRule="auto"/>
        <w:jc w:val="both"/>
        <w:rPr>
          <w:rFonts w:ascii="Arial" w:hAnsi="Arial" w:cs="Arial"/>
          <w:sz w:val="28"/>
          <w:szCs w:val="28"/>
        </w:rPr>
      </w:pPr>
      <w:r>
        <w:rPr>
          <w:rFonts w:ascii="Arial" w:hAnsi="Arial" w:eastAsia="Calibri" w:cs="Arial"/>
          <w:sz w:val="28"/>
          <w:szCs w:val="28"/>
        </w:rPr>
        <w:t>Article 97 enumerates the revenue sources of the regional governments of the country as comprising of income taxes collected from employees of the States and of private enterprises; fees collected from land usufructuary rights; taxes collected from the income of private farmers and farmers incorporated in cooperative associations; profit and sales taxes collected from individual traders operating within state territories; taxes on income from water transportation within state territories; taxes collected from rent of houses and State Government owned properties; profit, sales, excise and income taxes collected from State owned enterprises; taxes on income, royalties, and land rentals from mining operations; charges and fees on licenses issued and services rendered by the State Governments; and royalties for use of forest resources.</w:t>
      </w:r>
    </w:p>
    <w:p>
      <w:pPr>
        <w:pStyle w:val="6"/>
        <w:numPr>
          <w:ilvl w:val="0"/>
          <w:numId w:val="5"/>
        </w:numPr>
        <w:spacing w:line="240" w:lineRule="auto"/>
        <w:jc w:val="both"/>
        <w:rPr>
          <w:rFonts w:ascii="Arial" w:hAnsi="Arial" w:cs="Arial"/>
          <w:sz w:val="28"/>
          <w:szCs w:val="28"/>
        </w:rPr>
      </w:pPr>
      <w:r>
        <w:rPr>
          <w:rFonts w:ascii="Arial" w:hAnsi="Arial" w:eastAsia="Calibri" w:cs="Arial"/>
          <w:sz w:val="28"/>
          <w:szCs w:val="28"/>
        </w:rPr>
        <w:t>The joint revenues are listed in Article 98 of the FDRE Constitution as constituting profit, sales, excise and income taxes on enterprises jointly established by the Federal and State governments; profits of companies and dividends of shareholders; and income and royalties derived from large-scale mining operations and all petroleum and gas operations.</w:t>
      </w:r>
    </w:p>
    <w:p>
      <w:pPr>
        <w:spacing w:line="240" w:lineRule="auto"/>
        <w:jc w:val="both"/>
        <w:rPr>
          <w:rFonts w:ascii="Arial" w:hAnsi="Arial" w:cs="Arial"/>
          <w:b/>
          <w:sz w:val="28"/>
          <w:szCs w:val="28"/>
        </w:rPr>
      </w:pPr>
      <w:r>
        <w:rPr>
          <w:rFonts w:ascii="Arial" w:hAnsi="Arial" w:eastAsia="Calibri" w:cs="Arial"/>
          <w:b/>
          <w:sz w:val="28"/>
          <w:szCs w:val="28"/>
        </w:rPr>
        <w:t>History of Taxation in Ethiopia</w:t>
      </w:r>
    </w:p>
    <w:p>
      <w:pPr>
        <w:pStyle w:val="6"/>
        <w:numPr>
          <w:ilvl w:val="0"/>
          <w:numId w:val="6"/>
        </w:numPr>
        <w:spacing w:line="240" w:lineRule="auto"/>
        <w:jc w:val="both"/>
        <w:rPr>
          <w:rFonts w:ascii="Arial" w:hAnsi="Arial" w:cs="Arial"/>
          <w:sz w:val="28"/>
          <w:szCs w:val="28"/>
        </w:rPr>
      </w:pPr>
      <w:r>
        <w:rPr>
          <w:rFonts w:ascii="Arial" w:hAnsi="Arial" w:eastAsia="Calibri" w:cs="Arial"/>
          <w:sz w:val="28"/>
          <w:szCs w:val="28"/>
        </w:rPr>
        <w:t>The original idea of a tax was that payment was not obligatory upon the subject, but consisted rather as a voluntary contribution toward the expenses of government, as appears from the Medieval Latin term donum, and the English "benevolence."</w:t>
      </w:r>
    </w:p>
    <w:p>
      <w:pPr>
        <w:pStyle w:val="6"/>
        <w:numPr>
          <w:ilvl w:val="0"/>
          <w:numId w:val="6"/>
        </w:numPr>
        <w:spacing w:line="240" w:lineRule="auto"/>
        <w:jc w:val="both"/>
        <w:rPr>
          <w:rFonts w:ascii="Arial" w:hAnsi="Arial" w:cs="Arial"/>
          <w:sz w:val="28"/>
          <w:szCs w:val="28"/>
        </w:rPr>
      </w:pPr>
      <w:r>
        <w:rPr>
          <w:rFonts w:ascii="Arial" w:hAnsi="Arial" w:eastAsia="Calibri" w:cs="Arial"/>
          <w:sz w:val="28"/>
          <w:szCs w:val="28"/>
        </w:rPr>
        <w:t>This conception of the relation between the subject and government was gradually transformed; payment becoming more and more obligatory, until finally coercive taxation resulted.</w:t>
      </w:r>
    </w:p>
    <w:p>
      <w:pPr>
        <w:pStyle w:val="6"/>
        <w:numPr>
          <w:ilvl w:val="0"/>
          <w:numId w:val="6"/>
        </w:numPr>
        <w:spacing w:line="240" w:lineRule="auto"/>
        <w:jc w:val="both"/>
        <w:rPr>
          <w:rFonts w:ascii="Arial" w:hAnsi="Arial" w:cs="Arial"/>
          <w:sz w:val="28"/>
          <w:szCs w:val="28"/>
        </w:rPr>
      </w:pPr>
      <w:r>
        <w:rPr>
          <w:rFonts w:ascii="Arial" w:hAnsi="Arial" w:eastAsia="Calibri" w:cs="Arial"/>
          <w:sz w:val="28"/>
          <w:szCs w:val="28"/>
        </w:rPr>
        <w:t>Resources were allocated among the various sectors of the economy differently in the imperial and revolutionary periods. Under the emperor, the government dedicated about 36 percent of the annual budget to national defense and maintenance of internal order.</w:t>
      </w:r>
    </w:p>
    <w:p>
      <w:pPr>
        <w:spacing w:line="240" w:lineRule="auto"/>
        <w:jc w:val="both"/>
        <w:rPr>
          <w:rFonts w:ascii="Arial" w:hAnsi="Arial" w:cs="Arial"/>
          <w:b/>
          <w:sz w:val="28"/>
          <w:szCs w:val="28"/>
        </w:rPr>
      </w:pPr>
      <w:r>
        <w:rPr>
          <w:rFonts w:ascii="Arial" w:hAnsi="Arial" w:eastAsia="Calibri" w:cs="Arial"/>
          <w:b/>
          <w:sz w:val="28"/>
          <w:szCs w:val="28"/>
        </w:rPr>
        <w:t>Sources of Ethiopian Tax Laws</w:t>
      </w:r>
    </w:p>
    <w:p>
      <w:pPr>
        <w:pStyle w:val="6"/>
        <w:numPr>
          <w:ilvl w:val="0"/>
          <w:numId w:val="7"/>
        </w:numPr>
        <w:spacing w:line="240" w:lineRule="auto"/>
        <w:jc w:val="both"/>
        <w:rPr>
          <w:rFonts w:ascii="Arial" w:hAnsi="Arial" w:cs="Arial"/>
          <w:sz w:val="28"/>
          <w:szCs w:val="28"/>
        </w:rPr>
      </w:pPr>
      <w:r>
        <w:rPr>
          <w:rFonts w:ascii="Arial" w:hAnsi="Arial" w:cs="Arial"/>
          <w:sz w:val="28"/>
          <w:szCs w:val="28"/>
        </w:rPr>
        <w:t>Three</w:t>
      </w:r>
      <w:r>
        <w:rPr>
          <w:rFonts w:ascii="Arial" w:hAnsi="Arial" w:eastAsia="Calibri" w:cs="Arial"/>
          <w:sz w:val="28"/>
          <w:szCs w:val="28"/>
        </w:rPr>
        <w:t xml:space="preserve"> sources; legislative, administrative and judicial sources. The major sources of Ethiopian tax laws are legislative sources.</w:t>
      </w:r>
    </w:p>
    <w:p>
      <w:pPr>
        <w:pStyle w:val="6"/>
        <w:numPr>
          <w:ilvl w:val="0"/>
          <w:numId w:val="7"/>
        </w:numPr>
        <w:spacing w:line="240" w:lineRule="auto"/>
        <w:jc w:val="both"/>
        <w:rPr>
          <w:rFonts w:ascii="Arial" w:hAnsi="Arial" w:cs="Arial"/>
          <w:sz w:val="28"/>
          <w:szCs w:val="28"/>
        </w:rPr>
      </w:pPr>
      <w:r>
        <w:rPr>
          <w:rFonts w:ascii="Arial" w:hAnsi="Arial" w:eastAsia="Calibri" w:cs="Arial"/>
          <w:sz w:val="28"/>
          <w:szCs w:val="28"/>
        </w:rPr>
        <w:t>The first law that can be taken as a source is the FDRE Constitution</w:t>
      </w:r>
    </w:p>
    <w:p>
      <w:pPr>
        <w:spacing w:line="240" w:lineRule="auto"/>
        <w:jc w:val="both"/>
        <w:rPr>
          <w:rFonts w:ascii="Arial" w:hAnsi="Arial" w:cs="Arial"/>
          <w:b/>
          <w:sz w:val="28"/>
          <w:szCs w:val="28"/>
        </w:rPr>
      </w:pPr>
      <w:r>
        <w:rPr>
          <w:rFonts w:ascii="Arial" w:hAnsi="Arial" w:eastAsia="Calibri" w:cs="Arial"/>
          <w:b/>
          <w:sz w:val="28"/>
          <w:szCs w:val="28"/>
        </w:rPr>
        <w:t>Income Tax</w:t>
      </w:r>
    </w:p>
    <w:p>
      <w:pPr>
        <w:pStyle w:val="6"/>
        <w:numPr>
          <w:ilvl w:val="0"/>
          <w:numId w:val="8"/>
        </w:numPr>
        <w:spacing w:line="240" w:lineRule="auto"/>
        <w:jc w:val="both"/>
        <w:rPr>
          <w:rFonts w:ascii="Arial" w:hAnsi="Arial" w:cs="Arial"/>
          <w:sz w:val="28"/>
          <w:szCs w:val="28"/>
        </w:rPr>
      </w:pPr>
      <w:r>
        <w:rPr>
          <w:rFonts w:ascii="Arial" w:hAnsi="Arial" w:eastAsia="Calibri" w:cs="Arial"/>
          <w:sz w:val="28"/>
          <w:szCs w:val="28"/>
        </w:rPr>
        <w:t>The taxation of traditional Ethiopia was paid in kind. Though not uniform, through the taxation system employed throughout the country, any productive activity undertaken by any part of the society was charged with taxation. This was evident in the facts that traders were subjected to taxation on the goods they sold; peasants were obliged to pay from what they produced and collected from their lands; craftsmen were obliged to supply their products to their superiors and so on. Another form of taxation in traditional Ethiopia was imposed upon the individual members of society. This was manifested in the imposition of the obligation to render service to superiors.</w:t>
      </w:r>
    </w:p>
    <w:p>
      <w:pPr>
        <w:pStyle w:val="6"/>
        <w:numPr>
          <w:ilvl w:val="0"/>
          <w:numId w:val="8"/>
        </w:numPr>
        <w:spacing w:line="240" w:lineRule="auto"/>
        <w:jc w:val="both"/>
        <w:rPr>
          <w:rFonts w:ascii="Arial" w:hAnsi="Arial" w:cs="Arial"/>
          <w:sz w:val="28"/>
          <w:szCs w:val="28"/>
        </w:rPr>
      </w:pPr>
      <w:r>
        <w:rPr>
          <w:rFonts w:ascii="Arial" w:hAnsi="Arial" w:eastAsia="Calibri" w:cs="Arial"/>
          <w:sz w:val="28"/>
          <w:szCs w:val="28"/>
        </w:rPr>
        <w:t xml:space="preserve">The income of both residents and non-residents, whether in cash or in kind, is taxed through the Federal Inland Revenue Authority according to the </w:t>
      </w:r>
      <w:r>
        <w:rPr>
          <w:rFonts w:ascii="Arial" w:hAnsi="Arial" w:cs="Arial"/>
          <w:sz w:val="28"/>
          <w:szCs w:val="28"/>
        </w:rPr>
        <w:t>scheduler</w:t>
      </w:r>
      <w:r>
        <w:rPr>
          <w:rFonts w:ascii="Arial" w:hAnsi="Arial" w:eastAsia="Calibri" w:cs="Arial"/>
          <w:sz w:val="28"/>
          <w:szCs w:val="28"/>
        </w:rPr>
        <w:t xml:space="preserve"> system provided for by the laws of the country</w:t>
      </w:r>
      <w:r>
        <w:rPr>
          <w:rFonts w:ascii="Arial" w:hAnsi="Arial" w:cs="Arial"/>
          <w:sz w:val="28"/>
          <w:szCs w:val="28"/>
        </w:rPr>
        <w:t>.</w:t>
      </w:r>
      <w:r>
        <w:rPr>
          <w:rFonts w:ascii="Arial" w:hAnsi="Arial" w:eastAsia="Calibri" w:cs="Arial"/>
          <w:sz w:val="28"/>
          <w:szCs w:val="28"/>
        </w:rPr>
        <w:t xml:space="preserve"> The authority collects the taxes from the taxpayers either through its office or through third parties including the Commercial Bank of Ethiopia and the Ethiopian Post Office</w:t>
      </w:r>
      <w:r>
        <w:rPr>
          <w:rFonts w:ascii="Arial" w:hAnsi="Arial" w:cs="Arial"/>
          <w:sz w:val="28"/>
          <w:szCs w:val="28"/>
        </w:rPr>
        <w:t>.</w:t>
      </w:r>
    </w:p>
    <w:p>
      <w:pPr>
        <w:pStyle w:val="6"/>
        <w:numPr>
          <w:ilvl w:val="0"/>
          <w:numId w:val="8"/>
        </w:numPr>
        <w:spacing w:line="240" w:lineRule="auto"/>
        <w:jc w:val="both"/>
        <w:rPr>
          <w:rFonts w:ascii="Arial" w:hAnsi="Arial" w:cs="Arial"/>
          <w:sz w:val="28"/>
          <w:szCs w:val="28"/>
        </w:rPr>
      </w:pPr>
      <w:r>
        <w:rPr>
          <w:rFonts w:ascii="Arial" w:hAnsi="Arial" w:eastAsia="Calibri" w:cs="Arial"/>
          <w:sz w:val="28"/>
          <w:szCs w:val="28"/>
        </w:rPr>
        <w:t>In general, the Authority is responsible for the collection of all taxes from income earned in the federal government whereas the regional governments are responsible for the collection of taxes from income earned in the states.</w:t>
      </w:r>
    </w:p>
    <w:p>
      <w:pPr>
        <w:pStyle w:val="6"/>
        <w:numPr>
          <w:ilvl w:val="0"/>
          <w:numId w:val="8"/>
        </w:numPr>
        <w:spacing w:line="240" w:lineRule="auto"/>
        <w:jc w:val="both"/>
        <w:rPr>
          <w:rFonts w:ascii="Arial" w:hAnsi="Arial" w:cs="Arial"/>
          <w:b/>
          <w:sz w:val="28"/>
          <w:szCs w:val="28"/>
        </w:rPr>
      </w:pPr>
      <w:r>
        <w:rPr>
          <w:rFonts w:ascii="Arial" w:hAnsi="Arial" w:eastAsia="Calibri" w:cs="Arial"/>
          <w:sz w:val="28"/>
          <w:szCs w:val="28"/>
        </w:rPr>
        <w:t>According to the Income Tax Proclamation Number 286/2002, income is defined as “</w:t>
      </w:r>
      <w:r>
        <w:rPr>
          <w:rFonts w:ascii="Arial" w:hAnsi="Arial" w:eastAsia="Calibri" w:cs="Arial"/>
          <w:b/>
          <w:sz w:val="28"/>
          <w:szCs w:val="28"/>
        </w:rPr>
        <w:t>every sort of economic benefit including nonrecurring gains in cash or in kind, from whatever source derived and in whatever form paid credited or received”</w:t>
      </w:r>
    </w:p>
    <w:p>
      <w:pPr>
        <w:pStyle w:val="6"/>
        <w:numPr>
          <w:ilvl w:val="0"/>
          <w:numId w:val="8"/>
        </w:numPr>
        <w:spacing w:line="240" w:lineRule="auto"/>
        <w:jc w:val="both"/>
        <w:rPr>
          <w:rFonts w:ascii="Arial" w:hAnsi="Arial" w:cs="Arial"/>
          <w:sz w:val="28"/>
          <w:szCs w:val="28"/>
        </w:rPr>
      </w:pPr>
      <w:r>
        <w:rPr>
          <w:rFonts w:ascii="Arial" w:hAnsi="Arial" w:cs="Arial"/>
          <w:sz w:val="28"/>
          <w:szCs w:val="28"/>
        </w:rPr>
        <w:t>‘</w:t>
      </w:r>
      <w:r>
        <w:rPr>
          <w:rFonts w:ascii="Arial" w:hAnsi="Arial" w:cs="Arial"/>
          <w:b/>
          <w:sz w:val="28"/>
          <w:szCs w:val="28"/>
        </w:rPr>
        <w:t>Gross income’</w:t>
      </w:r>
      <w:r>
        <w:rPr>
          <w:rFonts w:ascii="Arial" w:hAnsi="Arial" w:cs="Arial"/>
          <w:sz w:val="28"/>
          <w:szCs w:val="28"/>
        </w:rPr>
        <w:t xml:space="preserve"> is taken to mean the total or aggregate income received by an individual.</w:t>
      </w:r>
    </w:p>
    <w:p>
      <w:pPr>
        <w:pStyle w:val="6"/>
        <w:numPr>
          <w:ilvl w:val="0"/>
          <w:numId w:val="8"/>
        </w:numPr>
        <w:spacing w:line="240" w:lineRule="auto"/>
        <w:jc w:val="both"/>
        <w:rPr>
          <w:rFonts w:ascii="Arial" w:hAnsi="Arial" w:cs="Arial"/>
          <w:sz w:val="28"/>
          <w:szCs w:val="28"/>
        </w:rPr>
      </w:pPr>
      <w:r>
        <w:rPr>
          <w:rFonts w:ascii="Arial" w:hAnsi="Arial" w:cs="Arial"/>
          <w:b/>
          <w:sz w:val="28"/>
          <w:szCs w:val="28"/>
        </w:rPr>
        <w:t>‘Taxable income’</w:t>
      </w:r>
      <w:r>
        <w:rPr>
          <w:rFonts w:ascii="Arial" w:hAnsi="Arial" w:cs="Arial"/>
          <w:sz w:val="28"/>
          <w:szCs w:val="28"/>
        </w:rPr>
        <w:t xml:space="preserve"> refers to the amount of income on which actual income is charged, levied and collected after all deductions have been made in accordance with the relevant laws.</w:t>
      </w:r>
    </w:p>
    <w:p>
      <w:pPr>
        <w:pStyle w:val="6"/>
        <w:numPr>
          <w:ilvl w:val="0"/>
          <w:numId w:val="8"/>
        </w:numPr>
        <w:spacing w:line="240" w:lineRule="auto"/>
        <w:jc w:val="both"/>
        <w:rPr>
          <w:rFonts w:ascii="Arial" w:hAnsi="Arial" w:cs="Arial"/>
          <w:sz w:val="28"/>
          <w:szCs w:val="28"/>
        </w:rPr>
      </w:pPr>
      <w:r>
        <w:rPr>
          <w:rFonts w:ascii="Arial" w:hAnsi="Arial" w:eastAsia="Calibri" w:cs="Arial"/>
          <w:sz w:val="28"/>
          <w:szCs w:val="28"/>
        </w:rPr>
        <w:t>the income tax law is applicable to residents of the Federal Democratic Republic of Ethiopia with respect to their worldwide income. Therefore, wherever a resident earns his/her income from, he/she is bound by the provisions of the proclamation.</w:t>
      </w:r>
    </w:p>
    <w:p>
      <w:pPr>
        <w:pStyle w:val="6"/>
        <w:numPr>
          <w:ilvl w:val="0"/>
          <w:numId w:val="8"/>
        </w:numPr>
        <w:spacing w:line="240" w:lineRule="auto"/>
        <w:jc w:val="both"/>
        <w:rPr>
          <w:rFonts w:ascii="Arial" w:hAnsi="Arial" w:eastAsia="Calibri" w:cs="Arial"/>
          <w:sz w:val="28"/>
          <w:szCs w:val="28"/>
        </w:rPr>
      </w:pPr>
      <w:r>
        <w:rPr>
          <w:rFonts w:ascii="Arial" w:hAnsi="Arial" w:eastAsia="Calibri" w:cs="Arial"/>
          <w:sz w:val="28"/>
          <w:szCs w:val="28"/>
        </w:rPr>
        <w:t>where the source of a portion of a certain non-resident’s income is in Ethiopia, he/she will be liable to pay tax according to Ethiopian income tax laws on that portion the source of which is in Ethiopia.</w:t>
      </w:r>
    </w:p>
    <w:p>
      <w:pPr>
        <w:pStyle w:val="6"/>
        <w:numPr>
          <w:ilvl w:val="0"/>
          <w:numId w:val="8"/>
        </w:numPr>
        <w:spacing w:line="240" w:lineRule="auto"/>
        <w:jc w:val="both"/>
        <w:rPr>
          <w:rFonts w:ascii="Arial" w:hAnsi="Arial" w:eastAsia="Calibri" w:cs="Arial"/>
          <w:sz w:val="28"/>
          <w:szCs w:val="28"/>
        </w:rPr>
      </w:pPr>
      <w:r>
        <w:rPr>
          <w:rFonts w:ascii="Arial" w:hAnsi="Arial" w:eastAsia="Calibri" w:cs="Arial"/>
          <w:sz w:val="28"/>
          <w:szCs w:val="28"/>
        </w:rPr>
        <w:t>Two jurisdictions global and source Art 3 (1)and (2)</w:t>
      </w:r>
    </w:p>
    <w:p>
      <w:pPr>
        <w:pStyle w:val="6"/>
        <w:numPr>
          <w:ilvl w:val="0"/>
          <w:numId w:val="8"/>
        </w:numPr>
        <w:spacing w:line="240" w:lineRule="auto"/>
        <w:jc w:val="both"/>
        <w:rPr>
          <w:rFonts w:ascii="Arial" w:hAnsi="Arial" w:eastAsia="Calibri" w:cs="Arial"/>
          <w:sz w:val="28"/>
          <w:szCs w:val="28"/>
        </w:rPr>
      </w:pPr>
      <w:r>
        <w:rPr>
          <w:rFonts w:ascii="Arial" w:hAnsi="Arial" w:eastAsia="Calibri" w:cs="Arial"/>
          <w:sz w:val="28"/>
          <w:szCs w:val="28"/>
        </w:rPr>
        <w:t>For the purpose of income taxation, residents</w:t>
      </w:r>
      <w:r>
        <w:rPr>
          <w:rFonts w:ascii="Arial" w:hAnsi="Arial" w:cs="Arial"/>
          <w:sz w:val="28"/>
          <w:szCs w:val="28"/>
        </w:rPr>
        <w:t xml:space="preserve"> </w:t>
      </w:r>
      <w:r>
        <w:rPr>
          <w:rFonts w:ascii="Arial" w:hAnsi="Arial" w:eastAsia="Calibri" w:cs="Arial"/>
          <w:sz w:val="28"/>
          <w:szCs w:val="28"/>
        </w:rPr>
        <w:t>are defined as including those individuals who: Art 5</w:t>
      </w:r>
    </w:p>
    <w:p>
      <w:pPr>
        <w:pStyle w:val="6"/>
        <w:numPr>
          <w:ilvl w:val="0"/>
          <w:numId w:val="9"/>
        </w:numPr>
        <w:spacing w:after="0" w:line="240" w:lineRule="auto"/>
        <w:jc w:val="both"/>
        <w:rPr>
          <w:rFonts w:ascii="Arial" w:hAnsi="Arial" w:eastAsia="Calibri" w:cs="Arial"/>
          <w:b/>
          <w:sz w:val="28"/>
          <w:szCs w:val="28"/>
        </w:rPr>
      </w:pPr>
      <w:r>
        <w:rPr>
          <w:rFonts w:ascii="Arial" w:hAnsi="Arial" w:eastAsia="Calibri" w:cs="Arial"/>
          <w:b/>
          <w:sz w:val="28"/>
          <w:szCs w:val="28"/>
        </w:rPr>
        <w:t>have domiciles within Ethiopia;</w:t>
      </w:r>
    </w:p>
    <w:p>
      <w:pPr>
        <w:pStyle w:val="6"/>
        <w:numPr>
          <w:ilvl w:val="0"/>
          <w:numId w:val="9"/>
        </w:numPr>
        <w:spacing w:after="0" w:line="240" w:lineRule="auto"/>
        <w:jc w:val="both"/>
        <w:rPr>
          <w:rFonts w:ascii="Arial" w:hAnsi="Arial" w:eastAsia="Calibri" w:cs="Arial"/>
          <w:b/>
          <w:sz w:val="28"/>
          <w:szCs w:val="28"/>
        </w:rPr>
      </w:pPr>
      <w:r>
        <w:rPr>
          <w:rFonts w:ascii="Arial" w:hAnsi="Arial" w:eastAsia="Calibri" w:cs="Arial"/>
          <w:b/>
          <w:sz w:val="28"/>
          <w:szCs w:val="28"/>
        </w:rPr>
        <w:t>have habitual abodes in Ethiopia; and/or</w:t>
      </w:r>
    </w:p>
    <w:p>
      <w:pPr>
        <w:pStyle w:val="6"/>
        <w:numPr>
          <w:ilvl w:val="0"/>
          <w:numId w:val="9"/>
        </w:numPr>
        <w:spacing w:after="0" w:line="240" w:lineRule="auto"/>
        <w:jc w:val="both"/>
        <w:rPr>
          <w:rFonts w:ascii="Arial" w:hAnsi="Arial" w:eastAsia="Calibri" w:cs="Arial"/>
          <w:b/>
          <w:sz w:val="28"/>
          <w:szCs w:val="28"/>
        </w:rPr>
      </w:pPr>
      <w:r>
        <w:rPr>
          <w:rFonts w:ascii="Arial" w:hAnsi="Arial" w:eastAsia="Calibri" w:cs="Arial"/>
          <w:b/>
          <w:sz w:val="28"/>
          <w:szCs w:val="28"/>
        </w:rPr>
        <w:t>Are citizens of Ethiopia and consular, diplomatic or similar officials of Ethiopia posted abroad.</w:t>
      </w:r>
    </w:p>
    <w:p>
      <w:pPr>
        <w:pStyle w:val="6"/>
        <w:numPr>
          <w:ilvl w:val="0"/>
          <w:numId w:val="10"/>
        </w:numPr>
        <w:spacing w:line="240" w:lineRule="auto"/>
        <w:jc w:val="both"/>
        <w:rPr>
          <w:rFonts w:ascii="Arial" w:hAnsi="Arial" w:eastAsia="Calibri" w:cs="Arial"/>
          <w:sz w:val="28"/>
          <w:szCs w:val="28"/>
        </w:rPr>
      </w:pPr>
      <w:r>
        <w:rPr>
          <w:rFonts w:ascii="Arial" w:hAnsi="Arial" w:eastAsia="Calibri" w:cs="Arial"/>
          <w:sz w:val="28"/>
          <w:szCs w:val="28"/>
        </w:rPr>
        <w:t>As far as bodie</w:t>
      </w:r>
      <w:r>
        <w:rPr>
          <w:rFonts w:ascii="Arial" w:hAnsi="Arial" w:cs="Arial"/>
          <w:sz w:val="28"/>
          <w:szCs w:val="28"/>
        </w:rPr>
        <w:t xml:space="preserve">s </w:t>
      </w:r>
      <w:r>
        <w:rPr>
          <w:rFonts w:ascii="Arial" w:hAnsi="Arial" w:eastAsia="Calibri" w:cs="Arial"/>
          <w:sz w:val="28"/>
          <w:szCs w:val="28"/>
        </w:rPr>
        <w:t>are concerned, they will be considered as residents so long as they:</w:t>
      </w:r>
    </w:p>
    <w:p>
      <w:pPr>
        <w:pStyle w:val="6"/>
        <w:numPr>
          <w:ilvl w:val="0"/>
          <w:numId w:val="11"/>
        </w:numPr>
        <w:spacing w:after="0" w:line="240" w:lineRule="auto"/>
        <w:jc w:val="both"/>
        <w:rPr>
          <w:rFonts w:ascii="Arial" w:hAnsi="Arial" w:eastAsia="Calibri" w:cs="Arial"/>
          <w:sz w:val="28"/>
          <w:szCs w:val="28"/>
        </w:rPr>
      </w:pPr>
      <w:r>
        <w:rPr>
          <w:rFonts w:ascii="Arial" w:hAnsi="Arial" w:eastAsia="Calibri" w:cs="Arial"/>
          <w:sz w:val="28"/>
          <w:szCs w:val="28"/>
        </w:rPr>
        <w:t>have their principal office in Ethiopia:</w:t>
      </w:r>
    </w:p>
    <w:p>
      <w:pPr>
        <w:pStyle w:val="6"/>
        <w:numPr>
          <w:ilvl w:val="0"/>
          <w:numId w:val="11"/>
        </w:numPr>
        <w:spacing w:after="0" w:line="240" w:lineRule="auto"/>
        <w:jc w:val="both"/>
        <w:rPr>
          <w:rFonts w:ascii="Arial" w:hAnsi="Arial" w:eastAsia="Calibri" w:cs="Arial"/>
          <w:sz w:val="28"/>
          <w:szCs w:val="28"/>
        </w:rPr>
      </w:pPr>
      <w:r>
        <w:rPr>
          <w:rFonts w:ascii="Arial" w:hAnsi="Arial" w:eastAsia="Calibri" w:cs="Arial"/>
          <w:sz w:val="28"/>
          <w:szCs w:val="28"/>
        </w:rPr>
        <w:t xml:space="preserve">have their place of effective management in Ethiopia; and/or </w:t>
      </w:r>
    </w:p>
    <w:p>
      <w:pPr>
        <w:pStyle w:val="6"/>
        <w:numPr>
          <w:ilvl w:val="0"/>
          <w:numId w:val="11"/>
        </w:numPr>
        <w:spacing w:after="0" w:line="240" w:lineRule="auto"/>
        <w:jc w:val="both"/>
        <w:rPr>
          <w:rFonts w:ascii="Arial" w:hAnsi="Arial" w:eastAsia="Calibri" w:cs="Arial"/>
          <w:sz w:val="28"/>
          <w:szCs w:val="28"/>
        </w:rPr>
      </w:pPr>
      <w:r>
        <w:rPr>
          <w:rFonts w:ascii="Arial" w:hAnsi="Arial" w:cs="Arial"/>
          <w:sz w:val="28"/>
          <w:szCs w:val="28"/>
        </w:rPr>
        <w:t>Are</w:t>
      </w:r>
      <w:r>
        <w:rPr>
          <w:rFonts w:ascii="Arial" w:hAnsi="Arial" w:eastAsia="Calibri" w:cs="Arial"/>
          <w:sz w:val="28"/>
          <w:szCs w:val="28"/>
        </w:rPr>
        <w:t xml:space="preserve"> registered in the trade register of the Ministry of Trade and Industry or the Trade bureaus of the regional governments as appropriate.</w:t>
      </w:r>
    </w:p>
    <w:p>
      <w:pPr>
        <w:pStyle w:val="6"/>
        <w:numPr>
          <w:ilvl w:val="0"/>
          <w:numId w:val="12"/>
        </w:numPr>
        <w:spacing w:line="240" w:lineRule="auto"/>
        <w:jc w:val="both"/>
        <w:rPr>
          <w:rFonts w:ascii="Arial" w:hAnsi="Arial" w:cs="Arial"/>
          <w:sz w:val="28"/>
          <w:szCs w:val="28"/>
        </w:rPr>
      </w:pPr>
      <w:r>
        <w:rPr>
          <w:rFonts w:ascii="Arial" w:hAnsi="Arial" w:cs="Arial"/>
          <w:sz w:val="28"/>
          <w:szCs w:val="28"/>
        </w:rPr>
        <w:t>An</w:t>
      </w:r>
      <w:r>
        <w:rPr>
          <w:rFonts w:ascii="Arial" w:hAnsi="Arial" w:eastAsia="Calibri" w:cs="Arial"/>
          <w:sz w:val="28"/>
          <w:szCs w:val="28"/>
        </w:rPr>
        <w:t xml:space="preserve"> individual, who stays in Ethiopia for more than 183 days in a period of 12 calendar months, either continuously or intermittently, will be considered as a resident for that entire tax period.  </w:t>
      </w:r>
    </w:p>
    <w:p>
      <w:pPr>
        <w:spacing w:line="240" w:lineRule="auto"/>
        <w:jc w:val="both"/>
        <w:rPr>
          <w:rFonts w:ascii="Arial" w:hAnsi="Arial" w:cs="Arial"/>
          <w:sz w:val="28"/>
          <w:szCs w:val="28"/>
        </w:rPr>
      </w:pPr>
      <w:r>
        <w:rPr>
          <w:rFonts w:ascii="Arial" w:hAnsi="Arial" w:cs="Arial"/>
          <w:b/>
          <w:sz w:val="28"/>
          <w:szCs w:val="28"/>
        </w:rPr>
        <w:t xml:space="preserve">The Foreign Tax Credit </w:t>
      </w:r>
      <w:r>
        <w:rPr>
          <w:rFonts w:ascii="Arial" w:hAnsi="Arial" w:cs="Arial"/>
          <w:sz w:val="28"/>
          <w:szCs w:val="28"/>
        </w:rPr>
        <w:t xml:space="preserve">helps to avoid double taxation </w:t>
      </w:r>
    </w:p>
    <w:p>
      <w:pPr>
        <w:pStyle w:val="6"/>
        <w:numPr>
          <w:ilvl w:val="0"/>
          <w:numId w:val="13"/>
        </w:numPr>
        <w:spacing w:line="240" w:lineRule="auto"/>
        <w:jc w:val="both"/>
        <w:rPr>
          <w:rFonts w:ascii="Arial" w:hAnsi="Arial" w:cs="Arial"/>
          <w:sz w:val="28"/>
          <w:szCs w:val="28"/>
        </w:rPr>
      </w:pPr>
      <w:r>
        <w:rPr>
          <w:rFonts w:ascii="Arial" w:hAnsi="Arial" w:cs="Arial"/>
          <w:sz w:val="28"/>
          <w:szCs w:val="28"/>
        </w:rPr>
        <w:t>Deals with the administration of taxes on income that is derived from a foreign source.</w:t>
      </w:r>
    </w:p>
    <w:p>
      <w:pPr>
        <w:pStyle w:val="6"/>
        <w:numPr>
          <w:ilvl w:val="0"/>
          <w:numId w:val="13"/>
        </w:numPr>
        <w:spacing w:line="240" w:lineRule="auto"/>
        <w:jc w:val="both"/>
        <w:rPr>
          <w:rFonts w:ascii="Arial" w:hAnsi="Arial" w:cs="Arial"/>
          <w:sz w:val="28"/>
          <w:szCs w:val="28"/>
        </w:rPr>
      </w:pPr>
      <w:r>
        <w:rPr>
          <w:rFonts w:ascii="Arial" w:hAnsi="Arial" w:cs="Arial"/>
          <w:sz w:val="28"/>
          <w:szCs w:val="28"/>
        </w:rPr>
        <w:t>if during the tax period a resident derives foreign source income, the Income Tax payable by that resident in respect of that income shall be reduced by the amount of foreign tax payable on such income.</w:t>
      </w:r>
    </w:p>
    <w:p>
      <w:pPr>
        <w:spacing w:after="0" w:line="240" w:lineRule="auto"/>
        <w:jc w:val="both"/>
        <w:rPr>
          <w:rFonts w:ascii="Arial" w:hAnsi="Arial" w:cs="Arial"/>
          <w:b/>
          <w:sz w:val="28"/>
          <w:szCs w:val="28"/>
        </w:rPr>
      </w:pPr>
      <w:r>
        <w:rPr>
          <w:rFonts w:ascii="Arial" w:hAnsi="Arial" w:cs="Arial"/>
          <w:b/>
          <w:sz w:val="28"/>
          <w:szCs w:val="28"/>
        </w:rPr>
        <w:t>The Scheduler System of Ethiopian Income Taxation</w:t>
      </w:r>
    </w:p>
    <w:p>
      <w:pPr>
        <w:pStyle w:val="6"/>
        <w:numPr>
          <w:ilvl w:val="0"/>
          <w:numId w:val="14"/>
        </w:numPr>
        <w:spacing w:after="0" w:line="240" w:lineRule="auto"/>
        <w:jc w:val="both"/>
        <w:rPr>
          <w:rFonts w:ascii="Arial" w:hAnsi="Arial" w:cs="Arial"/>
          <w:sz w:val="28"/>
          <w:szCs w:val="28"/>
        </w:rPr>
      </w:pPr>
      <w:r>
        <w:rPr>
          <w:rFonts w:ascii="Arial" w:hAnsi="Arial" w:cs="Arial"/>
          <w:sz w:val="28"/>
          <w:szCs w:val="28"/>
        </w:rPr>
        <w:t>The basic feature of the global system of income taxation is that the tax is imposed on the total income of an individual regardless of the types of activities that he/she pursues and regardless of the sources from which he/she obtained his/her income.</w:t>
      </w:r>
    </w:p>
    <w:p>
      <w:pPr>
        <w:pStyle w:val="6"/>
        <w:numPr>
          <w:ilvl w:val="0"/>
          <w:numId w:val="14"/>
        </w:numPr>
        <w:spacing w:after="0" w:line="240" w:lineRule="auto"/>
        <w:jc w:val="both"/>
        <w:rPr>
          <w:rFonts w:ascii="Arial" w:hAnsi="Arial" w:cs="Arial"/>
          <w:sz w:val="28"/>
          <w:szCs w:val="28"/>
        </w:rPr>
      </w:pPr>
      <w:r>
        <w:rPr>
          <w:rFonts w:ascii="Arial" w:hAnsi="Arial" w:cs="Arial"/>
          <w:sz w:val="28"/>
          <w:szCs w:val="28"/>
        </w:rPr>
        <w:t>Under the global system of taxation, an individual has to declare his/her aggregate income for the purpose of taxation.</w:t>
      </w:r>
    </w:p>
    <w:p>
      <w:pPr>
        <w:pStyle w:val="6"/>
        <w:numPr>
          <w:ilvl w:val="0"/>
          <w:numId w:val="14"/>
        </w:numPr>
        <w:spacing w:after="0" w:line="240" w:lineRule="auto"/>
        <w:jc w:val="both"/>
        <w:rPr>
          <w:rFonts w:ascii="Arial" w:hAnsi="Arial" w:cs="Arial"/>
          <w:sz w:val="28"/>
          <w:szCs w:val="28"/>
        </w:rPr>
      </w:pPr>
      <w:r>
        <w:rPr>
          <w:rFonts w:ascii="Arial" w:hAnsi="Arial" w:cs="Arial"/>
          <w:sz w:val="28"/>
          <w:szCs w:val="28"/>
        </w:rPr>
        <w:t>The scheduler system of income taxation, which is the system adopted in Ethiopia, takes the different sources of income of an individual into consideration for the purpose of taxation.</w:t>
      </w:r>
    </w:p>
    <w:p>
      <w:pPr>
        <w:spacing w:after="0" w:line="240" w:lineRule="auto"/>
        <w:jc w:val="both"/>
        <w:rPr>
          <w:rFonts w:ascii="Arial" w:hAnsi="Arial" w:cs="Arial"/>
          <w:b/>
          <w:bCs/>
          <w:sz w:val="28"/>
          <w:szCs w:val="28"/>
        </w:rPr>
      </w:pPr>
    </w:p>
    <w:p>
      <w:pPr>
        <w:spacing w:after="0" w:line="240" w:lineRule="auto"/>
        <w:jc w:val="both"/>
        <w:rPr>
          <w:rFonts w:ascii="Arial" w:hAnsi="Arial" w:cs="Arial"/>
          <w:b/>
          <w:bCs/>
          <w:sz w:val="28"/>
          <w:szCs w:val="28"/>
        </w:rPr>
      </w:pPr>
      <w:r>
        <w:rPr>
          <w:rFonts w:ascii="Arial" w:hAnsi="Arial" w:cs="Arial"/>
          <w:b/>
          <w:bCs/>
          <w:sz w:val="28"/>
          <w:szCs w:val="28"/>
        </w:rPr>
        <w:t>VALUE ADDED TAX</w:t>
      </w:r>
    </w:p>
    <w:p>
      <w:pPr>
        <w:pStyle w:val="6"/>
        <w:numPr>
          <w:ilvl w:val="0"/>
          <w:numId w:val="15"/>
        </w:numPr>
        <w:spacing w:after="0" w:line="240" w:lineRule="auto"/>
        <w:jc w:val="both"/>
        <w:rPr>
          <w:rFonts w:ascii="Arial" w:hAnsi="Arial" w:cs="Arial"/>
          <w:sz w:val="28"/>
          <w:szCs w:val="28"/>
        </w:rPr>
      </w:pPr>
      <w:r>
        <w:rPr>
          <w:rFonts w:ascii="Arial" w:hAnsi="Arial" w:cs="Arial"/>
          <w:sz w:val="28"/>
          <w:szCs w:val="28"/>
        </w:rPr>
        <w:t>Is a tax on exchange.</w:t>
      </w:r>
    </w:p>
    <w:p>
      <w:pPr>
        <w:pStyle w:val="6"/>
        <w:numPr>
          <w:ilvl w:val="0"/>
          <w:numId w:val="15"/>
        </w:numPr>
        <w:spacing w:after="0" w:line="240" w:lineRule="auto"/>
        <w:jc w:val="both"/>
        <w:rPr>
          <w:rFonts w:ascii="Arial" w:hAnsi="Arial" w:cs="Arial"/>
          <w:sz w:val="28"/>
          <w:szCs w:val="28"/>
        </w:rPr>
      </w:pPr>
      <w:r>
        <w:rPr>
          <w:rFonts w:ascii="Arial" w:hAnsi="Arial" w:cs="Arial"/>
          <w:sz w:val="28"/>
          <w:szCs w:val="28"/>
        </w:rPr>
        <w:t xml:space="preserve"> It is levied on the value added that result from each stage of exchange.</w:t>
      </w:r>
    </w:p>
    <w:p>
      <w:pPr>
        <w:pStyle w:val="6"/>
        <w:numPr>
          <w:ilvl w:val="0"/>
          <w:numId w:val="15"/>
        </w:numPr>
        <w:spacing w:after="0" w:line="240" w:lineRule="auto"/>
        <w:jc w:val="both"/>
        <w:rPr>
          <w:rFonts w:ascii="Arial" w:hAnsi="Arial" w:cs="Arial"/>
          <w:sz w:val="28"/>
          <w:szCs w:val="28"/>
        </w:rPr>
      </w:pPr>
      <w:r>
        <w:rPr>
          <w:rFonts w:ascii="Arial" w:hAnsi="Arial" w:eastAsia="Calibri" w:cs="Arial"/>
          <w:sz w:val="28"/>
          <w:szCs w:val="28"/>
        </w:rPr>
        <w:t>The value added is imposed on the value that the business entity adds to the goods and services that it buys from suppliers or other firms. This value is added partly owing to the fact that processing or handling purchased materials /items requires additional labor or capital that shall be calculated out from the final product/service and partly because buildings machinery, etc are devoted to preserve the good or provide the service to its destination .</w:t>
      </w:r>
    </w:p>
    <w:p>
      <w:pPr>
        <w:pStyle w:val="6"/>
        <w:numPr>
          <w:ilvl w:val="0"/>
          <w:numId w:val="15"/>
        </w:numPr>
        <w:spacing w:after="0" w:line="240" w:lineRule="auto"/>
        <w:jc w:val="both"/>
        <w:rPr>
          <w:rFonts w:ascii="Arial" w:hAnsi="Arial" w:cs="Arial"/>
          <w:sz w:val="28"/>
          <w:szCs w:val="28"/>
        </w:rPr>
      </w:pPr>
      <w:r>
        <w:rPr>
          <w:rFonts w:ascii="Arial" w:hAnsi="Arial" w:cs="Arial"/>
          <w:sz w:val="28"/>
          <w:szCs w:val="28"/>
        </w:rPr>
        <w:t xml:space="preserve"> It is an indirect tax in that the tax is collected from someone other than the person who actually bears cost of the tax.</w:t>
      </w:r>
    </w:p>
    <w:p>
      <w:pPr>
        <w:pStyle w:val="6"/>
        <w:numPr>
          <w:ilvl w:val="0"/>
          <w:numId w:val="15"/>
        </w:numPr>
        <w:spacing w:after="0" w:line="240" w:lineRule="auto"/>
        <w:jc w:val="both"/>
        <w:rPr>
          <w:rFonts w:ascii="Arial" w:hAnsi="Arial" w:cs="Arial"/>
          <w:sz w:val="28"/>
          <w:szCs w:val="28"/>
        </w:rPr>
      </w:pPr>
      <w:r>
        <w:rPr>
          <w:rFonts w:ascii="Arial" w:hAnsi="Arial" w:cs="Arial"/>
          <w:sz w:val="28"/>
          <w:szCs w:val="28"/>
        </w:rPr>
        <w:t>In Ethiopia, VAT was introduced since January 1, 2003 designed to replace the out dated sales tax, which has served for more than four decades, which was collected at manufacturing level.</w:t>
      </w:r>
    </w:p>
    <w:p>
      <w:pPr>
        <w:pStyle w:val="6"/>
        <w:numPr>
          <w:ilvl w:val="0"/>
          <w:numId w:val="15"/>
        </w:numPr>
        <w:spacing w:line="240" w:lineRule="auto"/>
        <w:jc w:val="both"/>
        <w:rPr>
          <w:rFonts w:ascii="Arial" w:hAnsi="Arial" w:eastAsia="Calibri" w:cs="Arial"/>
          <w:sz w:val="28"/>
          <w:szCs w:val="28"/>
        </w:rPr>
      </w:pPr>
      <w:r>
        <w:rPr>
          <w:rFonts w:ascii="Arial" w:hAnsi="Arial" w:eastAsia="Calibri" w:cs="Arial"/>
          <w:sz w:val="28"/>
          <w:szCs w:val="28"/>
        </w:rPr>
        <w:t>The major rationales behind introducing VAT in Ethiopia includes, among others, the following:</w:t>
      </w:r>
    </w:p>
    <w:p>
      <w:pPr>
        <w:pStyle w:val="6"/>
        <w:numPr>
          <w:ilvl w:val="0"/>
          <w:numId w:val="16"/>
        </w:numPr>
        <w:spacing w:line="240" w:lineRule="auto"/>
        <w:jc w:val="both"/>
        <w:rPr>
          <w:rFonts w:ascii="Arial" w:hAnsi="Arial" w:eastAsia="Calibri" w:cs="Arial"/>
          <w:sz w:val="28"/>
          <w:szCs w:val="28"/>
        </w:rPr>
      </w:pPr>
      <w:r>
        <w:rPr>
          <w:rFonts w:ascii="Arial" w:hAnsi="Arial" w:eastAsia="Calibri" w:cs="Arial"/>
          <w:sz w:val="28"/>
          <w:szCs w:val="28"/>
        </w:rPr>
        <w:t>sales tax doesn’t allow collection on the  added  value created wherever sales transaction is conducted but VAT does .</w:t>
      </w:r>
    </w:p>
    <w:p>
      <w:pPr>
        <w:pStyle w:val="6"/>
        <w:numPr>
          <w:ilvl w:val="0"/>
          <w:numId w:val="16"/>
        </w:numPr>
        <w:spacing w:line="240" w:lineRule="auto"/>
        <w:jc w:val="both"/>
        <w:rPr>
          <w:rFonts w:ascii="Arial" w:hAnsi="Arial" w:eastAsia="Calibri" w:cs="Arial"/>
          <w:sz w:val="28"/>
          <w:szCs w:val="28"/>
        </w:rPr>
      </w:pPr>
      <w:r>
        <w:rPr>
          <w:rFonts w:ascii="Arial" w:hAnsi="Arial" w:eastAsia="Calibri" w:cs="Arial"/>
          <w:sz w:val="28"/>
          <w:szCs w:val="28"/>
        </w:rPr>
        <w:t>VAT allows little room for evasion. Taxes in VAT are collected at multi stages and business entities are allowed to have refund on the tax they paid for inputs (raw materials such as labor, transportation, ware housing, etc).This leaves little room for evasion. But this is not true in sales tax as it is collected only at one stage.</w:t>
      </w:r>
    </w:p>
    <w:p>
      <w:pPr>
        <w:pStyle w:val="6"/>
        <w:numPr>
          <w:ilvl w:val="0"/>
          <w:numId w:val="16"/>
        </w:numPr>
        <w:spacing w:after="0" w:line="240" w:lineRule="auto"/>
        <w:jc w:val="both"/>
        <w:rPr>
          <w:rFonts w:ascii="Arial" w:hAnsi="Arial" w:cs="Arial"/>
          <w:sz w:val="28"/>
          <w:szCs w:val="28"/>
        </w:rPr>
      </w:pPr>
      <w:r>
        <w:rPr>
          <w:rFonts w:ascii="Arial" w:hAnsi="Arial" w:eastAsia="Calibri" w:cs="Arial"/>
          <w:sz w:val="28"/>
          <w:szCs w:val="28"/>
        </w:rPr>
        <w:t>VAT enhances saving and investment. VAT is a consumption variety tax. The fact that the final burden lies on consumers raises awareness to have means of reduction of payment for consumption at any possible incident.</w:t>
      </w:r>
    </w:p>
    <w:p>
      <w:pPr>
        <w:pStyle w:val="6"/>
        <w:numPr>
          <w:ilvl w:val="0"/>
          <w:numId w:val="16"/>
        </w:numPr>
        <w:spacing w:after="0" w:line="240" w:lineRule="auto"/>
        <w:jc w:val="both"/>
        <w:rPr>
          <w:rFonts w:ascii="Arial" w:hAnsi="Arial" w:cs="Arial"/>
          <w:sz w:val="28"/>
          <w:szCs w:val="28"/>
        </w:rPr>
      </w:pPr>
      <w:r>
        <w:rPr>
          <w:rFonts w:ascii="Arial" w:hAnsi="Arial" w:cs="Arial"/>
          <w:sz w:val="28"/>
          <w:szCs w:val="28"/>
        </w:rPr>
        <w:t>The value added is imposed on the value that the business entity adds to the goods and services that it buys from suppliers or other firms. This value is added partly owing to the fact that processing or handling purchased materials /items requires additional labor or capital that shall be calculated out from the final product/service and partly because buildings machinery, etc are devoted to preserve the good or provide the service to its destination .</w:t>
      </w:r>
    </w:p>
    <w:p>
      <w:pPr>
        <w:pStyle w:val="6"/>
        <w:numPr>
          <w:ilvl w:val="0"/>
          <w:numId w:val="16"/>
        </w:numPr>
        <w:spacing w:line="240" w:lineRule="auto"/>
        <w:jc w:val="both"/>
        <w:rPr>
          <w:rFonts w:ascii="Arial" w:hAnsi="Arial" w:cs="Arial"/>
          <w:sz w:val="28"/>
          <w:szCs w:val="28"/>
        </w:rPr>
      </w:pPr>
      <w:r>
        <w:rPr>
          <w:rFonts w:ascii="Arial" w:hAnsi="Arial" w:eastAsia="Calibri" w:cs="Arial"/>
          <w:sz w:val="28"/>
          <w:szCs w:val="28"/>
        </w:rPr>
        <w:t>Out dated sales tax is not capable to generate adequate revenue for the government to cover necessary expenditures.</w:t>
      </w:r>
    </w:p>
    <w:p>
      <w:pPr>
        <w:pStyle w:val="6"/>
        <w:numPr>
          <w:ilvl w:val="0"/>
          <w:numId w:val="17"/>
        </w:numPr>
        <w:spacing w:line="240" w:lineRule="auto"/>
        <w:jc w:val="both"/>
        <w:rPr>
          <w:rFonts w:ascii="Arial" w:hAnsi="Arial" w:cs="Arial"/>
          <w:sz w:val="28"/>
          <w:szCs w:val="28"/>
        </w:rPr>
      </w:pPr>
      <w:r>
        <w:rPr>
          <w:rFonts w:ascii="Arial" w:hAnsi="Arial" w:cs="Arial"/>
          <w:sz w:val="28"/>
          <w:szCs w:val="28"/>
        </w:rPr>
        <w:t xml:space="preserve">According to Encyclopedia Britannica VAT is: </w:t>
      </w:r>
      <w:r>
        <w:rPr>
          <w:rFonts w:ascii="Arial" w:hAnsi="Arial" w:cs="Arial"/>
          <w:i/>
          <w:sz w:val="28"/>
          <w:szCs w:val="28"/>
        </w:rPr>
        <w:t xml:space="preserve">  </w:t>
      </w:r>
      <w:r>
        <w:rPr>
          <w:rFonts w:ascii="Arial" w:hAnsi="Arial" w:cs="Arial"/>
          <w:b/>
          <w:i/>
          <w:sz w:val="28"/>
          <w:szCs w:val="28"/>
        </w:rPr>
        <w:t>“A sales tax designed like other sales taxes, to tax private consumption by individuals of the goods or services subjected to tax”</w:t>
      </w:r>
    </w:p>
    <w:p>
      <w:pPr>
        <w:pStyle w:val="6"/>
        <w:numPr>
          <w:ilvl w:val="0"/>
          <w:numId w:val="17"/>
        </w:numPr>
        <w:spacing w:line="240" w:lineRule="auto"/>
        <w:jc w:val="both"/>
        <w:rPr>
          <w:rFonts w:ascii="Arial" w:hAnsi="Arial" w:cs="Arial"/>
          <w:b/>
          <w:i/>
          <w:sz w:val="28"/>
          <w:szCs w:val="28"/>
        </w:rPr>
      </w:pPr>
      <w:r>
        <w:rPr>
          <w:rFonts w:ascii="Arial" w:hAnsi="Arial" w:cs="Arial"/>
          <w:sz w:val="28"/>
          <w:szCs w:val="28"/>
        </w:rPr>
        <w:t>Black’s law dictionary on its part provides that “</w:t>
      </w:r>
      <w:r>
        <w:rPr>
          <w:rFonts w:ascii="Arial" w:hAnsi="Arial" w:cs="Arial"/>
          <w:b/>
          <w:i/>
          <w:sz w:val="28"/>
          <w:szCs w:val="28"/>
        </w:rPr>
        <w:t>VAT is a tax assessed at each step in the production of a commodity based on a value added at each step by the difference between the commodities production cost and its selling price”</w:t>
      </w:r>
    </w:p>
    <w:p>
      <w:pPr>
        <w:spacing w:line="240" w:lineRule="auto"/>
        <w:jc w:val="both"/>
        <w:rPr>
          <w:rFonts w:ascii="Arial" w:hAnsi="Arial" w:cs="Arial"/>
          <w:b/>
          <w:sz w:val="28"/>
          <w:szCs w:val="28"/>
        </w:rPr>
      </w:pPr>
      <w:r>
        <w:rPr>
          <w:rFonts w:ascii="Arial" w:hAnsi="Arial" w:cs="Arial"/>
          <w:b/>
          <w:sz w:val="28"/>
          <w:szCs w:val="28"/>
        </w:rPr>
        <w:t>Types of VAT</w:t>
      </w:r>
    </w:p>
    <w:p>
      <w:pPr>
        <w:numPr>
          <w:ilvl w:val="0"/>
          <w:numId w:val="18"/>
        </w:numPr>
        <w:spacing w:after="0" w:line="240" w:lineRule="auto"/>
        <w:jc w:val="both"/>
        <w:rPr>
          <w:rFonts w:ascii="Arial" w:hAnsi="Arial" w:eastAsia="Calibri" w:cs="Arial"/>
          <w:b/>
          <w:bCs/>
          <w:sz w:val="28"/>
          <w:szCs w:val="28"/>
        </w:rPr>
      </w:pPr>
      <w:r>
        <w:rPr>
          <w:rFonts w:ascii="Arial" w:hAnsi="Arial" w:eastAsia="Calibri" w:cs="Arial"/>
          <w:b/>
          <w:bCs/>
          <w:sz w:val="28"/>
          <w:szCs w:val="28"/>
        </w:rPr>
        <w:t xml:space="preserve">Gross product </w:t>
      </w:r>
      <w:r>
        <w:rPr>
          <w:rFonts w:ascii="Arial" w:hAnsi="Arial" w:cs="Arial"/>
          <w:b/>
          <w:bCs/>
          <w:sz w:val="28"/>
          <w:szCs w:val="28"/>
        </w:rPr>
        <w:t xml:space="preserve">type: </w:t>
      </w:r>
      <w:r>
        <w:rPr>
          <w:rFonts w:ascii="Arial" w:hAnsi="Arial" w:eastAsia="Calibri" w:cs="Arial"/>
          <w:bCs/>
          <w:sz w:val="28"/>
          <w:szCs w:val="28"/>
        </w:rPr>
        <w:t>taxes paid on purchases of capital goods fixed capitals and depreciations there to are not allowed to be refunded. If a person registered for VAT purchases equipments, buildings, different machineries, though there exists obvious depreciation value rebut is prohibited this type of VAT is not common as it raises stiff resistance on the part of tax payers.</w:t>
      </w:r>
    </w:p>
    <w:p>
      <w:pPr>
        <w:numPr>
          <w:ilvl w:val="0"/>
          <w:numId w:val="18"/>
        </w:numPr>
        <w:spacing w:after="0" w:line="240" w:lineRule="auto"/>
        <w:jc w:val="both"/>
        <w:rPr>
          <w:rFonts w:ascii="Arial" w:hAnsi="Arial" w:eastAsia="Calibri" w:cs="Arial"/>
          <w:b/>
          <w:sz w:val="28"/>
          <w:szCs w:val="28"/>
        </w:rPr>
      </w:pPr>
      <w:r>
        <w:rPr>
          <w:rFonts w:ascii="Arial" w:hAnsi="Arial" w:cs="Arial"/>
          <w:b/>
          <w:sz w:val="28"/>
          <w:szCs w:val="28"/>
        </w:rPr>
        <w:t xml:space="preserve">Income type: </w:t>
      </w:r>
      <w:r>
        <w:rPr>
          <w:rFonts w:ascii="Arial" w:hAnsi="Arial" w:cs="Arial"/>
          <w:sz w:val="28"/>
          <w:szCs w:val="28"/>
        </w:rPr>
        <w:t xml:space="preserve">refund </w:t>
      </w:r>
      <w:r>
        <w:rPr>
          <w:rFonts w:ascii="Arial" w:hAnsi="Arial" w:eastAsia="Calibri" w:cs="Arial"/>
          <w:sz w:val="28"/>
          <w:szCs w:val="28"/>
        </w:rPr>
        <w:t>on the purchase value of capital goods is prohibited</w:t>
      </w:r>
      <w:r>
        <w:rPr>
          <w:rFonts w:ascii="Arial" w:hAnsi="Arial" w:cs="Arial"/>
          <w:sz w:val="28"/>
          <w:szCs w:val="28"/>
        </w:rPr>
        <w:t xml:space="preserve"> but</w:t>
      </w:r>
      <w:r>
        <w:rPr>
          <w:rFonts w:ascii="Arial" w:hAnsi="Arial" w:eastAsia="Calibri" w:cs="Arial"/>
          <w:b/>
          <w:sz w:val="28"/>
          <w:szCs w:val="28"/>
        </w:rPr>
        <w:t xml:space="preserve"> </w:t>
      </w:r>
      <w:r>
        <w:rPr>
          <w:rFonts w:ascii="Arial" w:hAnsi="Arial" w:eastAsia="Calibri" w:cs="Arial"/>
          <w:sz w:val="28"/>
          <w:szCs w:val="28"/>
        </w:rPr>
        <w:t>it allows refund on the periodic allowance for the depreciation value of capital goods</w:t>
      </w:r>
      <w:r>
        <w:rPr>
          <w:rFonts w:ascii="Arial" w:hAnsi="Arial" w:eastAsia="Calibri" w:cs="Arial"/>
          <w:b/>
          <w:sz w:val="28"/>
          <w:szCs w:val="28"/>
        </w:rPr>
        <w:t>.</w:t>
      </w:r>
    </w:p>
    <w:p>
      <w:pPr>
        <w:numPr>
          <w:ilvl w:val="0"/>
          <w:numId w:val="18"/>
        </w:numPr>
        <w:spacing w:after="0" w:line="240" w:lineRule="auto"/>
        <w:jc w:val="both"/>
        <w:rPr>
          <w:rFonts w:ascii="Arial" w:hAnsi="Arial" w:eastAsia="Calibri" w:cs="Arial"/>
          <w:sz w:val="28"/>
          <w:szCs w:val="28"/>
        </w:rPr>
      </w:pPr>
      <w:r>
        <w:rPr>
          <w:rFonts w:ascii="Arial" w:hAnsi="Arial" w:cs="Arial"/>
          <w:b/>
          <w:sz w:val="28"/>
          <w:szCs w:val="28"/>
        </w:rPr>
        <w:t xml:space="preserve">Consumption type: </w:t>
      </w:r>
      <w:r>
        <w:rPr>
          <w:rFonts w:ascii="Arial" w:hAnsi="Arial" w:eastAsia="Calibri" w:cs="Arial"/>
          <w:sz w:val="28"/>
          <w:szCs w:val="28"/>
        </w:rPr>
        <w:t>that all business purchases including that of capital goods and related depreciations are allowed to be rebated.</w:t>
      </w:r>
    </w:p>
    <w:p>
      <w:pPr>
        <w:pStyle w:val="6"/>
        <w:spacing w:line="240" w:lineRule="auto"/>
        <w:jc w:val="both"/>
        <w:rPr>
          <w:rFonts w:ascii="Arial" w:hAnsi="Arial" w:cs="Arial"/>
          <w:b/>
          <w:sz w:val="28"/>
          <w:szCs w:val="28"/>
        </w:rPr>
      </w:pPr>
    </w:p>
    <w:p>
      <w:pPr>
        <w:spacing w:after="0" w:line="240" w:lineRule="auto"/>
        <w:jc w:val="both"/>
        <w:rPr>
          <w:rFonts w:ascii="Arial" w:hAnsi="Arial" w:cs="Arial"/>
          <w:sz w:val="28"/>
          <w:szCs w:val="28"/>
        </w:rPr>
      </w:pPr>
      <w:r>
        <w:rPr>
          <w:rFonts w:ascii="Arial" w:hAnsi="Arial" w:cs="Arial"/>
          <w:b/>
          <w:bCs/>
          <w:sz w:val="28"/>
          <w:szCs w:val="28"/>
        </w:rPr>
        <w:t>Advantage of VAT</w:t>
      </w:r>
    </w:p>
    <w:p>
      <w:pPr>
        <w:pStyle w:val="6"/>
        <w:numPr>
          <w:ilvl w:val="0"/>
          <w:numId w:val="19"/>
        </w:numPr>
        <w:spacing w:line="240" w:lineRule="auto"/>
        <w:jc w:val="both"/>
        <w:rPr>
          <w:rFonts w:ascii="Arial" w:hAnsi="Arial" w:cs="Arial"/>
          <w:sz w:val="28"/>
          <w:szCs w:val="28"/>
        </w:rPr>
      </w:pPr>
      <w:r>
        <w:rPr>
          <w:rFonts w:ascii="Arial" w:hAnsi="Arial" w:cs="Arial"/>
          <w:bCs/>
          <w:sz w:val="28"/>
          <w:szCs w:val="28"/>
        </w:rPr>
        <w:t>It avoids cascading effect of a tax ( Tax on Tax ).</w:t>
      </w:r>
    </w:p>
    <w:p>
      <w:pPr>
        <w:pStyle w:val="6"/>
        <w:numPr>
          <w:ilvl w:val="0"/>
          <w:numId w:val="19"/>
        </w:numPr>
        <w:spacing w:line="240" w:lineRule="auto"/>
        <w:jc w:val="both"/>
        <w:rPr>
          <w:rFonts w:ascii="Arial" w:hAnsi="Arial" w:cs="Arial"/>
          <w:sz w:val="28"/>
          <w:szCs w:val="28"/>
        </w:rPr>
      </w:pPr>
      <w:r>
        <w:rPr>
          <w:rFonts w:ascii="Arial" w:hAnsi="Arial" w:cs="Arial"/>
          <w:bCs/>
          <w:sz w:val="28"/>
          <w:szCs w:val="28"/>
        </w:rPr>
        <w:t>It is a more comprehensive and equitable tax system</w:t>
      </w:r>
    </w:p>
    <w:p>
      <w:pPr>
        <w:pStyle w:val="6"/>
        <w:numPr>
          <w:ilvl w:val="0"/>
          <w:numId w:val="19"/>
        </w:numPr>
        <w:spacing w:line="240" w:lineRule="auto"/>
        <w:jc w:val="both"/>
        <w:rPr>
          <w:rFonts w:ascii="Arial" w:hAnsi="Arial" w:cs="Arial"/>
          <w:sz w:val="28"/>
          <w:szCs w:val="28"/>
        </w:rPr>
      </w:pPr>
      <w:r>
        <w:rPr>
          <w:rFonts w:ascii="Arial" w:hAnsi="Arial" w:cs="Arial"/>
          <w:bCs/>
          <w:sz w:val="28"/>
          <w:szCs w:val="28"/>
        </w:rPr>
        <w:t xml:space="preserve">It reduces the possibility of tax evasion </w:t>
      </w:r>
    </w:p>
    <w:p>
      <w:pPr>
        <w:pStyle w:val="6"/>
        <w:numPr>
          <w:ilvl w:val="0"/>
          <w:numId w:val="19"/>
        </w:numPr>
        <w:spacing w:line="240" w:lineRule="auto"/>
        <w:jc w:val="both"/>
        <w:rPr>
          <w:rFonts w:ascii="Arial" w:hAnsi="Arial" w:cs="Arial"/>
          <w:bCs/>
          <w:sz w:val="28"/>
          <w:szCs w:val="28"/>
        </w:rPr>
      </w:pPr>
      <w:r>
        <w:rPr>
          <w:rFonts w:ascii="Arial" w:hAnsi="Arial" w:cs="Arial"/>
          <w:bCs/>
          <w:sz w:val="28"/>
          <w:szCs w:val="28"/>
        </w:rPr>
        <w:t>It has less tax burden: - the tax is collected in small fragment at different stages of production and sales, hence, the VAT payers feel the burden of the tax less.</w:t>
      </w:r>
    </w:p>
    <w:p>
      <w:pPr>
        <w:pStyle w:val="6"/>
        <w:numPr>
          <w:ilvl w:val="0"/>
          <w:numId w:val="19"/>
        </w:numPr>
        <w:spacing w:line="240" w:lineRule="auto"/>
        <w:jc w:val="both"/>
        <w:rPr>
          <w:rFonts w:ascii="Arial" w:hAnsi="Arial" w:cs="Arial"/>
          <w:bCs/>
          <w:sz w:val="28"/>
          <w:szCs w:val="28"/>
        </w:rPr>
      </w:pPr>
      <w:r>
        <w:rPr>
          <w:rFonts w:ascii="Arial" w:hAnsi="Arial" w:cs="Arial"/>
          <w:bCs/>
          <w:sz w:val="28"/>
          <w:szCs w:val="28"/>
        </w:rPr>
        <w:t xml:space="preserve">It is neutral </w:t>
      </w:r>
    </w:p>
    <w:p>
      <w:pPr>
        <w:pStyle w:val="6"/>
        <w:numPr>
          <w:ilvl w:val="0"/>
          <w:numId w:val="19"/>
        </w:numPr>
        <w:spacing w:line="240" w:lineRule="auto"/>
        <w:jc w:val="both"/>
        <w:rPr>
          <w:rFonts w:ascii="Arial" w:hAnsi="Arial" w:cs="Arial"/>
          <w:bCs/>
          <w:sz w:val="28"/>
          <w:szCs w:val="28"/>
        </w:rPr>
      </w:pPr>
      <w:r>
        <w:rPr>
          <w:rFonts w:ascii="Arial" w:hAnsi="Arial" w:cs="Arial"/>
          <w:bCs/>
          <w:sz w:val="28"/>
          <w:szCs w:val="28"/>
        </w:rPr>
        <w:t>It improves productivity</w:t>
      </w:r>
    </w:p>
    <w:p>
      <w:pPr>
        <w:pStyle w:val="6"/>
        <w:numPr>
          <w:ilvl w:val="0"/>
          <w:numId w:val="19"/>
        </w:numPr>
        <w:spacing w:line="240" w:lineRule="auto"/>
        <w:jc w:val="both"/>
        <w:rPr>
          <w:rFonts w:ascii="Arial" w:hAnsi="Arial" w:cs="Arial"/>
          <w:bCs/>
          <w:sz w:val="28"/>
          <w:szCs w:val="28"/>
        </w:rPr>
      </w:pPr>
      <w:r>
        <w:rPr>
          <w:rFonts w:ascii="Arial" w:hAnsi="Arial" w:cs="Arial"/>
          <w:bCs/>
          <w:sz w:val="28"/>
          <w:szCs w:val="28"/>
        </w:rPr>
        <w:t>It promotes capital investment and saving</w:t>
      </w:r>
    </w:p>
    <w:p>
      <w:pPr>
        <w:pStyle w:val="6"/>
        <w:numPr>
          <w:ilvl w:val="0"/>
          <w:numId w:val="19"/>
        </w:numPr>
        <w:spacing w:line="240" w:lineRule="auto"/>
        <w:jc w:val="both"/>
        <w:rPr>
          <w:rFonts w:ascii="Arial" w:hAnsi="Arial" w:cs="Arial"/>
          <w:bCs/>
          <w:sz w:val="28"/>
          <w:szCs w:val="28"/>
        </w:rPr>
      </w:pPr>
      <w:r>
        <w:rPr>
          <w:rFonts w:ascii="Arial" w:hAnsi="Arial" w:cs="Arial"/>
          <w:bCs/>
          <w:sz w:val="28"/>
          <w:szCs w:val="28"/>
        </w:rPr>
        <w:t xml:space="preserve">It enhances exports </w:t>
      </w:r>
    </w:p>
    <w:p>
      <w:pPr>
        <w:spacing w:line="240" w:lineRule="auto"/>
        <w:jc w:val="both"/>
        <w:rPr>
          <w:rFonts w:ascii="Arial" w:hAnsi="Arial" w:cs="Arial"/>
          <w:b/>
          <w:bCs/>
          <w:sz w:val="28"/>
          <w:szCs w:val="28"/>
        </w:rPr>
      </w:pPr>
      <w:r>
        <w:rPr>
          <w:rFonts w:ascii="Arial" w:hAnsi="Arial" w:cs="Arial"/>
          <w:b/>
          <w:bCs/>
          <w:sz w:val="28"/>
          <w:szCs w:val="28"/>
        </w:rPr>
        <w:t>Criticisms on VAT</w:t>
      </w:r>
    </w:p>
    <w:p>
      <w:pPr>
        <w:pStyle w:val="6"/>
        <w:numPr>
          <w:ilvl w:val="0"/>
          <w:numId w:val="20"/>
        </w:numPr>
        <w:tabs>
          <w:tab w:val="left" w:pos="2415"/>
        </w:tabs>
        <w:spacing w:after="0" w:line="240" w:lineRule="auto"/>
        <w:jc w:val="both"/>
        <w:rPr>
          <w:rFonts w:ascii="Arial" w:hAnsi="Arial" w:cs="Arial"/>
          <w:bCs/>
          <w:sz w:val="28"/>
          <w:szCs w:val="28"/>
        </w:rPr>
      </w:pPr>
      <w:r>
        <w:rPr>
          <w:rFonts w:ascii="Arial" w:hAnsi="Arial" w:cs="Arial"/>
          <w:bCs/>
          <w:sz w:val="28"/>
          <w:szCs w:val="28"/>
        </w:rPr>
        <w:t xml:space="preserve">it is regressive in nature </w:t>
      </w:r>
    </w:p>
    <w:p>
      <w:pPr>
        <w:pStyle w:val="6"/>
        <w:numPr>
          <w:ilvl w:val="0"/>
          <w:numId w:val="21"/>
        </w:numPr>
        <w:spacing w:line="240" w:lineRule="auto"/>
        <w:jc w:val="both"/>
        <w:rPr>
          <w:rFonts w:ascii="Arial" w:hAnsi="Arial" w:cs="Arial"/>
          <w:bCs/>
          <w:sz w:val="28"/>
          <w:szCs w:val="28"/>
        </w:rPr>
      </w:pPr>
      <w:r>
        <w:rPr>
          <w:rFonts w:ascii="Arial" w:hAnsi="Arial" w:cs="Arial"/>
          <w:bCs/>
          <w:sz w:val="28"/>
          <w:szCs w:val="28"/>
        </w:rPr>
        <w:t>It requires advanced economic structure</w:t>
      </w:r>
    </w:p>
    <w:p>
      <w:pPr>
        <w:numPr>
          <w:ilvl w:val="0"/>
          <w:numId w:val="21"/>
        </w:numPr>
        <w:tabs>
          <w:tab w:val="left" w:pos="2415"/>
        </w:tabs>
        <w:spacing w:after="0" w:line="240" w:lineRule="auto"/>
        <w:jc w:val="both"/>
        <w:rPr>
          <w:rFonts w:ascii="Arial" w:hAnsi="Arial" w:cs="Arial"/>
          <w:bCs/>
          <w:sz w:val="28"/>
          <w:szCs w:val="28"/>
        </w:rPr>
      </w:pPr>
      <w:r>
        <w:rPr>
          <w:rFonts w:ascii="Arial" w:hAnsi="Arial" w:cs="Arial"/>
          <w:bCs/>
          <w:sz w:val="28"/>
          <w:szCs w:val="28"/>
        </w:rPr>
        <w:t xml:space="preserve">It puts additional burden to tax authority </w:t>
      </w:r>
    </w:p>
    <w:p>
      <w:pPr>
        <w:numPr>
          <w:ilvl w:val="0"/>
          <w:numId w:val="21"/>
        </w:numPr>
        <w:tabs>
          <w:tab w:val="left" w:pos="2415"/>
        </w:tabs>
        <w:spacing w:after="0" w:line="240" w:lineRule="auto"/>
        <w:jc w:val="both"/>
        <w:rPr>
          <w:rFonts w:ascii="Arial" w:hAnsi="Arial" w:cs="Arial"/>
          <w:bCs/>
          <w:sz w:val="28"/>
          <w:szCs w:val="28"/>
        </w:rPr>
      </w:pPr>
      <w:r>
        <w:rPr>
          <w:rFonts w:ascii="Arial" w:hAnsi="Arial" w:cs="Arial"/>
          <w:bCs/>
          <w:sz w:val="28"/>
          <w:szCs w:val="28"/>
        </w:rPr>
        <w:t xml:space="preserve">It is uneconomical </w:t>
      </w:r>
    </w:p>
    <w:p>
      <w:pPr>
        <w:numPr>
          <w:ilvl w:val="0"/>
          <w:numId w:val="21"/>
        </w:numPr>
        <w:tabs>
          <w:tab w:val="left" w:pos="2415"/>
        </w:tabs>
        <w:spacing w:after="0" w:line="240" w:lineRule="auto"/>
        <w:jc w:val="both"/>
        <w:rPr>
          <w:rFonts w:ascii="Arial" w:hAnsi="Arial" w:cs="Arial"/>
          <w:bCs/>
          <w:sz w:val="28"/>
          <w:szCs w:val="28"/>
        </w:rPr>
      </w:pPr>
      <w:r>
        <w:rPr>
          <w:rFonts w:ascii="Arial" w:hAnsi="Arial" w:cs="Arial"/>
          <w:bCs/>
          <w:sz w:val="28"/>
          <w:szCs w:val="28"/>
        </w:rPr>
        <w:t xml:space="preserve">It has ream loopholes for tax evasion: </w:t>
      </w:r>
    </w:p>
    <w:p>
      <w:pPr>
        <w:numPr>
          <w:ilvl w:val="1"/>
          <w:numId w:val="21"/>
        </w:numPr>
        <w:tabs>
          <w:tab w:val="left" w:pos="2415"/>
        </w:tabs>
        <w:spacing w:after="0" w:line="240" w:lineRule="auto"/>
        <w:jc w:val="both"/>
        <w:rPr>
          <w:rFonts w:ascii="Arial" w:hAnsi="Arial" w:eastAsia="Calibri" w:cs="Arial"/>
          <w:sz w:val="28"/>
          <w:szCs w:val="28"/>
        </w:rPr>
      </w:pPr>
      <w:r>
        <w:rPr>
          <w:rFonts w:ascii="Arial" w:hAnsi="Arial" w:eastAsia="Calibri" w:cs="Arial"/>
          <w:sz w:val="28"/>
          <w:szCs w:val="28"/>
        </w:rPr>
        <w:t>Taxpayers could over report sales of zero rated goods;</w:t>
      </w:r>
    </w:p>
    <w:p>
      <w:pPr>
        <w:numPr>
          <w:ilvl w:val="1"/>
          <w:numId w:val="21"/>
        </w:numPr>
        <w:tabs>
          <w:tab w:val="left" w:pos="2415"/>
        </w:tabs>
        <w:spacing w:after="0" w:line="240" w:lineRule="auto"/>
        <w:jc w:val="both"/>
        <w:rPr>
          <w:rFonts w:ascii="Arial" w:hAnsi="Arial" w:eastAsia="Calibri" w:cs="Arial"/>
          <w:sz w:val="28"/>
          <w:szCs w:val="28"/>
        </w:rPr>
      </w:pPr>
      <w:r>
        <w:rPr>
          <w:rFonts w:ascii="Arial" w:hAnsi="Arial" w:eastAsia="Calibri" w:cs="Arial"/>
          <w:sz w:val="28"/>
          <w:szCs w:val="28"/>
        </w:rPr>
        <w:t xml:space="preserve">Taxpayers could use invoices they received for personal purchase to claim tax credit; </w:t>
      </w:r>
    </w:p>
    <w:p>
      <w:pPr>
        <w:numPr>
          <w:ilvl w:val="1"/>
          <w:numId w:val="21"/>
        </w:numPr>
        <w:tabs>
          <w:tab w:val="left" w:pos="2415"/>
        </w:tabs>
        <w:spacing w:after="0" w:line="240" w:lineRule="auto"/>
        <w:jc w:val="both"/>
        <w:rPr>
          <w:rFonts w:ascii="Arial" w:hAnsi="Arial" w:eastAsia="Calibri" w:cs="Arial"/>
          <w:sz w:val="28"/>
          <w:szCs w:val="28"/>
        </w:rPr>
      </w:pPr>
      <w:r>
        <w:rPr>
          <w:rFonts w:ascii="Arial" w:hAnsi="Arial" w:eastAsia="Calibri" w:cs="Arial"/>
          <w:sz w:val="28"/>
          <w:szCs w:val="28"/>
        </w:rPr>
        <w:t xml:space="preserve">It enables buyers and sellers to strike secret deals with regards the issuance of receipts; </w:t>
      </w:r>
    </w:p>
    <w:p>
      <w:pPr>
        <w:numPr>
          <w:ilvl w:val="1"/>
          <w:numId w:val="21"/>
        </w:numPr>
        <w:tabs>
          <w:tab w:val="left" w:pos="2415"/>
        </w:tabs>
        <w:spacing w:after="0" w:line="240" w:lineRule="auto"/>
        <w:jc w:val="both"/>
        <w:rPr>
          <w:rFonts w:ascii="Arial" w:hAnsi="Arial" w:eastAsia="Calibri" w:cs="Arial"/>
          <w:sz w:val="28"/>
          <w:szCs w:val="28"/>
        </w:rPr>
      </w:pPr>
      <w:r>
        <w:rPr>
          <w:rFonts w:ascii="Arial" w:hAnsi="Arial" w:eastAsia="Calibri" w:cs="Arial"/>
          <w:sz w:val="28"/>
          <w:szCs w:val="28"/>
        </w:rPr>
        <w:t xml:space="preserve">It could lead to the formation of forged companies receipts to claim </w:t>
      </w:r>
      <w:r>
        <w:rPr>
          <w:rFonts w:ascii="Arial" w:hAnsi="Arial" w:cs="Arial"/>
          <w:sz w:val="28"/>
          <w:szCs w:val="28"/>
        </w:rPr>
        <w:t>tax credit</w:t>
      </w:r>
      <w:r>
        <w:rPr>
          <w:rFonts w:ascii="Arial" w:hAnsi="Arial" w:eastAsia="Calibri" w:cs="Arial"/>
          <w:sz w:val="28"/>
          <w:szCs w:val="28"/>
        </w:rPr>
        <w:t xml:space="preserve"> on input VAT, etc. </w:t>
      </w:r>
    </w:p>
    <w:p>
      <w:pPr>
        <w:tabs>
          <w:tab w:val="left" w:pos="2415"/>
        </w:tabs>
        <w:spacing w:after="0" w:line="240" w:lineRule="auto"/>
        <w:jc w:val="both"/>
        <w:rPr>
          <w:rFonts w:ascii="Arial" w:hAnsi="Arial" w:cs="Arial"/>
          <w:b/>
          <w:bCs/>
          <w:sz w:val="28"/>
          <w:szCs w:val="28"/>
        </w:rPr>
      </w:pPr>
      <w:r>
        <w:rPr>
          <w:rFonts w:ascii="Arial" w:hAnsi="Arial" w:eastAsia="Calibri" w:cs="Arial"/>
          <w:b/>
          <w:bCs/>
          <w:sz w:val="28"/>
          <w:szCs w:val="28"/>
        </w:rPr>
        <w:t>Tataxable activity</w:t>
      </w:r>
    </w:p>
    <w:p>
      <w:pPr>
        <w:pStyle w:val="6"/>
        <w:numPr>
          <w:ilvl w:val="0"/>
          <w:numId w:val="22"/>
        </w:numPr>
        <w:spacing w:line="240" w:lineRule="auto"/>
        <w:jc w:val="both"/>
        <w:rPr>
          <w:rFonts w:ascii="Arial" w:hAnsi="Arial" w:cs="Arial"/>
          <w:sz w:val="28"/>
          <w:szCs w:val="28"/>
        </w:rPr>
      </w:pPr>
      <w:r>
        <w:rPr>
          <w:rFonts w:ascii="Arial" w:hAnsi="Arial" w:cs="Arial"/>
          <w:sz w:val="28"/>
          <w:szCs w:val="28"/>
        </w:rPr>
        <w:t>Is</w:t>
      </w:r>
      <w:r>
        <w:rPr>
          <w:rFonts w:ascii="Arial" w:hAnsi="Arial" w:eastAsia="Calibri" w:cs="Arial"/>
          <w:sz w:val="28"/>
          <w:szCs w:val="28"/>
        </w:rPr>
        <w:t xml:space="preserve"> an activity which is carried on continuously or regularly by any person.</w:t>
      </w:r>
    </w:p>
    <w:p>
      <w:pPr>
        <w:pStyle w:val="6"/>
        <w:spacing w:line="240" w:lineRule="auto"/>
        <w:ind w:left="360"/>
        <w:jc w:val="both"/>
        <w:rPr>
          <w:rFonts w:ascii="Arial" w:hAnsi="Arial" w:cs="Arial"/>
          <w:sz w:val="28"/>
          <w:szCs w:val="28"/>
        </w:rPr>
      </w:pPr>
      <w:r>
        <w:rPr>
          <w:rFonts w:ascii="Arial" w:hAnsi="Arial" w:cs="Arial"/>
          <w:sz w:val="28"/>
          <w:szCs w:val="28"/>
        </w:rPr>
        <w:t>Also includes:</w:t>
      </w:r>
    </w:p>
    <w:p>
      <w:pPr>
        <w:pStyle w:val="6"/>
        <w:numPr>
          <w:ilvl w:val="0"/>
          <w:numId w:val="22"/>
        </w:numPr>
        <w:spacing w:line="240" w:lineRule="auto"/>
        <w:jc w:val="both"/>
        <w:rPr>
          <w:rFonts w:ascii="Arial" w:hAnsi="Arial" w:eastAsia="Calibri" w:cs="Arial"/>
          <w:sz w:val="28"/>
          <w:szCs w:val="28"/>
        </w:rPr>
      </w:pPr>
      <w:r>
        <w:rPr>
          <w:rFonts w:ascii="Arial" w:hAnsi="Arial" w:eastAsia="Calibri" w:cs="Arial"/>
          <w:sz w:val="28"/>
          <w:szCs w:val="28"/>
        </w:rPr>
        <w:t>Sales to the staff (eg. Meals even if supplied free of charge or goods at reduced prices or frees).</w:t>
      </w:r>
    </w:p>
    <w:p>
      <w:pPr>
        <w:numPr>
          <w:ilvl w:val="0"/>
          <w:numId w:val="22"/>
        </w:numPr>
        <w:spacing w:after="0" w:line="240" w:lineRule="auto"/>
        <w:jc w:val="both"/>
        <w:rPr>
          <w:rFonts w:ascii="Arial" w:hAnsi="Arial" w:eastAsia="Calibri" w:cs="Arial"/>
          <w:sz w:val="28"/>
          <w:szCs w:val="28"/>
        </w:rPr>
      </w:pPr>
      <w:r>
        <w:rPr>
          <w:rFonts w:ascii="Arial" w:hAnsi="Arial" w:eastAsia="Calibri" w:cs="Arial"/>
          <w:sz w:val="28"/>
          <w:szCs w:val="28"/>
        </w:rPr>
        <w:t>Sales of business assets (eg. Equipment, for nature commercial vehicles)</w:t>
      </w:r>
    </w:p>
    <w:p>
      <w:pPr>
        <w:numPr>
          <w:ilvl w:val="0"/>
          <w:numId w:val="22"/>
        </w:numPr>
        <w:spacing w:after="0" w:line="240" w:lineRule="auto"/>
        <w:jc w:val="both"/>
        <w:rPr>
          <w:rFonts w:ascii="Arial" w:hAnsi="Arial" w:eastAsia="Calibri" w:cs="Arial"/>
          <w:sz w:val="28"/>
          <w:szCs w:val="28"/>
        </w:rPr>
      </w:pPr>
      <w:r>
        <w:rPr>
          <w:rFonts w:ascii="Arial" w:hAnsi="Arial" w:eastAsia="Calibri" w:cs="Arial"/>
          <w:sz w:val="28"/>
          <w:szCs w:val="28"/>
        </w:rPr>
        <w:t xml:space="preserve">Hire or loan of goods to </w:t>
      </w:r>
      <w:r>
        <w:rPr>
          <w:rFonts w:ascii="Arial" w:hAnsi="Arial" w:cs="Arial"/>
          <w:sz w:val="28"/>
          <w:szCs w:val="28"/>
        </w:rPr>
        <w:t>someone</w:t>
      </w:r>
      <w:r>
        <w:rPr>
          <w:rFonts w:ascii="Arial" w:hAnsi="Arial" w:eastAsia="Calibri" w:cs="Arial"/>
          <w:sz w:val="28"/>
          <w:szCs w:val="28"/>
        </w:rPr>
        <w:t xml:space="preserve"> else </w:t>
      </w:r>
    </w:p>
    <w:p>
      <w:pPr>
        <w:numPr>
          <w:ilvl w:val="0"/>
          <w:numId w:val="22"/>
        </w:numPr>
        <w:spacing w:after="0" w:line="240" w:lineRule="auto"/>
        <w:jc w:val="both"/>
        <w:rPr>
          <w:rFonts w:ascii="Arial" w:hAnsi="Arial" w:eastAsia="Calibri" w:cs="Arial"/>
          <w:sz w:val="28"/>
          <w:szCs w:val="28"/>
        </w:rPr>
      </w:pPr>
      <w:r>
        <w:rPr>
          <w:rFonts w:ascii="Arial" w:hAnsi="Arial" w:eastAsia="Calibri" w:cs="Arial"/>
          <w:sz w:val="28"/>
          <w:szCs w:val="28"/>
        </w:rPr>
        <w:t>Goods which the proprietor or his family have taken from the business for their own use.</w:t>
      </w:r>
    </w:p>
    <w:p>
      <w:pPr>
        <w:numPr>
          <w:ilvl w:val="0"/>
          <w:numId w:val="22"/>
        </w:numPr>
        <w:spacing w:after="0" w:line="240" w:lineRule="auto"/>
        <w:jc w:val="both"/>
        <w:rPr>
          <w:rFonts w:ascii="Arial" w:hAnsi="Arial" w:eastAsia="Calibri" w:cs="Arial"/>
          <w:sz w:val="28"/>
          <w:szCs w:val="28"/>
        </w:rPr>
      </w:pPr>
      <w:r>
        <w:rPr>
          <w:rFonts w:ascii="Arial" w:hAnsi="Arial" w:eastAsia="Calibri" w:cs="Arial"/>
          <w:sz w:val="28"/>
          <w:szCs w:val="28"/>
        </w:rPr>
        <w:t xml:space="preserve">Commission received in return for selling something on behalf of </w:t>
      </w:r>
      <w:r>
        <w:rPr>
          <w:rFonts w:ascii="Arial" w:hAnsi="Arial" w:cs="Arial"/>
          <w:sz w:val="28"/>
          <w:szCs w:val="28"/>
        </w:rPr>
        <w:t>someone</w:t>
      </w:r>
      <w:r>
        <w:rPr>
          <w:rFonts w:ascii="Arial" w:hAnsi="Arial" w:eastAsia="Calibri" w:cs="Arial"/>
          <w:sz w:val="28"/>
          <w:szCs w:val="28"/>
        </w:rPr>
        <w:t xml:space="preserve"> else.</w:t>
      </w:r>
    </w:p>
    <w:p>
      <w:pPr>
        <w:pStyle w:val="6"/>
        <w:tabs>
          <w:tab w:val="left" w:pos="2415"/>
        </w:tabs>
        <w:spacing w:after="0" w:line="240" w:lineRule="auto"/>
        <w:ind w:left="360"/>
        <w:jc w:val="both"/>
        <w:rPr>
          <w:rFonts w:ascii="Arial" w:hAnsi="Arial" w:cs="Arial"/>
          <w:bCs/>
          <w:sz w:val="28"/>
          <w:szCs w:val="28"/>
        </w:rPr>
      </w:pPr>
    </w:p>
    <w:p>
      <w:pPr>
        <w:spacing w:after="0" w:line="360" w:lineRule="auto"/>
        <w:jc w:val="both"/>
        <w:rPr>
          <w:b/>
          <w:sz w:val="28"/>
          <w:szCs w:val="28"/>
        </w:rPr>
      </w:pPr>
      <w:r>
        <w:rPr>
          <w:rFonts w:ascii="Calibri" w:hAnsi="Calibri" w:eastAsia="Calibri" w:cs="Times New Roman"/>
          <w:b/>
          <w:sz w:val="28"/>
          <w:szCs w:val="28"/>
        </w:rPr>
        <w:t>Taxable Transaction</w:t>
      </w:r>
    </w:p>
    <w:p>
      <w:pPr>
        <w:pStyle w:val="6"/>
        <w:numPr>
          <w:ilvl w:val="0"/>
          <w:numId w:val="23"/>
        </w:numPr>
        <w:spacing w:after="0" w:line="240" w:lineRule="auto"/>
        <w:jc w:val="both"/>
        <w:rPr>
          <w:rFonts w:ascii="Arial" w:hAnsi="Arial" w:cs="Arial"/>
          <w:sz w:val="28"/>
          <w:szCs w:val="28"/>
        </w:rPr>
      </w:pPr>
      <w:r>
        <w:rPr>
          <w:rFonts w:ascii="Arial" w:hAnsi="Arial" w:eastAsia="Calibri" w:cs="Arial"/>
          <w:sz w:val="28"/>
          <w:szCs w:val="28"/>
        </w:rPr>
        <w:t>Art 7(3) of the VAT proclamation provides that A “taxable transaction” is” a supply of goods or a rendition of services in Ethiopia in the course or furtherance of a taxable activity other than an exempt supply under. Art 8.</w:t>
      </w:r>
    </w:p>
    <w:p>
      <w:pPr>
        <w:pStyle w:val="6"/>
        <w:numPr>
          <w:ilvl w:val="0"/>
          <w:numId w:val="23"/>
        </w:numPr>
        <w:spacing w:after="0" w:line="240" w:lineRule="auto"/>
        <w:jc w:val="both"/>
        <w:rPr>
          <w:rFonts w:ascii="Arial" w:hAnsi="Arial" w:cs="Arial"/>
          <w:sz w:val="28"/>
          <w:szCs w:val="28"/>
        </w:rPr>
      </w:pPr>
      <w:r>
        <w:rPr>
          <w:rFonts w:ascii="Arial" w:hAnsi="Arial" w:eastAsia="Calibri" w:cs="Arial"/>
          <w:sz w:val="28"/>
          <w:szCs w:val="28"/>
        </w:rPr>
        <w:t xml:space="preserve">The terms “good” and” services </w:t>
      </w:r>
      <w:r>
        <w:rPr>
          <w:rFonts w:ascii="Arial" w:hAnsi="Arial" w:cs="Arial"/>
          <w:sz w:val="28"/>
          <w:szCs w:val="28"/>
        </w:rPr>
        <w:t>“shall</w:t>
      </w:r>
      <w:r>
        <w:rPr>
          <w:rFonts w:ascii="Arial" w:hAnsi="Arial" w:eastAsia="Calibri" w:cs="Arial"/>
          <w:sz w:val="28"/>
          <w:szCs w:val="28"/>
        </w:rPr>
        <w:t xml:space="preserve"> be treated separately. Pursuant to Art 2(2),  A” good” is all kind of corporeal movable or immovable property, thermal or electric energy, heat , gas, refrigeration, air  conditioning and water  energy.</w:t>
      </w:r>
    </w:p>
    <w:p>
      <w:pPr>
        <w:pStyle w:val="6"/>
        <w:numPr>
          <w:ilvl w:val="0"/>
          <w:numId w:val="23"/>
        </w:numPr>
        <w:spacing w:line="240" w:lineRule="auto"/>
        <w:jc w:val="both"/>
        <w:rPr>
          <w:rFonts w:ascii="Arial" w:hAnsi="Arial" w:eastAsia="Calibri" w:cs="Arial"/>
          <w:sz w:val="28"/>
          <w:szCs w:val="28"/>
        </w:rPr>
      </w:pPr>
      <w:r>
        <w:rPr>
          <w:rFonts w:ascii="Arial" w:hAnsi="Arial" w:eastAsia="Calibri" w:cs="Arial"/>
          <w:sz w:val="28"/>
          <w:szCs w:val="28"/>
        </w:rPr>
        <w:t>Under Art 2(16) “service “is provided as “work done for others which doesn’t result in the transfer of good. When service is rendered the good is not transferred from place to place but the service rendered adds certain value on the good.</w:t>
      </w:r>
    </w:p>
    <w:p>
      <w:pPr>
        <w:pStyle w:val="6"/>
        <w:numPr>
          <w:ilvl w:val="0"/>
          <w:numId w:val="23"/>
        </w:numPr>
        <w:spacing w:after="0" w:line="240" w:lineRule="auto"/>
        <w:jc w:val="both"/>
        <w:rPr>
          <w:rFonts w:ascii="Arial" w:hAnsi="Arial" w:cs="Arial"/>
          <w:sz w:val="28"/>
          <w:szCs w:val="28"/>
        </w:rPr>
      </w:pPr>
      <w:r>
        <w:rPr>
          <w:rFonts w:ascii="Arial" w:hAnsi="Arial" w:eastAsia="Calibri" w:cs="Arial"/>
          <w:sz w:val="28"/>
          <w:szCs w:val="28"/>
        </w:rPr>
        <w:t>“Supply” as per Art2 (17) is to mean sale of goods or rendition of services or both.</w:t>
      </w:r>
    </w:p>
    <w:p>
      <w:pPr>
        <w:pStyle w:val="6"/>
        <w:numPr>
          <w:ilvl w:val="0"/>
          <w:numId w:val="23"/>
        </w:numPr>
        <w:spacing w:after="0" w:line="240" w:lineRule="auto"/>
        <w:jc w:val="both"/>
        <w:rPr>
          <w:rFonts w:ascii="Arial" w:hAnsi="Arial" w:eastAsia="Calibri" w:cs="Arial"/>
          <w:sz w:val="28"/>
          <w:szCs w:val="28"/>
        </w:rPr>
      </w:pPr>
      <w:r>
        <w:rPr>
          <w:rFonts w:ascii="Arial" w:hAnsi="Arial" w:eastAsia="Calibri" w:cs="Arial"/>
          <w:sz w:val="28"/>
          <w:szCs w:val="28"/>
        </w:rPr>
        <w:t>A tax- able transaction (supply of goods or rendition of services) is subject to VAT only if carried out by a person who is registered for VAT.</w:t>
      </w:r>
    </w:p>
    <w:p>
      <w:pPr>
        <w:tabs>
          <w:tab w:val="left" w:pos="2415"/>
        </w:tabs>
        <w:spacing w:after="0" w:line="240" w:lineRule="auto"/>
        <w:jc w:val="both"/>
        <w:rPr>
          <w:rFonts w:ascii="Arial" w:hAnsi="Arial" w:cs="Arial"/>
          <w:bCs/>
          <w:sz w:val="28"/>
          <w:szCs w:val="28"/>
        </w:rPr>
      </w:pPr>
    </w:p>
    <w:p>
      <w:pPr>
        <w:tabs>
          <w:tab w:val="left" w:pos="2415"/>
        </w:tabs>
        <w:spacing w:after="0" w:line="240" w:lineRule="auto"/>
        <w:jc w:val="both"/>
        <w:rPr>
          <w:rFonts w:ascii="Arial" w:hAnsi="Arial" w:cs="Arial"/>
          <w:bCs/>
          <w:sz w:val="28"/>
          <w:szCs w:val="28"/>
        </w:rPr>
      </w:pPr>
      <w:r>
        <w:rPr>
          <w:rFonts w:ascii="Arial" w:hAnsi="Arial" w:cs="Arial"/>
          <w:b/>
          <w:bCs/>
          <w:sz w:val="28"/>
          <w:szCs w:val="28"/>
        </w:rPr>
        <w:t>Registration for VAT</w:t>
      </w:r>
      <w:r>
        <w:rPr>
          <w:rFonts w:ascii="Arial" w:hAnsi="Arial" w:cs="Arial"/>
          <w:bCs/>
          <w:sz w:val="28"/>
          <w:szCs w:val="28"/>
        </w:rPr>
        <w:t xml:space="preserve">   </w:t>
      </w:r>
    </w:p>
    <w:p>
      <w:pPr>
        <w:pStyle w:val="6"/>
        <w:numPr>
          <w:ilvl w:val="0"/>
          <w:numId w:val="24"/>
        </w:numPr>
        <w:tabs>
          <w:tab w:val="left" w:pos="2415"/>
        </w:tabs>
        <w:spacing w:after="0" w:line="240" w:lineRule="auto"/>
        <w:jc w:val="both"/>
        <w:rPr>
          <w:rFonts w:ascii="Arial" w:hAnsi="Arial" w:cs="Arial"/>
          <w:bCs/>
          <w:sz w:val="28"/>
          <w:szCs w:val="28"/>
        </w:rPr>
      </w:pPr>
      <w:r>
        <w:rPr>
          <w:rFonts w:ascii="Arial" w:hAnsi="Arial" w:cs="Arial"/>
          <w:b/>
          <w:bCs/>
          <w:i/>
          <w:sz w:val="28"/>
          <w:szCs w:val="28"/>
        </w:rPr>
        <w:t xml:space="preserve">Obligatory   Registration:- </w:t>
      </w:r>
      <w:r>
        <w:rPr>
          <w:rFonts w:ascii="Arial" w:hAnsi="Arial" w:cs="Arial"/>
          <w:bCs/>
          <w:sz w:val="28"/>
          <w:szCs w:val="28"/>
        </w:rPr>
        <w:t>A person carrying commercial activity may apply to be registered for VAT. Pursuant to Art 16(1) if the total taxable turnover (transaction) over a period of 12 months exceeds 500,000 Ethiopian birr; the person shall be registered for VAT.</w:t>
      </w:r>
    </w:p>
    <w:p>
      <w:pPr>
        <w:pStyle w:val="6"/>
        <w:numPr>
          <w:ilvl w:val="0"/>
          <w:numId w:val="24"/>
        </w:numPr>
        <w:tabs>
          <w:tab w:val="left" w:pos="2415"/>
        </w:tabs>
        <w:spacing w:after="0" w:line="240" w:lineRule="auto"/>
        <w:jc w:val="both"/>
        <w:rPr>
          <w:rFonts w:ascii="Arial" w:hAnsi="Arial" w:cs="Arial"/>
          <w:bCs/>
          <w:sz w:val="28"/>
          <w:szCs w:val="28"/>
        </w:rPr>
      </w:pPr>
      <w:r>
        <w:rPr>
          <w:rFonts w:ascii="Arial" w:hAnsi="Arial" w:cs="Arial"/>
          <w:b/>
          <w:bCs/>
          <w:i/>
          <w:sz w:val="28"/>
          <w:szCs w:val="28"/>
        </w:rPr>
        <w:t xml:space="preserve">Voluntary Registrations:- </w:t>
      </w:r>
      <w:r>
        <w:rPr>
          <w:rFonts w:ascii="Arial" w:hAnsi="Arial" w:cs="Arial"/>
          <w:bCs/>
          <w:sz w:val="28"/>
          <w:szCs w:val="28"/>
        </w:rPr>
        <w:t>Anybody interested may apply for voluntary registration .But Art 17 provided a condition that shall be satisfied. The applicant person /business entity shall supply goods or render services at least 75% of his /its goods and services to a person /business registered for VAT.</w:t>
      </w:r>
      <w:r>
        <w:rPr>
          <w:rFonts w:ascii="Arial" w:hAnsi="Arial" w:eastAsia="Times New Roman" w:cs="Arial"/>
          <w:sz w:val="28"/>
          <w:szCs w:val="28"/>
        </w:rPr>
        <w:t xml:space="preserve"> </w:t>
      </w:r>
      <w:r>
        <w:rPr>
          <w:rFonts w:ascii="Arial" w:hAnsi="Arial" w:cs="Arial"/>
          <w:bCs/>
          <w:sz w:val="28"/>
          <w:szCs w:val="28"/>
        </w:rPr>
        <w:t>A voluntary registered person is entitled to recover (claim credit or refund) in output VAT among other certain zero-rated supplies.</w:t>
      </w:r>
    </w:p>
    <w:p>
      <w:pPr>
        <w:tabs>
          <w:tab w:val="left" w:pos="720"/>
        </w:tabs>
        <w:spacing w:after="0" w:line="360" w:lineRule="auto"/>
        <w:jc w:val="both"/>
        <w:rPr>
          <w:rFonts w:ascii="Arial" w:hAnsi="Arial" w:cs="Arial"/>
          <w:b/>
          <w:i/>
          <w:sz w:val="28"/>
          <w:szCs w:val="28"/>
        </w:rPr>
      </w:pPr>
    </w:p>
    <w:p>
      <w:pPr>
        <w:tabs>
          <w:tab w:val="left" w:pos="720"/>
        </w:tabs>
        <w:spacing w:after="0" w:line="360" w:lineRule="auto"/>
        <w:jc w:val="both"/>
        <w:rPr>
          <w:rFonts w:ascii="Arial" w:hAnsi="Arial" w:cs="Arial"/>
          <w:b/>
          <w:sz w:val="28"/>
          <w:szCs w:val="28"/>
        </w:rPr>
      </w:pPr>
      <w:r>
        <w:rPr>
          <w:rFonts w:ascii="Arial" w:hAnsi="Arial" w:cs="Arial"/>
          <w:b/>
          <w:i/>
          <w:sz w:val="28"/>
          <w:szCs w:val="28"/>
        </w:rPr>
        <w:t>Application for Registration</w:t>
      </w:r>
      <w:r>
        <w:rPr>
          <w:rFonts w:ascii="Arial" w:hAnsi="Arial" w:cs="Arial"/>
          <w:b/>
          <w:sz w:val="28"/>
          <w:szCs w:val="28"/>
        </w:rPr>
        <w:t xml:space="preserve"> </w:t>
      </w:r>
    </w:p>
    <w:p>
      <w:pPr>
        <w:pStyle w:val="6"/>
        <w:numPr>
          <w:ilvl w:val="0"/>
          <w:numId w:val="24"/>
        </w:numPr>
        <w:tabs>
          <w:tab w:val="left" w:pos="2415"/>
        </w:tabs>
        <w:spacing w:after="0" w:line="240" w:lineRule="auto"/>
        <w:jc w:val="both"/>
        <w:rPr>
          <w:rFonts w:ascii="Arial" w:hAnsi="Arial" w:cs="Arial"/>
          <w:bCs/>
          <w:sz w:val="28"/>
          <w:szCs w:val="28"/>
        </w:rPr>
      </w:pPr>
      <w:r>
        <w:rPr>
          <w:rFonts w:ascii="Arial" w:hAnsi="Arial" w:cs="Arial"/>
          <w:bCs/>
          <w:sz w:val="28"/>
          <w:szCs w:val="28"/>
        </w:rPr>
        <w:t>Persons whose total taxable transaction exceed the minimum threshold and not registered are required to file application for VAT registration by themselves.</w:t>
      </w:r>
    </w:p>
    <w:p>
      <w:pPr>
        <w:pStyle w:val="6"/>
        <w:numPr>
          <w:ilvl w:val="0"/>
          <w:numId w:val="24"/>
        </w:numPr>
        <w:spacing w:line="240" w:lineRule="auto"/>
        <w:jc w:val="both"/>
        <w:rPr>
          <w:rFonts w:ascii="Arial" w:hAnsi="Arial" w:eastAsia="Calibri" w:cs="Arial"/>
          <w:sz w:val="28"/>
          <w:szCs w:val="28"/>
        </w:rPr>
      </w:pPr>
      <w:r>
        <w:rPr>
          <w:rFonts w:ascii="Arial" w:hAnsi="Arial" w:eastAsia="Calibri" w:cs="Arial"/>
          <w:sz w:val="28"/>
          <w:szCs w:val="28"/>
        </w:rPr>
        <w:t xml:space="preserve">The application is made on the form called “ </w:t>
      </w:r>
      <w:r>
        <w:rPr>
          <w:rFonts w:ascii="Arial" w:hAnsi="Arial" w:eastAsia="Calibri" w:cs="Arial"/>
          <w:i/>
          <w:iCs/>
          <w:sz w:val="28"/>
          <w:szCs w:val="28"/>
        </w:rPr>
        <w:t>Application for VAT registration</w:t>
      </w:r>
      <w:r>
        <w:rPr>
          <w:rFonts w:ascii="Arial" w:hAnsi="Arial" w:eastAsia="Calibri" w:cs="Arial"/>
          <w:sz w:val="28"/>
          <w:szCs w:val="28"/>
        </w:rPr>
        <w:t xml:space="preserve">” The authority will issue a VAT registration certificate containing; </w:t>
      </w:r>
    </w:p>
    <w:p>
      <w:pPr>
        <w:pStyle w:val="6"/>
        <w:numPr>
          <w:ilvl w:val="0"/>
          <w:numId w:val="25"/>
        </w:numPr>
        <w:spacing w:after="0" w:line="240" w:lineRule="auto"/>
        <w:jc w:val="both"/>
        <w:rPr>
          <w:rFonts w:ascii="Arial" w:hAnsi="Arial" w:eastAsia="Calibri" w:cs="Arial"/>
          <w:sz w:val="28"/>
          <w:szCs w:val="28"/>
        </w:rPr>
      </w:pPr>
      <w:r>
        <w:rPr>
          <w:rFonts w:ascii="Arial" w:hAnsi="Arial" w:eastAsia="Calibri" w:cs="Arial"/>
          <w:sz w:val="28"/>
          <w:szCs w:val="28"/>
        </w:rPr>
        <w:t>Full name and other details of the registered person;</w:t>
      </w:r>
    </w:p>
    <w:p>
      <w:pPr>
        <w:pStyle w:val="6"/>
        <w:numPr>
          <w:ilvl w:val="0"/>
          <w:numId w:val="25"/>
        </w:numPr>
        <w:spacing w:after="0" w:line="240" w:lineRule="auto"/>
        <w:jc w:val="both"/>
        <w:rPr>
          <w:rFonts w:ascii="Arial" w:hAnsi="Arial" w:eastAsia="Calibri" w:cs="Arial"/>
          <w:sz w:val="28"/>
          <w:szCs w:val="28"/>
        </w:rPr>
      </w:pPr>
      <w:r>
        <w:rPr>
          <w:rFonts w:ascii="Arial" w:hAnsi="Arial" w:eastAsia="Calibri" w:cs="Arial"/>
          <w:sz w:val="28"/>
          <w:szCs w:val="28"/>
        </w:rPr>
        <w:t>Date of issuance;</w:t>
      </w:r>
    </w:p>
    <w:p>
      <w:pPr>
        <w:pStyle w:val="6"/>
        <w:numPr>
          <w:ilvl w:val="0"/>
          <w:numId w:val="25"/>
        </w:numPr>
        <w:spacing w:after="0" w:line="240" w:lineRule="auto"/>
        <w:jc w:val="both"/>
        <w:rPr>
          <w:rFonts w:ascii="Arial" w:hAnsi="Arial" w:eastAsia="Calibri" w:cs="Arial"/>
          <w:sz w:val="28"/>
          <w:szCs w:val="28"/>
        </w:rPr>
      </w:pPr>
      <w:r>
        <w:rPr>
          <w:rFonts w:ascii="Arial" w:hAnsi="Arial" w:eastAsia="Calibri" w:cs="Arial"/>
          <w:sz w:val="28"/>
          <w:szCs w:val="28"/>
        </w:rPr>
        <w:t>Date from which the registration takes effect;</w:t>
      </w:r>
    </w:p>
    <w:p>
      <w:pPr>
        <w:pStyle w:val="6"/>
        <w:numPr>
          <w:ilvl w:val="0"/>
          <w:numId w:val="25"/>
        </w:numPr>
        <w:spacing w:after="0" w:line="240" w:lineRule="auto"/>
        <w:jc w:val="both"/>
        <w:rPr>
          <w:rFonts w:ascii="Calibri" w:hAnsi="Calibri" w:eastAsia="Calibri" w:cs="Times New Roman"/>
          <w:sz w:val="28"/>
          <w:szCs w:val="28"/>
        </w:rPr>
      </w:pPr>
      <w:r>
        <w:rPr>
          <w:rFonts w:ascii="Arial" w:hAnsi="Arial" w:eastAsia="Calibri" w:cs="Arial"/>
          <w:sz w:val="28"/>
          <w:szCs w:val="28"/>
        </w:rPr>
        <w:t>The registered person’s TIN.</w:t>
      </w:r>
    </w:p>
    <w:p>
      <w:pPr>
        <w:tabs>
          <w:tab w:val="left" w:pos="2415"/>
        </w:tabs>
        <w:spacing w:after="0" w:line="240" w:lineRule="auto"/>
        <w:jc w:val="both"/>
        <w:rPr>
          <w:rFonts w:ascii="Arial" w:hAnsi="Arial" w:cs="Arial"/>
          <w:bCs/>
          <w:sz w:val="28"/>
          <w:szCs w:val="28"/>
        </w:rPr>
      </w:pPr>
    </w:p>
    <w:p>
      <w:pPr>
        <w:tabs>
          <w:tab w:val="left" w:pos="720"/>
        </w:tabs>
        <w:spacing w:after="0" w:line="360" w:lineRule="auto"/>
        <w:jc w:val="both"/>
        <w:rPr>
          <w:rFonts w:ascii="Arial" w:hAnsi="Arial" w:cs="Arial"/>
          <w:b/>
          <w:i/>
          <w:sz w:val="28"/>
          <w:szCs w:val="28"/>
        </w:rPr>
      </w:pPr>
    </w:p>
    <w:p>
      <w:pPr>
        <w:tabs>
          <w:tab w:val="left" w:pos="720"/>
        </w:tabs>
        <w:spacing w:after="0" w:line="360" w:lineRule="auto"/>
        <w:jc w:val="both"/>
        <w:rPr>
          <w:rFonts w:ascii="Arial" w:hAnsi="Arial" w:cs="Arial"/>
          <w:sz w:val="28"/>
          <w:szCs w:val="28"/>
        </w:rPr>
      </w:pPr>
      <w:r>
        <w:rPr>
          <w:rFonts w:ascii="Arial" w:hAnsi="Arial" w:cs="Arial"/>
          <w:b/>
          <w:i/>
          <w:sz w:val="28"/>
          <w:szCs w:val="28"/>
        </w:rPr>
        <w:t>Cancellation of Registration</w:t>
      </w:r>
      <w:r>
        <w:rPr>
          <w:rFonts w:ascii="Arial" w:hAnsi="Arial" w:cs="Arial"/>
          <w:sz w:val="28"/>
          <w:szCs w:val="28"/>
        </w:rPr>
        <w:t xml:space="preserve"> </w:t>
      </w:r>
    </w:p>
    <w:p>
      <w:pPr>
        <w:pStyle w:val="6"/>
        <w:numPr>
          <w:ilvl w:val="0"/>
          <w:numId w:val="26"/>
        </w:numPr>
        <w:spacing w:after="0" w:line="240" w:lineRule="auto"/>
        <w:jc w:val="both"/>
        <w:rPr>
          <w:rFonts w:ascii="Arial" w:hAnsi="Arial" w:cs="Arial"/>
          <w:sz w:val="28"/>
          <w:szCs w:val="28"/>
        </w:rPr>
      </w:pPr>
      <w:r>
        <w:rPr>
          <w:rFonts w:ascii="Arial" w:hAnsi="Arial" w:cs="Arial"/>
          <w:sz w:val="28"/>
          <w:szCs w:val="28"/>
        </w:rPr>
        <w:t>if the person ceases to make taxable transactions ;or</w:t>
      </w:r>
    </w:p>
    <w:p>
      <w:pPr>
        <w:pStyle w:val="6"/>
        <w:numPr>
          <w:ilvl w:val="0"/>
          <w:numId w:val="26"/>
        </w:numPr>
        <w:spacing w:after="0" w:line="240" w:lineRule="auto"/>
        <w:jc w:val="both"/>
        <w:rPr>
          <w:rFonts w:ascii="Arial" w:hAnsi="Arial" w:cs="Arial"/>
          <w:sz w:val="28"/>
          <w:szCs w:val="28"/>
        </w:rPr>
      </w:pPr>
      <w:r>
        <w:rPr>
          <w:rFonts w:ascii="Arial" w:hAnsi="Arial" w:cs="Arial"/>
          <w:sz w:val="28"/>
          <w:szCs w:val="28"/>
        </w:rPr>
        <w:t>If the person’s total taxable transactions falls below the threshold application for cancellation is allowed.</w:t>
      </w:r>
    </w:p>
    <w:p>
      <w:pPr>
        <w:spacing w:after="0" w:line="240" w:lineRule="auto"/>
        <w:jc w:val="both"/>
        <w:rPr>
          <w:rFonts w:ascii="Arial" w:hAnsi="Arial" w:cs="Arial"/>
          <w:sz w:val="28"/>
          <w:szCs w:val="28"/>
        </w:rPr>
      </w:pPr>
    </w:p>
    <w:p>
      <w:pPr>
        <w:spacing w:after="0" w:line="240" w:lineRule="auto"/>
        <w:jc w:val="both"/>
        <w:rPr>
          <w:rFonts w:ascii="Arial" w:hAnsi="Arial" w:cs="Arial"/>
          <w:sz w:val="28"/>
          <w:szCs w:val="28"/>
        </w:rPr>
      </w:pPr>
      <w:r>
        <w:rPr>
          <w:rFonts w:ascii="Arial" w:hAnsi="Arial" w:cs="Arial"/>
          <w:sz w:val="28"/>
          <w:szCs w:val="28"/>
        </w:rPr>
        <w:t xml:space="preserve">Effect of </w:t>
      </w:r>
      <w:r>
        <w:rPr>
          <w:rFonts w:ascii="Arial" w:hAnsi="Arial" w:cs="Arial"/>
          <w:sz w:val="28"/>
          <w:szCs w:val="28"/>
          <w:lang w:val="en-UK"/>
        </w:rPr>
        <w:t>cancellation</w:t>
      </w:r>
      <w:r>
        <w:rPr>
          <w:rFonts w:ascii="Arial" w:hAnsi="Arial" w:cs="Arial"/>
          <w:sz w:val="28"/>
          <w:szCs w:val="28"/>
        </w:rPr>
        <w:t xml:space="preserve">  </w:t>
      </w:r>
    </w:p>
    <w:p>
      <w:pPr>
        <w:numPr>
          <w:ilvl w:val="0"/>
          <w:numId w:val="27"/>
        </w:numPr>
        <w:spacing w:after="0" w:line="240" w:lineRule="auto"/>
        <w:jc w:val="both"/>
        <w:rPr>
          <w:rFonts w:ascii="Arial" w:hAnsi="Arial" w:eastAsia="Calibri" w:cs="Arial"/>
          <w:sz w:val="28"/>
          <w:szCs w:val="28"/>
        </w:rPr>
      </w:pPr>
      <w:r>
        <w:rPr>
          <w:rFonts w:ascii="Arial" w:hAnsi="Arial" w:eastAsia="Calibri" w:cs="Arial"/>
          <w:sz w:val="28"/>
          <w:szCs w:val="28"/>
        </w:rPr>
        <w:t>the person’s name and details will be removed from registry</w:t>
      </w:r>
    </w:p>
    <w:p>
      <w:pPr>
        <w:numPr>
          <w:ilvl w:val="0"/>
          <w:numId w:val="27"/>
        </w:numPr>
        <w:spacing w:after="0" w:line="240" w:lineRule="auto"/>
        <w:jc w:val="both"/>
        <w:rPr>
          <w:rFonts w:ascii="Arial" w:hAnsi="Arial" w:cs="Arial"/>
          <w:sz w:val="28"/>
          <w:szCs w:val="28"/>
        </w:rPr>
      </w:pPr>
      <w:r>
        <w:rPr>
          <w:rFonts w:ascii="Arial" w:hAnsi="Arial" w:eastAsia="Calibri" w:cs="Arial"/>
          <w:sz w:val="28"/>
          <w:szCs w:val="28"/>
        </w:rPr>
        <w:t xml:space="preserve">the person shall return the certificate of the authority. </w:t>
      </w:r>
    </w:p>
    <w:p>
      <w:pPr>
        <w:spacing w:after="0" w:line="240" w:lineRule="auto"/>
        <w:jc w:val="both"/>
        <w:rPr>
          <w:rFonts w:ascii="Arial" w:hAnsi="Arial" w:eastAsia="Calibri" w:cs="Arial"/>
          <w:sz w:val="28"/>
          <w:szCs w:val="28"/>
        </w:rPr>
      </w:pPr>
      <w:r>
        <w:rPr>
          <w:rFonts w:ascii="Calibri" w:hAnsi="Calibri" w:eastAsia="Calibri" w:cs="Times New Roman"/>
          <w:b/>
          <w:sz w:val="28"/>
          <w:szCs w:val="28"/>
        </w:rPr>
        <w:t>Zero-Rated Transactions</w:t>
      </w:r>
    </w:p>
    <w:p>
      <w:pPr>
        <w:pStyle w:val="6"/>
        <w:numPr>
          <w:ilvl w:val="0"/>
          <w:numId w:val="28"/>
        </w:numPr>
        <w:spacing w:line="240" w:lineRule="auto"/>
        <w:jc w:val="both"/>
        <w:rPr>
          <w:rFonts w:ascii="Arial" w:hAnsi="Arial" w:eastAsia="Calibri" w:cs="Arial"/>
          <w:sz w:val="28"/>
          <w:szCs w:val="28"/>
        </w:rPr>
      </w:pPr>
      <w:r>
        <w:rPr>
          <w:rFonts w:ascii="Arial" w:hAnsi="Arial" w:eastAsia="Calibri" w:cs="Arial"/>
          <w:sz w:val="28"/>
          <w:szCs w:val="28"/>
        </w:rPr>
        <w:t>the transaction by it self is taxable subject to VAT in the sense included under Art 7(3) “taxable transaction” But, the Law has given blessings so that the transaction (supply of goods or rendition of services) are completely free from tax.</w:t>
      </w:r>
    </w:p>
    <w:p>
      <w:pPr>
        <w:pStyle w:val="6"/>
        <w:numPr>
          <w:ilvl w:val="0"/>
          <w:numId w:val="28"/>
        </w:numPr>
        <w:spacing w:line="240" w:lineRule="auto"/>
        <w:rPr>
          <w:rFonts w:ascii="Arial" w:hAnsi="Arial" w:eastAsia="Calibri" w:cs="Arial"/>
          <w:sz w:val="28"/>
          <w:szCs w:val="28"/>
        </w:rPr>
      </w:pPr>
      <w:r>
        <w:rPr>
          <w:rFonts w:ascii="Arial" w:hAnsi="Arial" w:eastAsia="Calibri" w:cs="Arial"/>
          <w:sz w:val="28"/>
          <w:szCs w:val="28"/>
        </w:rPr>
        <w:t>Pursuant to Art 7(2) of the VAT proclamation, the following transactions are zero rated.</w:t>
      </w:r>
    </w:p>
    <w:p>
      <w:pPr>
        <w:pStyle w:val="6"/>
        <w:numPr>
          <w:ilvl w:val="0"/>
          <w:numId w:val="29"/>
        </w:numPr>
        <w:spacing w:line="240" w:lineRule="auto"/>
        <w:rPr>
          <w:rFonts w:ascii="Arial" w:hAnsi="Arial" w:eastAsia="Calibri" w:cs="Arial"/>
          <w:sz w:val="28"/>
          <w:szCs w:val="28"/>
        </w:rPr>
      </w:pPr>
      <w:r>
        <w:rPr>
          <w:rFonts w:ascii="Arial" w:hAnsi="Arial" w:eastAsia="Calibri" w:cs="Arial"/>
          <w:sz w:val="28"/>
          <w:szCs w:val="28"/>
        </w:rPr>
        <w:t>export of goods and services</w:t>
      </w:r>
    </w:p>
    <w:p>
      <w:pPr>
        <w:pStyle w:val="6"/>
        <w:numPr>
          <w:ilvl w:val="0"/>
          <w:numId w:val="29"/>
        </w:numPr>
        <w:spacing w:line="240" w:lineRule="auto"/>
        <w:rPr>
          <w:rFonts w:ascii="Arial" w:hAnsi="Arial" w:eastAsia="Calibri" w:cs="Arial"/>
          <w:sz w:val="28"/>
          <w:szCs w:val="28"/>
        </w:rPr>
      </w:pPr>
      <w:r>
        <w:rPr>
          <w:rFonts w:ascii="Arial" w:hAnsi="Arial" w:cs="Arial"/>
          <w:sz w:val="28"/>
          <w:szCs w:val="28"/>
        </w:rPr>
        <w:t>The</w:t>
      </w:r>
      <w:r>
        <w:rPr>
          <w:rFonts w:ascii="Arial" w:hAnsi="Arial" w:eastAsia="Calibri" w:cs="Arial"/>
          <w:sz w:val="28"/>
          <w:szCs w:val="28"/>
        </w:rPr>
        <w:t xml:space="preserve"> rendition of transportation or other services connected with international goods or passengers, as well as the supply of lubricants, consumption, during international flights.</w:t>
      </w:r>
    </w:p>
    <w:p>
      <w:pPr>
        <w:pStyle w:val="6"/>
        <w:numPr>
          <w:ilvl w:val="0"/>
          <w:numId w:val="29"/>
        </w:numPr>
        <w:spacing w:line="240" w:lineRule="auto"/>
        <w:rPr>
          <w:rFonts w:ascii="Arial" w:hAnsi="Arial" w:eastAsia="Calibri" w:cs="Arial"/>
          <w:sz w:val="28"/>
          <w:szCs w:val="28"/>
        </w:rPr>
      </w:pPr>
      <w:r>
        <w:rPr>
          <w:rFonts w:ascii="Arial" w:hAnsi="Arial" w:eastAsia="Calibri" w:cs="Arial"/>
          <w:sz w:val="28"/>
          <w:szCs w:val="28"/>
        </w:rPr>
        <w:t>the supply of gold to the National bank of Ethiopia.</w:t>
      </w:r>
    </w:p>
    <w:p>
      <w:pPr>
        <w:pStyle w:val="6"/>
        <w:numPr>
          <w:ilvl w:val="0"/>
          <w:numId w:val="29"/>
        </w:numPr>
        <w:spacing w:after="0" w:line="240" w:lineRule="auto"/>
        <w:jc w:val="both"/>
        <w:rPr>
          <w:rFonts w:ascii="Arial" w:hAnsi="Arial" w:cs="Arial"/>
          <w:sz w:val="28"/>
          <w:szCs w:val="28"/>
        </w:rPr>
      </w:pPr>
      <w:r>
        <w:rPr>
          <w:rFonts w:ascii="Arial" w:hAnsi="Arial" w:eastAsia="Calibri" w:cs="Arial"/>
          <w:sz w:val="28"/>
          <w:szCs w:val="28"/>
        </w:rPr>
        <w:t>transfer of a business from one registered person to another registered person as going concern</w:t>
      </w:r>
    </w:p>
    <w:p>
      <w:pPr>
        <w:pStyle w:val="6"/>
        <w:numPr>
          <w:ilvl w:val="0"/>
          <w:numId w:val="30"/>
        </w:numPr>
        <w:spacing w:after="0" w:line="240" w:lineRule="auto"/>
        <w:jc w:val="both"/>
        <w:rPr>
          <w:rFonts w:ascii="Arial" w:hAnsi="Arial" w:cs="Arial"/>
          <w:sz w:val="28"/>
          <w:szCs w:val="28"/>
        </w:rPr>
      </w:pPr>
      <w:r>
        <w:rPr>
          <w:rFonts w:ascii="Arial" w:hAnsi="Arial" w:eastAsia="Calibri" w:cs="Arial"/>
          <w:sz w:val="28"/>
          <w:szCs w:val="28"/>
        </w:rPr>
        <w:t>This kind of incentive is allowed basically to encourage export.</w:t>
      </w:r>
    </w:p>
    <w:p>
      <w:pPr>
        <w:pStyle w:val="6"/>
        <w:spacing w:after="0" w:line="240" w:lineRule="auto"/>
        <w:ind w:left="360"/>
        <w:jc w:val="both"/>
        <w:rPr>
          <w:rFonts w:ascii="Arial" w:hAnsi="Arial" w:cs="Arial"/>
          <w:sz w:val="28"/>
          <w:szCs w:val="28"/>
        </w:rPr>
      </w:pPr>
    </w:p>
    <w:p>
      <w:pPr>
        <w:pStyle w:val="6"/>
        <w:spacing w:after="0" w:line="240" w:lineRule="auto"/>
        <w:ind w:left="360"/>
        <w:jc w:val="both"/>
        <w:rPr>
          <w:rFonts w:ascii="Arial" w:hAnsi="Arial" w:cs="Arial"/>
          <w:sz w:val="28"/>
          <w:szCs w:val="28"/>
        </w:rPr>
      </w:pPr>
    </w:p>
    <w:p>
      <w:pPr>
        <w:pStyle w:val="6"/>
        <w:spacing w:after="0" w:line="240" w:lineRule="auto"/>
        <w:ind w:left="360"/>
        <w:jc w:val="both"/>
        <w:rPr>
          <w:rFonts w:ascii="Arial" w:hAnsi="Arial" w:cs="Arial"/>
          <w:sz w:val="28"/>
          <w:szCs w:val="28"/>
        </w:rPr>
      </w:pPr>
    </w:p>
    <w:p>
      <w:pPr>
        <w:spacing w:after="0" w:line="240" w:lineRule="auto"/>
        <w:jc w:val="both"/>
        <w:rPr>
          <w:rFonts w:ascii="Arial" w:hAnsi="Arial" w:cs="Arial"/>
          <w:b/>
          <w:sz w:val="28"/>
          <w:szCs w:val="28"/>
        </w:rPr>
      </w:pPr>
      <w:r>
        <w:rPr>
          <w:rFonts w:ascii="Arial" w:hAnsi="Arial" w:cs="Arial"/>
          <w:b/>
          <w:sz w:val="28"/>
          <w:szCs w:val="28"/>
        </w:rPr>
        <w:t>Exempt Transactions</w:t>
      </w:r>
    </w:p>
    <w:p>
      <w:pPr>
        <w:pStyle w:val="6"/>
        <w:numPr>
          <w:ilvl w:val="0"/>
          <w:numId w:val="30"/>
        </w:numPr>
        <w:spacing w:line="240" w:lineRule="auto"/>
        <w:jc w:val="both"/>
        <w:rPr>
          <w:rFonts w:ascii="Arial" w:hAnsi="Arial" w:eastAsia="Calibri" w:cs="Arial"/>
          <w:sz w:val="28"/>
          <w:szCs w:val="28"/>
        </w:rPr>
      </w:pPr>
      <w:r>
        <w:rPr>
          <w:rFonts w:ascii="Arial" w:hAnsi="Arial" w:eastAsia="Calibri" w:cs="Arial"/>
          <w:sz w:val="28"/>
          <w:szCs w:val="28"/>
        </w:rPr>
        <w:t>An exempt transaction is a transaction not subject to VAT. Thus the transaction is not considered taxable transaction for social, economic or development reasons.</w:t>
      </w:r>
    </w:p>
    <w:p>
      <w:pPr>
        <w:pStyle w:val="6"/>
        <w:numPr>
          <w:ilvl w:val="0"/>
          <w:numId w:val="30"/>
        </w:numPr>
        <w:spacing w:after="0" w:line="240" w:lineRule="auto"/>
        <w:jc w:val="both"/>
        <w:rPr>
          <w:rFonts w:ascii="Arial" w:hAnsi="Arial" w:cs="Arial"/>
          <w:sz w:val="28"/>
          <w:szCs w:val="28"/>
        </w:rPr>
      </w:pPr>
      <w:r>
        <w:rPr>
          <w:rFonts w:ascii="Arial" w:hAnsi="Arial" w:cs="Arial"/>
          <w:sz w:val="28"/>
          <w:szCs w:val="28"/>
        </w:rPr>
        <w:t>Art 8 (2) of the proclamation states exemptions:</w:t>
      </w:r>
    </w:p>
    <w:p>
      <w:pPr>
        <w:pStyle w:val="6"/>
        <w:numPr>
          <w:ilvl w:val="0"/>
          <w:numId w:val="31"/>
        </w:numPr>
        <w:spacing w:after="0" w:line="240" w:lineRule="auto"/>
        <w:jc w:val="both"/>
        <w:rPr>
          <w:rFonts w:ascii="Arial" w:hAnsi="Arial" w:eastAsia="Calibri" w:cs="Arial"/>
          <w:sz w:val="28"/>
          <w:szCs w:val="28"/>
        </w:rPr>
      </w:pPr>
      <w:r>
        <w:rPr>
          <w:rFonts w:ascii="Arial" w:hAnsi="Arial" w:eastAsia="Calibri" w:cs="Arial"/>
          <w:sz w:val="28"/>
          <w:szCs w:val="28"/>
        </w:rPr>
        <w:t>the sale transfer or lease of immovable</w:t>
      </w:r>
    </w:p>
    <w:p>
      <w:pPr>
        <w:pStyle w:val="6"/>
        <w:numPr>
          <w:ilvl w:val="0"/>
          <w:numId w:val="31"/>
        </w:numPr>
        <w:spacing w:after="0" w:line="240" w:lineRule="auto"/>
        <w:jc w:val="both"/>
        <w:rPr>
          <w:rFonts w:ascii="Arial" w:hAnsi="Arial" w:eastAsia="Calibri" w:cs="Arial"/>
          <w:sz w:val="28"/>
          <w:szCs w:val="28"/>
        </w:rPr>
      </w:pPr>
      <w:r>
        <w:rPr>
          <w:rFonts w:ascii="Arial" w:hAnsi="Arial" w:eastAsia="Calibri" w:cs="Arial"/>
          <w:sz w:val="28"/>
          <w:szCs w:val="28"/>
        </w:rPr>
        <w:t>rendition of financial services</w:t>
      </w:r>
    </w:p>
    <w:p>
      <w:pPr>
        <w:pStyle w:val="6"/>
        <w:numPr>
          <w:ilvl w:val="0"/>
          <w:numId w:val="31"/>
        </w:numPr>
        <w:spacing w:after="0" w:line="240" w:lineRule="auto"/>
        <w:jc w:val="both"/>
        <w:rPr>
          <w:rFonts w:ascii="Arial" w:hAnsi="Arial" w:eastAsia="Calibri" w:cs="Arial"/>
          <w:sz w:val="28"/>
          <w:szCs w:val="28"/>
        </w:rPr>
      </w:pPr>
      <w:r>
        <w:rPr>
          <w:rFonts w:ascii="Arial" w:hAnsi="Arial" w:eastAsia="Calibri" w:cs="Arial"/>
          <w:sz w:val="28"/>
          <w:szCs w:val="28"/>
        </w:rPr>
        <w:t>supply or import of national or foreign currency</w:t>
      </w:r>
    </w:p>
    <w:p>
      <w:pPr>
        <w:pStyle w:val="6"/>
        <w:numPr>
          <w:ilvl w:val="0"/>
          <w:numId w:val="31"/>
        </w:numPr>
        <w:spacing w:after="0" w:line="240" w:lineRule="auto"/>
        <w:jc w:val="both"/>
        <w:rPr>
          <w:rFonts w:ascii="Arial" w:hAnsi="Arial" w:eastAsia="Calibri" w:cs="Arial"/>
          <w:sz w:val="28"/>
          <w:szCs w:val="28"/>
        </w:rPr>
      </w:pPr>
      <w:r>
        <w:rPr>
          <w:rFonts w:ascii="Arial" w:hAnsi="Arial" w:eastAsia="Calibri" w:cs="Arial"/>
          <w:sz w:val="28"/>
          <w:szCs w:val="28"/>
        </w:rPr>
        <w:t xml:space="preserve">the import of gold to be transferred to the national Bank of Ethiopia </w:t>
      </w:r>
    </w:p>
    <w:p>
      <w:pPr>
        <w:pStyle w:val="6"/>
        <w:numPr>
          <w:ilvl w:val="0"/>
          <w:numId w:val="31"/>
        </w:numPr>
        <w:spacing w:after="0" w:line="240" w:lineRule="auto"/>
        <w:jc w:val="both"/>
        <w:rPr>
          <w:rFonts w:ascii="Arial" w:hAnsi="Arial" w:eastAsia="Calibri" w:cs="Arial"/>
          <w:sz w:val="28"/>
          <w:szCs w:val="28"/>
        </w:rPr>
      </w:pPr>
      <w:r>
        <w:rPr>
          <w:rFonts w:ascii="Arial" w:hAnsi="Arial" w:eastAsia="Calibri" w:cs="Arial"/>
          <w:sz w:val="28"/>
          <w:szCs w:val="28"/>
        </w:rPr>
        <w:t>the rendering The import of gold by religious organizations of religious or church  related services</w:t>
      </w:r>
    </w:p>
    <w:p>
      <w:pPr>
        <w:pStyle w:val="6"/>
        <w:numPr>
          <w:ilvl w:val="0"/>
          <w:numId w:val="31"/>
        </w:numPr>
        <w:spacing w:after="0" w:line="240" w:lineRule="auto"/>
        <w:jc w:val="both"/>
        <w:rPr>
          <w:rFonts w:ascii="Arial" w:hAnsi="Arial" w:eastAsia="Calibri" w:cs="Arial"/>
          <w:sz w:val="28"/>
          <w:szCs w:val="28"/>
        </w:rPr>
      </w:pPr>
      <w:r>
        <w:rPr>
          <w:rFonts w:ascii="Arial" w:hAnsi="Arial" w:eastAsia="Calibri" w:cs="Arial"/>
          <w:sz w:val="28"/>
          <w:szCs w:val="28"/>
        </w:rPr>
        <w:t>the import or supply of  prescription drugs specified in directives issued by minister of Health,</w:t>
      </w:r>
    </w:p>
    <w:p>
      <w:pPr>
        <w:pStyle w:val="6"/>
        <w:numPr>
          <w:ilvl w:val="0"/>
          <w:numId w:val="31"/>
        </w:numPr>
        <w:spacing w:after="0" w:line="240" w:lineRule="auto"/>
        <w:jc w:val="both"/>
        <w:rPr>
          <w:rFonts w:ascii="Arial" w:hAnsi="Arial" w:eastAsia="Calibri" w:cs="Arial"/>
          <w:sz w:val="28"/>
          <w:szCs w:val="28"/>
        </w:rPr>
      </w:pPr>
      <w:r>
        <w:rPr>
          <w:rFonts w:ascii="Arial" w:hAnsi="Arial" w:eastAsia="Calibri" w:cs="Arial"/>
          <w:sz w:val="28"/>
          <w:szCs w:val="28"/>
        </w:rPr>
        <w:t>rendition of educational services provided by education institutions..</w:t>
      </w:r>
    </w:p>
    <w:p>
      <w:pPr>
        <w:pStyle w:val="6"/>
        <w:numPr>
          <w:ilvl w:val="0"/>
          <w:numId w:val="31"/>
        </w:numPr>
        <w:spacing w:after="0" w:line="240" w:lineRule="auto"/>
        <w:jc w:val="both"/>
        <w:rPr>
          <w:rFonts w:ascii="Arial" w:hAnsi="Arial" w:eastAsia="Calibri" w:cs="Arial"/>
          <w:sz w:val="28"/>
          <w:szCs w:val="28"/>
        </w:rPr>
      </w:pPr>
      <w:r>
        <w:rPr>
          <w:rFonts w:ascii="Arial" w:hAnsi="Arial" w:eastAsia="Calibri" w:cs="Arial"/>
          <w:sz w:val="28"/>
          <w:szCs w:val="28"/>
        </w:rPr>
        <w:t>the supply of  goods transferred to state  agencies of Ethiopia and public organizations for purposes of rehabilitation after natural disaster, industrial accidents and catastrophes</w:t>
      </w:r>
    </w:p>
    <w:p>
      <w:pPr>
        <w:pStyle w:val="6"/>
        <w:numPr>
          <w:ilvl w:val="0"/>
          <w:numId w:val="31"/>
        </w:numPr>
        <w:spacing w:after="0" w:line="240" w:lineRule="auto"/>
        <w:jc w:val="both"/>
        <w:rPr>
          <w:rFonts w:ascii="Arial" w:hAnsi="Arial" w:eastAsia="Calibri" w:cs="Arial"/>
          <w:sz w:val="28"/>
          <w:szCs w:val="28"/>
        </w:rPr>
      </w:pPr>
      <w:r>
        <w:rPr>
          <w:rFonts w:ascii="Arial" w:hAnsi="Arial" w:eastAsia="Calibri" w:cs="Arial"/>
          <w:sz w:val="28"/>
          <w:szCs w:val="28"/>
        </w:rPr>
        <w:t>the supply of electric and water</w:t>
      </w:r>
    </w:p>
    <w:p>
      <w:pPr>
        <w:pStyle w:val="6"/>
        <w:numPr>
          <w:ilvl w:val="0"/>
          <w:numId w:val="31"/>
        </w:numPr>
        <w:spacing w:after="0" w:line="240" w:lineRule="auto"/>
        <w:jc w:val="both"/>
        <w:rPr>
          <w:rFonts w:ascii="Arial" w:hAnsi="Arial" w:eastAsia="Calibri" w:cs="Arial"/>
          <w:sz w:val="28"/>
          <w:szCs w:val="28"/>
        </w:rPr>
      </w:pPr>
      <w:r>
        <w:rPr>
          <w:rFonts w:ascii="Arial" w:hAnsi="Arial" w:eastAsia="Calibri" w:cs="Arial"/>
          <w:sz w:val="28"/>
          <w:szCs w:val="28"/>
        </w:rPr>
        <w:t>the supply of goods for the official use of diplomatic missions</w:t>
      </w:r>
    </w:p>
    <w:p>
      <w:pPr>
        <w:pStyle w:val="6"/>
        <w:numPr>
          <w:ilvl w:val="0"/>
          <w:numId w:val="31"/>
        </w:numPr>
        <w:spacing w:after="0" w:line="240" w:lineRule="auto"/>
        <w:jc w:val="both"/>
        <w:rPr>
          <w:rFonts w:ascii="Arial" w:hAnsi="Arial" w:eastAsia="Calibri" w:cs="Arial"/>
          <w:sz w:val="28"/>
          <w:szCs w:val="28"/>
        </w:rPr>
      </w:pPr>
      <w:r>
        <w:rPr>
          <w:rFonts w:ascii="Arial" w:hAnsi="Arial" w:eastAsia="Calibri" w:cs="Arial"/>
          <w:sz w:val="28"/>
          <w:szCs w:val="28"/>
        </w:rPr>
        <w:t>post office operations and the provisions of public transport permit and license fees, etc</w:t>
      </w:r>
    </w:p>
    <w:p>
      <w:pPr>
        <w:spacing w:after="0" w:line="240" w:lineRule="auto"/>
        <w:jc w:val="both"/>
        <w:rPr>
          <w:rFonts w:ascii="Arial" w:hAnsi="Arial" w:eastAsia="Calibri" w:cs="Arial"/>
          <w:sz w:val="28"/>
          <w:szCs w:val="28"/>
        </w:rPr>
      </w:pPr>
    </w:p>
    <w:p>
      <w:pPr>
        <w:tabs>
          <w:tab w:val="left" w:pos="2415"/>
        </w:tabs>
        <w:spacing w:after="0" w:line="240" w:lineRule="auto"/>
        <w:ind w:left="360"/>
        <w:jc w:val="both"/>
        <w:rPr>
          <w:rFonts w:ascii="Arial" w:hAnsi="Arial" w:cs="Arial"/>
          <w:bCs/>
          <w:sz w:val="28"/>
          <w:szCs w:val="28"/>
        </w:rPr>
      </w:pPr>
    </w:p>
    <w:p>
      <w:pPr>
        <w:tabs>
          <w:tab w:val="left" w:pos="2415"/>
        </w:tabs>
        <w:spacing w:after="0" w:line="240" w:lineRule="auto"/>
        <w:jc w:val="both"/>
        <w:rPr>
          <w:rFonts w:ascii="Arial" w:hAnsi="Arial" w:cs="Arial"/>
          <w:b/>
          <w:bCs/>
          <w:i/>
          <w:sz w:val="28"/>
          <w:szCs w:val="28"/>
        </w:rPr>
      </w:pPr>
      <w:r>
        <w:rPr>
          <w:rFonts w:ascii="Arial" w:hAnsi="Arial" w:cs="Arial"/>
          <w:b/>
          <w:bCs/>
          <w:i/>
          <w:sz w:val="28"/>
          <w:szCs w:val="28"/>
        </w:rPr>
        <w:t>TURNOVER TAX</w:t>
      </w:r>
    </w:p>
    <w:p>
      <w:pPr>
        <w:pStyle w:val="6"/>
        <w:numPr>
          <w:ilvl w:val="0"/>
          <w:numId w:val="32"/>
        </w:numPr>
        <w:tabs>
          <w:tab w:val="left" w:pos="2415"/>
        </w:tabs>
        <w:spacing w:after="0" w:line="240" w:lineRule="auto"/>
        <w:jc w:val="both"/>
        <w:rPr>
          <w:rFonts w:ascii="Arial" w:hAnsi="Arial" w:cs="Arial"/>
          <w:bCs/>
          <w:sz w:val="28"/>
          <w:szCs w:val="28"/>
        </w:rPr>
      </w:pPr>
      <w:r>
        <w:rPr>
          <w:rFonts w:ascii="Arial" w:hAnsi="Arial" w:eastAsia="Calibri" w:cs="Arial"/>
          <w:sz w:val="28"/>
          <w:szCs w:val="28"/>
        </w:rPr>
        <w:t>torn over tax is imposed on those not registered for VAT</w:t>
      </w:r>
      <w:r>
        <w:rPr>
          <w:rFonts w:ascii="Arial" w:hAnsi="Arial" w:cs="Arial"/>
          <w:sz w:val="28"/>
          <w:szCs w:val="28"/>
        </w:rPr>
        <w:t xml:space="preserve"> to equalize and enhance fair</w:t>
      </w:r>
      <w:r>
        <w:rPr>
          <w:rFonts w:ascii="Arial" w:hAnsi="Arial" w:eastAsia="Calibri" w:cs="Arial"/>
          <w:sz w:val="28"/>
          <w:szCs w:val="28"/>
        </w:rPr>
        <w:t xml:space="preserve">ness in commercial relations and make complete the coverage of tax system so as to increase government’s revenue from taxation. </w:t>
      </w:r>
    </w:p>
    <w:p>
      <w:pPr>
        <w:pStyle w:val="6"/>
        <w:numPr>
          <w:ilvl w:val="0"/>
          <w:numId w:val="33"/>
        </w:numPr>
        <w:tabs>
          <w:tab w:val="left" w:pos="2415"/>
        </w:tabs>
        <w:spacing w:after="0" w:line="240" w:lineRule="auto"/>
        <w:jc w:val="both"/>
        <w:rPr>
          <w:rFonts w:ascii="Arial" w:hAnsi="Arial" w:cs="Arial"/>
          <w:bCs/>
          <w:sz w:val="28"/>
          <w:szCs w:val="28"/>
        </w:rPr>
      </w:pPr>
      <w:r>
        <w:rPr>
          <w:rFonts w:ascii="Arial" w:hAnsi="Arial" w:cs="Arial"/>
          <w:bCs/>
          <w:sz w:val="28"/>
          <w:szCs w:val="28"/>
        </w:rPr>
        <w:t>Turn over tax is applicable for those whose annual transaction is below500, 000 birr save voluntary registration for VAT.</w:t>
      </w:r>
    </w:p>
    <w:p>
      <w:pPr>
        <w:pStyle w:val="6"/>
        <w:numPr>
          <w:ilvl w:val="0"/>
          <w:numId w:val="33"/>
        </w:numPr>
        <w:tabs>
          <w:tab w:val="left" w:pos="2415"/>
        </w:tabs>
        <w:spacing w:after="0" w:line="240" w:lineRule="auto"/>
        <w:jc w:val="both"/>
        <w:rPr>
          <w:rFonts w:ascii="Arial" w:hAnsi="Arial" w:cs="Arial"/>
          <w:bCs/>
          <w:sz w:val="28"/>
          <w:szCs w:val="28"/>
        </w:rPr>
      </w:pPr>
      <w:r>
        <w:rPr>
          <w:rFonts w:ascii="Arial" w:hAnsi="Arial" w:cs="Arial"/>
          <w:bCs/>
          <w:sz w:val="28"/>
          <w:szCs w:val="28"/>
        </w:rPr>
        <w:t>Turn over tax is applicable on supply of goods, rendition of services and persons not registered for VAT</w:t>
      </w:r>
    </w:p>
    <w:p>
      <w:pPr>
        <w:tabs>
          <w:tab w:val="left" w:pos="2415"/>
        </w:tabs>
        <w:spacing w:after="0" w:line="240" w:lineRule="auto"/>
        <w:jc w:val="both"/>
        <w:rPr>
          <w:rFonts w:ascii="Arial" w:hAnsi="Arial" w:cs="Arial"/>
          <w:bCs/>
          <w:sz w:val="28"/>
          <w:szCs w:val="28"/>
        </w:rPr>
      </w:pPr>
      <w:r>
        <w:rPr>
          <w:rFonts w:ascii="Arial" w:hAnsi="Arial" w:cs="Arial"/>
          <w:b/>
          <w:bCs/>
          <w:sz w:val="28"/>
          <w:szCs w:val="28"/>
        </w:rPr>
        <w:t>Scope of Turn -over Tax</w:t>
      </w:r>
    </w:p>
    <w:p>
      <w:pPr>
        <w:tabs>
          <w:tab w:val="left" w:pos="2415"/>
        </w:tabs>
        <w:spacing w:after="0" w:line="240" w:lineRule="auto"/>
        <w:jc w:val="both"/>
        <w:rPr>
          <w:rFonts w:ascii="Arial" w:hAnsi="Arial" w:cs="Arial"/>
          <w:bCs/>
          <w:sz w:val="28"/>
          <w:szCs w:val="28"/>
        </w:rPr>
      </w:pPr>
      <w:r>
        <w:rPr>
          <w:rFonts w:ascii="Arial" w:hAnsi="Arial" w:cs="Arial"/>
          <w:bCs/>
          <w:sz w:val="28"/>
          <w:szCs w:val="28"/>
        </w:rPr>
        <w:t>The scope of application of turn over tax proclamation is on:</w:t>
      </w:r>
    </w:p>
    <w:p>
      <w:pPr>
        <w:numPr>
          <w:ilvl w:val="0"/>
          <w:numId w:val="34"/>
        </w:numPr>
        <w:tabs>
          <w:tab w:val="left" w:pos="2415"/>
        </w:tabs>
        <w:spacing w:after="0" w:line="240" w:lineRule="auto"/>
        <w:jc w:val="both"/>
        <w:rPr>
          <w:rFonts w:ascii="Arial" w:hAnsi="Arial" w:cs="Arial"/>
          <w:bCs/>
          <w:sz w:val="28"/>
          <w:szCs w:val="28"/>
        </w:rPr>
      </w:pPr>
      <w:r>
        <w:rPr>
          <w:rFonts w:ascii="Arial" w:hAnsi="Arial" w:cs="Arial"/>
          <w:bCs/>
          <w:sz w:val="28"/>
          <w:szCs w:val="28"/>
        </w:rPr>
        <w:t xml:space="preserve">supply of goods </w:t>
      </w:r>
    </w:p>
    <w:p>
      <w:pPr>
        <w:numPr>
          <w:ilvl w:val="0"/>
          <w:numId w:val="34"/>
        </w:numPr>
        <w:tabs>
          <w:tab w:val="left" w:pos="2415"/>
        </w:tabs>
        <w:spacing w:after="0" w:line="240" w:lineRule="auto"/>
        <w:jc w:val="both"/>
        <w:rPr>
          <w:rFonts w:ascii="Arial" w:hAnsi="Arial" w:cs="Arial"/>
          <w:bCs/>
          <w:sz w:val="28"/>
          <w:szCs w:val="28"/>
        </w:rPr>
      </w:pPr>
      <w:r>
        <w:rPr>
          <w:rFonts w:ascii="Arial" w:hAnsi="Arial" w:cs="Arial"/>
          <w:bCs/>
          <w:sz w:val="28"/>
          <w:szCs w:val="28"/>
        </w:rPr>
        <w:t xml:space="preserve">rendition of services </w:t>
      </w:r>
    </w:p>
    <w:p>
      <w:pPr>
        <w:numPr>
          <w:ilvl w:val="0"/>
          <w:numId w:val="34"/>
        </w:numPr>
        <w:tabs>
          <w:tab w:val="left" w:pos="2415"/>
        </w:tabs>
        <w:spacing w:after="0" w:line="240" w:lineRule="auto"/>
        <w:jc w:val="both"/>
        <w:rPr>
          <w:rFonts w:ascii="Arial" w:hAnsi="Arial" w:cs="Arial"/>
          <w:bCs/>
          <w:sz w:val="28"/>
          <w:szCs w:val="28"/>
        </w:rPr>
      </w:pPr>
      <w:r>
        <w:rPr>
          <w:rFonts w:ascii="Arial" w:hAnsi="Arial" w:cs="Arial"/>
          <w:bCs/>
          <w:sz w:val="28"/>
          <w:szCs w:val="28"/>
        </w:rPr>
        <w:t>persons not registered for VAT</w:t>
      </w:r>
    </w:p>
    <w:p>
      <w:pPr>
        <w:tabs>
          <w:tab w:val="left" w:pos="2415"/>
        </w:tabs>
        <w:spacing w:after="0" w:line="240" w:lineRule="auto"/>
        <w:jc w:val="both"/>
        <w:rPr>
          <w:rFonts w:ascii="Arial" w:hAnsi="Arial" w:cs="Arial"/>
          <w:b/>
          <w:bCs/>
          <w:sz w:val="28"/>
          <w:szCs w:val="28"/>
        </w:rPr>
      </w:pPr>
      <w:r>
        <w:rPr>
          <w:rFonts w:ascii="Arial" w:hAnsi="Arial" w:cs="Arial"/>
          <w:b/>
          <w:bCs/>
          <w:sz w:val="28"/>
          <w:szCs w:val="28"/>
        </w:rPr>
        <w:t>Rates of Turnover Tax</w:t>
      </w:r>
    </w:p>
    <w:p>
      <w:pPr>
        <w:pStyle w:val="6"/>
        <w:numPr>
          <w:ilvl w:val="0"/>
          <w:numId w:val="35"/>
        </w:numPr>
        <w:tabs>
          <w:tab w:val="left" w:pos="2415"/>
        </w:tabs>
        <w:spacing w:after="0" w:line="240" w:lineRule="auto"/>
        <w:jc w:val="both"/>
        <w:rPr>
          <w:rFonts w:ascii="Arial" w:hAnsi="Arial" w:cs="Arial"/>
          <w:bCs/>
          <w:sz w:val="28"/>
          <w:szCs w:val="28"/>
        </w:rPr>
      </w:pPr>
      <w:r>
        <w:rPr>
          <w:rFonts w:ascii="Arial" w:hAnsi="Arial" w:eastAsia="Calibri" w:cs="Arial"/>
          <w:bCs/>
          <w:sz w:val="28"/>
          <w:szCs w:val="28"/>
        </w:rPr>
        <w:t>The base to compute turn over tax is the goods receipts in respect of goods supplied or service rendered (Art 5).</w:t>
      </w:r>
    </w:p>
    <w:p>
      <w:pPr>
        <w:pStyle w:val="6"/>
        <w:numPr>
          <w:ilvl w:val="0"/>
          <w:numId w:val="35"/>
        </w:numPr>
        <w:spacing w:line="240" w:lineRule="auto"/>
        <w:jc w:val="both"/>
        <w:rPr>
          <w:rFonts w:ascii="Arial" w:hAnsi="Arial" w:eastAsia="Calibri" w:cs="Arial"/>
          <w:sz w:val="28"/>
          <w:szCs w:val="28"/>
        </w:rPr>
      </w:pPr>
      <w:r>
        <w:rPr>
          <w:rFonts w:ascii="Arial" w:hAnsi="Arial" w:eastAsia="Calibri" w:cs="Arial"/>
          <w:sz w:val="28"/>
          <w:szCs w:val="28"/>
        </w:rPr>
        <w:t>Art 4 incorporates two kinds of rates: 2% on goods sold locally and for services rendered locally again in two rates</w:t>
      </w:r>
      <w:r>
        <w:rPr>
          <w:rFonts w:ascii="Arial" w:hAnsi="Arial" w:cs="Arial"/>
          <w:sz w:val="28"/>
          <w:szCs w:val="28"/>
        </w:rPr>
        <w:t>: 2</w:t>
      </w:r>
      <w:r>
        <w:rPr>
          <w:rFonts w:ascii="Arial" w:hAnsi="Arial" w:eastAsia="Calibri" w:cs="Arial"/>
          <w:sz w:val="28"/>
          <w:szCs w:val="28"/>
        </w:rPr>
        <w:t>% for contractors, grain mails, tractors and combine-harvesters and 10% on others.</w:t>
      </w:r>
    </w:p>
    <w:p>
      <w:pPr>
        <w:tabs>
          <w:tab w:val="left" w:pos="2415"/>
        </w:tabs>
        <w:spacing w:after="0" w:line="240" w:lineRule="auto"/>
        <w:jc w:val="both"/>
        <w:rPr>
          <w:rFonts w:ascii="Arial" w:hAnsi="Arial" w:cs="Arial"/>
          <w:b/>
          <w:bCs/>
          <w:sz w:val="28"/>
          <w:szCs w:val="28"/>
        </w:rPr>
      </w:pPr>
      <w:r>
        <w:rPr>
          <w:rFonts w:ascii="Arial" w:hAnsi="Arial" w:cs="Arial"/>
          <w:b/>
          <w:bCs/>
          <w:sz w:val="28"/>
          <w:szCs w:val="28"/>
        </w:rPr>
        <w:t>Obligations of Tax Payers under the Turnover Tax Law</w:t>
      </w:r>
    </w:p>
    <w:p>
      <w:pPr>
        <w:pStyle w:val="6"/>
        <w:numPr>
          <w:ilvl w:val="0"/>
          <w:numId w:val="35"/>
        </w:numPr>
        <w:tabs>
          <w:tab w:val="left" w:pos="2415"/>
        </w:tabs>
        <w:spacing w:after="0" w:line="240" w:lineRule="auto"/>
        <w:jc w:val="both"/>
        <w:rPr>
          <w:rFonts w:ascii="Arial" w:hAnsi="Arial" w:cs="Arial"/>
          <w:bCs/>
          <w:sz w:val="28"/>
          <w:szCs w:val="28"/>
        </w:rPr>
      </w:pPr>
      <w:r>
        <w:rPr>
          <w:rFonts w:ascii="Arial" w:hAnsi="Arial" w:cs="Arial"/>
          <w:b/>
          <w:bCs/>
          <w:i/>
          <w:sz w:val="28"/>
          <w:szCs w:val="28"/>
        </w:rPr>
        <w:t xml:space="preserve">Filing of Turn over Tax Return and payment </w:t>
      </w:r>
    </w:p>
    <w:p>
      <w:pPr>
        <w:pStyle w:val="6"/>
        <w:numPr>
          <w:ilvl w:val="0"/>
          <w:numId w:val="35"/>
        </w:numPr>
        <w:tabs>
          <w:tab w:val="left" w:pos="2415"/>
        </w:tabs>
        <w:spacing w:after="0" w:line="240" w:lineRule="auto"/>
        <w:jc w:val="both"/>
        <w:rPr>
          <w:rFonts w:ascii="Arial" w:hAnsi="Arial" w:cs="Arial"/>
          <w:bCs/>
          <w:sz w:val="28"/>
          <w:szCs w:val="28"/>
        </w:rPr>
      </w:pPr>
      <w:r>
        <w:rPr>
          <w:rFonts w:ascii="Arial" w:hAnsi="Arial" w:cs="Arial"/>
          <w:b/>
          <w:i/>
          <w:sz w:val="28"/>
          <w:szCs w:val="28"/>
        </w:rPr>
        <w:t>Keeping Recodes</w:t>
      </w:r>
    </w:p>
    <w:p>
      <w:pPr>
        <w:pStyle w:val="6"/>
        <w:numPr>
          <w:ilvl w:val="0"/>
          <w:numId w:val="35"/>
        </w:numPr>
        <w:tabs>
          <w:tab w:val="left" w:pos="2415"/>
        </w:tabs>
        <w:spacing w:after="0" w:line="240" w:lineRule="auto"/>
        <w:jc w:val="both"/>
        <w:rPr>
          <w:rFonts w:ascii="Arial" w:hAnsi="Arial" w:cs="Arial"/>
          <w:bCs/>
          <w:sz w:val="28"/>
          <w:szCs w:val="28"/>
        </w:rPr>
      </w:pPr>
      <w:r>
        <w:rPr>
          <w:rFonts w:ascii="Arial" w:hAnsi="Arial" w:cs="Arial"/>
          <w:bCs/>
          <w:sz w:val="28"/>
          <w:szCs w:val="28"/>
        </w:rPr>
        <w:t xml:space="preserve"> </w:t>
      </w:r>
      <w:r>
        <w:rPr>
          <w:rFonts w:ascii="Arial" w:hAnsi="Arial" w:cs="Arial"/>
          <w:b/>
          <w:bCs/>
          <w:i/>
          <w:sz w:val="28"/>
          <w:szCs w:val="28"/>
        </w:rPr>
        <w:t>Notification of changes</w:t>
      </w:r>
    </w:p>
    <w:p>
      <w:pPr>
        <w:tabs>
          <w:tab w:val="left" w:pos="2415"/>
        </w:tabs>
        <w:spacing w:after="0" w:line="240" w:lineRule="auto"/>
        <w:jc w:val="both"/>
        <w:rPr>
          <w:rFonts w:ascii="Arial" w:hAnsi="Arial" w:cs="Arial"/>
          <w:b/>
          <w:bCs/>
          <w:i/>
          <w:sz w:val="28"/>
          <w:szCs w:val="28"/>
        </w:rPr>
      </w:pPr>
    </w:p>
    <w:p>
      <w:pPr>
        <w:tabs>
          <w:tab w:val="left" w:pos="2415"/>
        </w:tabs>
        <w:spacing w:after="0" w:line="240" w:lineRule="auto"/>
        <w:jc w:val="both"/>
        <w:rPr>
          <w:rFonts w:ascii="Arial" w:hAnsi="Arial" w:cs="Arial"/>
          <w:b/>
          <w:bCs/>
          <w:i/>
          <w:sz w:val="28"/>
          <w:szCs w:val="28"/>
        </w:rPr>
      </w:pPr>
      <w:r>
        <w:rPr>
          <w:rFonts w:ascii="Arial" w:hAnsi="Arial" w:cs="Arial"/>
          <w:b/>
          <w:bCs/>
          <w:i/>
          <w:sz w:val="28"/>
          <w:szCs w:val="28"/>
        </w:rPr>
        <w:t>EXCISE TAX</w:t>
      </w:r>
    </w:p>
    <w:p>
      <w:pPr>
        <w:pStyle w:val="6"/>
        <w:numPr>
          <w:numId w:val="0"/>
        </w:numPr>
        <w:tabs>
          <w:tab w:val="left" w:pos="2415"/>
        </w:tabs>
        <w:spacing w:after="0" w:line="240" w:lineRule="auto"/>
        <w:ind w:leftChars="0"/>
        <w:jc w:val="both"/>
        <w:rPr>
          <w:rFonts w:ascii="Arial" w:hAnsi="Arial" w:cs="Arial"/>
          <w:bCs/>
          <w:sz w:val="28"/>
          <w:szCs w:val="28"/>
        </w:rPr>
      </w:pPr>
      <w:r>
        <w:rPr>
          <w:rFonts w:hint="default" w:ascii="Arial" w:hAnsi="Arial" w:cs="Arial"/>
          <w:bCs/>
          <w:sz w:val="28"/>
          <w:szCs w:val="28"/>
          <w:lang w:val="en-UK"/>
        </w:rPr>
        <w:t xml:space="preserve">      </w:t>
      </w:r>
      <w:r>
        <w:rPr>
          <w:rFonts w:ascii="Arial" w:hAnsi="Arial" w:cs="Arial"/>
          <w:bCs/>
          <w:sz w:val="28"/>
          <w:szCs w:val="28"/>
        </w:rPr>
        <w:t>It is applicable not on all kinds of goods rather on selected goods.</w:t>
      </w:r>
    </w:p>
    <w:p>
      <w:pPr>
        <w:pStyle w:val="6"/>
        <w:numPr>
          <w:numId w:val="0"/>
        </w:numPr>
        <w:tabs>
          <w:tab w:val="left" w:pos="2415"/>
        </w:tabs>
        <w:spacing w:line="240" w:lineRule="auto"/>
        <w:ind w:leftChars="0"/>
        <w:jc w:val="both"/>
        <w:rPr>
          <w:rFonts w:ascii="Arial" w:hAnsi="Arial" w:cs="Arial"/>
          <w:sz w:val="28"/>
          <w:szCs w:val="28"/>
        </w:rPr>
      </w:pPr>
      <w:r>
        <w:rPr>
          <w:rFonts w:hint="default" w:ascii="Arial" w:hAnsi="Arial" w:cs="Arial"/>
          <w:sz w:val="28"/>
          <w:szCs w:val="28"/>
          <w:lang w:val="en-UK"/>
        </w:rPr>
        <w:t xml:space="preserve">     </w:t>
      </w:r>
      <w:r>
        <w:rPr>
          <w:rFonts w:ascii="Arial" w:hAnsi="Arial" w:cs="Arial"/>
          <w:sz w:val="28"/>
          <w:szCs w:val="28"/>
        </w:rPr>
        <w:t xml:space="preserve">It is imposed on luxury goods and basic goods which are demand inelastic. </w:t>
      </w:r>
    </w:p>
    <w:p>
      <w:pPr>
        <w:pStyle w:val="6"/>
        <w:numPr>
          <w:numId w:val="0"/>
        </w:numPr>
        <w:tabs>
          <w:tab w:val="left" w:pos="2415"/>
        </w:tabs>
        <w:spacing w:after="0" w:line="240" w:lineRule="auto"/>
        <w:ind w:leftChars="0"/>
        <w:jc w:val="both"/>
        <w:rPr>
          <w:rFonts w:ascii="Arial" w:hAnsi="Arial" w:cs="Arial"/>
          <w:bCs/>
          <w:sz w:val="28"/>
          <w:szCs w:val="28"/>
        </w:rPr>
      </w:pPr>
      <w:r>
        <w:rPr>
          <w:rFonts w:hint="default" w:ascii="Arial" w:hAnsi="Arial" w:cs="Arial"/>
          <w:bCs/>
          <w:sz w:val="28"/>
          <w:szCs w:val="28"/>
          <w:lang w:val="en-UK"/>
        </w:rPr>
        <w:t xml:space="preserve">     </w:t>
      </w:r>
      <w:r>
        <w:rPr>
          <w:rFonts w:ascii="Arial" w:hAnsi="Arial" w:cs="Arial"/>
          <w:bCs/>
          <w:sz w:val="28"/>
          <w:szCs w:val="28"/>
        </w:rPr>
        <w:t>It is also applicable on goods which are hazardous to health and societal problems.</w:t>
      </w:r>
    </w:p>
    <w:p>
      <w:pPr>
        <w:pStyle w:val="6"/>
        <w:numPr>
          <w:numId w:val="0"/>
        </w:numPr>
        <w:tabs>
          <w:tab w:val="left" w:pos="2415"/>
        </w:tabs>
        <w:spacing w:line="240" w:lineRule="auto"/>
        <w:ind w:leftChars="0"/>
        <w:rPr>
          <w:rFonts w:ascii="Arial" w:hAnsi="Arial" w:eastAsia="Calibri" w:cs="Arial"/>
          <w:sz w:val="28"/>
          <w:szCs w:val="28"/>
        </w:rPr>
      </w:pPr>
      <w:r>
        <w:rPr>
          <w:rFonts w:hint="default" w:ascii="Arial" w:hAnsi="Arial" w:cs="Arial"/>
          <w:sz w:val="28"/>
          <w:szCs w:val="28"/>
          <w:lang w:val="en-UK"/>
        </w:rPr>
        <w:t xml:space="preserve">    </w:t>
      </w:r>
      <w:r>
        <w:rPr>
          <w:rFonts w:ascii="Arial" w:hAnsi="Arial" w:cs="Arial"/>
          <w:sz w:val="28"/>
          <w:szCs w:val="28"/>
        </w:rPr>
        <w:t xml:space="preserve">In certain goods the tax rate reaches 100% implying that the goods are not encouraged to be imported or produced locally. </w:t>
      </w:r>
      <w:r>
        <w:rPr>
          <w:rFonts w:ascii="Arial" w:hAnsi="Arial" w:eastAsia="Calibri" w:cs="Arial"/>
          <w:sz w:val="28"/>
          <w:szCs w:val="28"/>
        </w:rPr>
        <w:t>The end goal seems to ban their production.</w:t>
      </w:r>
    </w:p>
    <w:p>
      <w:pPr>
        <w:pStyle w:val="6"/>
        <w:numPr>
          <w:ilvl w:val="0"/>
          <w:numId w:val="36"/>
        </w:numPr>
        <w:tabs>
          <w:tab w:val="left" w:pos="2415"/>
        </w:tabs>
        <w:spacing w:line="240" w:lineRule="auto"/>
        <w:jc w:val="both"/>
        <w:rPr>
          <w:rFonts w:ascii="Arial" w:hAnsi="Arial" w:cs="Arial"/>
          <w:sz w:val="28"/>
          <w:szCs w:val="28"/>
        </w:rPr>
      </w:pPr>
    </w:p>
    <w:p>
      <w:pPr>
        <w:pStyle w:val="6"/>
        <w:numPr>
          <w:ilvl w:val="0"/>
          <w:numId w:val="36"/>
        </w:numPr>
        <w:spacing w:line="240" w:lineRule="auto"/>
        <w:jc w:val="both"/>
        <w:rPr>
          <w:rFonts w:ascii="Arial" w:hAnsi="Arial" w:eastAsia="Calibri" w:cs="Arial"/>
          <w:sz w:val="28"/>
          <w:szCs w:val="28"/>
        </w:rPr>
      </w:pPr>
      <w:r>
        <w:rPr>
          <w:rFonts w:ascii="Arial" w:hAnsi="Arial" w:cs="Arial"/>
          <w:sz w:val="28"/>
          <w:szCs w:val="28"/>
        </w:rPr>
        <w:t xml:space="preserve">. </w:t>
      </w:r>
      <w:r>
        <w:rPr>
          <w:rFonts w:ascii="Arial" w:hAnsi="Arial" w:eastAsia="Calibri" w:cs="Arial"/>
          <w:sz w:val="28"/>
          <w:szCs w:val="28"/>
        </w:rPr>
        <w:t xml:space="preserve">Excise tax in Ethiopia is introduced for many reasons. The preamble of the excise tax proclamation (proc No 307/2003) dictates the rational in the following </w:t>
      </w:r>
      <w:r>
        <w:rPr>
          <w:rFonts w:ascii="Arial" w:hAnsi="Arial" w:cs="Arial"/>
          <w:sz w:val="28"/>
          <w:szCs w:val="28"/>
        </w:rPr>
        <w:t>manner:</w:t>
      </w:r>
    </w:p>
    <w:p>
      <w:pPr>
        <w:pStyle w:val="6"/>
        <w:numPr>
          <w:ilvl w:val="0"/>
          <w:numId w:val="37"/>
        </w:numPr>
        <w:tabs>
          <w:tab w:val="left" w:pos="2415"/>
        </w:tabs>
        <w:spacing w:after="0" w:line="240" w:lineRule="auto"/>
        <w:jc w:val="both"/>
        <w:rPr>
          <w:rFonts w:ascii="Arial" w:hAnsi="Arial" w:cs="Arial"/>
          <w:bCs/>
          <w:sz w:val="28"/>
          <w:szCs w:val="28"/>
        </w:rPr>
      </w:pPr>
      <w:r>
        <w:rPr>
          <w:rFonts w:ascii="Arial" w:hAnsi="Arial" w:eastAsia="Calibri" w:cs="Arial"/>
          <w:bCs/>
          <w:sz w:val="28"/>
          <w:szCs w:val="28"/>
        </w:rPr>
        <w:t>it helps to improve government revenue by imposing excise tax payable on selected goods.</w:t>
      </w:r>
    </w:p>
    <w:p>
      <w:pPr>
        <w:pStyle w:val="6"/>
        <w:numPr>
          <w:ilvl w:val="0"/>
          <w:numId w:val="37"/>
        </w:numPr>
        <w:tabs>
          <w:tab w:val="left" w:pos="2415"/>
        </w:tabs>
        <w:spacing w:after="0" w:line="240" w:lineRule="auto"/>
        <w:jc w:val="both"/>
        <w:rPr>
          <w:rFonts w:ascii="Arial" w:hAnsi="Arial" w:cs="Arial"/>
          <w:bCs/>
          <w:sz w:val="28"/>
          <w:szCs w:val="28"/>
        </w:rPr>
      </w:pPr>
      <w:r>
        <w:rPr>
          <w:rFonts w:ascii="Arial" w:hAnsi="Arial" w:cs="Arial"/>
          <w:bCs/>
          <w:sz w:val="28"/>
          <w:szCs w:val="28"/>
        </w:rPr>
        <w:t>Tax</w:t>
      </w:r>
      <w:r>
        <w:rPr>
          <w:rFonts w:ascii="Arial" w:hAnsi="Arial" w:eastAsia="Calibri" w:cs="Arial"/>
          <w:bCs/>
          <w:sz w:val="28"/>
          <w:szCs w:val="28"/>
        </w:rPr>
        <w:t xml:space="preserve"> shall be imposed on luxury goods and basic goods which are demand inelastic. The imposition of tax on luxury goods usually has little or no impact on the expenditures of the poor. One basic rational of introducing tax in a certain state is to redistribute income and narrow the gap between rich and poor.</w:t>
      </w:r>
    </w:p>
    <w:p>
      <w:pPr>
        <w:pStyle w:val="6"/>
        <w:numPr>
          <w:ilvl w:val="0"/>
          <w:numId w:val="37"/>
        </w:numPr>
        <w:tabs>
          <w:tab w:val="left" w:pos="2415"/>
        </w:tabs>
        <w:spacing w:after="0" w:line="240" w:lineRule="auto"/>
        <w:jc w:val="both"/>
        <w:rPr>
          <w:rFonts w:ascii="Arial" w:hAnsi="Arial" w:eastAsia="Calibri" w:cs="Arial"/>
          <w:bCs/>
          <w:sz w:val="28"/>
          <w:szCs w:val="28"/>
        </w:rPr>
      </w:pPr>
      <w:r>
        <w:rPr>
          <w:rFonts w:ascii="Arial" w:hAnsi="Arial" w:cs="Arial"/>
          <w:bCs/>
          <w:sz w:val="28"/>
          <w:szCs w:val="28"/>
        </w:rPr>
        <w:t>Imposition</w:t>
      </w:r>
      <w:r>
        <w:rPr>
          <w:rFonts w:ascii="Arial" w:hAnsi="Arial" w:eastAsia="Calibri" w:cs="Arial"/>
          <w:bCs/>
          <w:sz w:val="28"/>
          <w:szCs w:val="28"/>
        </w:rPr>
        <w:t xml:space="preserve"> of taxation on goods that are hazardous to health and which are cause to social problems, will reduce their consumption.</w:t>
      </w:r>
      <w:r>
        <w:rPr>
          <w:rFonts w:ascii="Arial" w:hAnsi="Arial" w:cs="Arial"/>
          <w:bCs/>
          <w:sz w:val="28"/>
          <w:szCs w:val="28"/>
        </w:rPr>
        <w:t xml:space="preserve"> The</w:t>
      </w:r>
      <w:r>
        <w:rPr>
          <w:rFonts w:ascii="Arial" w:hAnsi="Arial" w:eastAsia="Calibri" w:cs="Arial"/>
          <w:bCs/>
          <w:sz w:val="28"/>
          <w:szCs w:val="28"/>
        </w:rPr>
        <w:t xml:space="preserve"> excise tax has positive impact on the reduction of </w:t>
      </w:r>
      <w:r>
        <w:rPr>
          <w:rFonts w:ascii="Arial" w:hAnsi="Arial" w:cs="Arial"/>
          <w:bCs/>
          <w:sz w:val="28"/>
          <w:szCs w:val="28"/>
          <w:lang w:val="en-UK"/>
        </w:rPr>
        <w:t>consumption</w:t>
      </w:r>
      <w:bookmarkStart w:id="0" w:name="_GoBack"/>
      <w:bookmarkEnd w:id="0"/>
      <w:r>
        <w:rPr>
          <w:rFonts w:ascii="Arial" w:hAnsi="Arial" w:eastAsia="Calibri" w:cs="Arial"/>
          <w:bCs/>
          <w:sz w:val="28"/>
          <w:szCs w:val="28"/>
        </w:rPr>
        <w:t xml:space="preserve"> of goods hazardous to health and cause social problems.</w:t>
      </w:r>
    </w:p>
    <w:p>
      <w:pPr>
        <w:pStyle w:val="6"/>
        <w:tabs>
          <w:tab w:val="left" w:pos="2415"/>
        </w:tabs>
        <w:spacing w:line="240" w:lineRule="auto"/>
        <w:ind w:left="360"/>
        <w:jc w:val="both"/>
        <w:rPr>
          <w:rFonts w:ascii="Arial" w:hAnsi="Arial" w:cs="Arial"/>
          <w:sz w:val="28"/>
          <w:szCs w:val="28"/>
        </w:rPr>
      </w:pPr>
    </w:p>
    <w:p>
      <w:pPr>
        <w:tabs>
          <w:tab w:val="left" w:pos="2415"/>
        </w:tabs>
        <w:spacing w:after="0" w:line="240" w:lineRule="auto"/>
        <w:jc w:val="both"/>
        <w:rPr>
          <w:rFonts w:ascii="Arial" w:hAnsi="Arial" w:cs="Arial"/>
          <w:b/>
          <w:bCs/>
          <w:sz w:val="28"/>
          <w:szCs w:val="28"/>
        </w:rPr>
      </w:pPr>
      <w:r>
        <w:rPr>
          <w:rFonts w:ascii="Arial" w:hAnsi="Arial" w:cs="Arial"/>
          <w:b/>
          <w:bCs/>
          <w:sz w:val="28"/>
          <w:szCs w:val="28"/>
        </w:rPr>
        <w:t>Products subject to Excise tax</w:t>
      </w:r>
    </w:p>
    <w:p>
      <w:pPr>
        <w:pStyle w:val="6"/>
        <w:numPr>
          <w:ilvl w:val="0"/>
          <w:numId w:val="38"/>
        </w:numPr>
        <w:tabs>
          <w:tab w:val="left" w:pos="2415"/>
        </w:tabs>
        <w:spacing w:after="0" w:line="240" w:lineRule="auto"/>
        <w:jc w:val="both"/>
        <w:rPr>
          <w:rFonts w:ascii="Arial" w:hAnsi="Arial" w:cs="Arial"/>
          <w:bCs/>
          <w:sz w:val="28"/>
          <w:szCs w:val="28"/>
        </w:rPr>
      </w:pPr>
      <w:r>
        <w:rPr>
          <w:rFonts w:ascii="Arial" w:hAnsi="Arial" w:cs="Arial"/>
          <w:bCs/>
          <w:sz w:val="28"/>
          <w:szCs w:val="28"/>
        </w:rPr>
        <w:t>Excise</w:t>
      </w:r>
      <w:r>
        <w:rPr>
          <w:rFonts w:ascii="Arial" w:hAnsi="Arial" w:eastAsia="Calibri" w:cs="Arial"/>
          <w:bCs/>
          <w:sz w:val="28"/>
          <w:szCs w:val="28"/>
        </w:rPr>
        <w:t xml:space="preserve"> tax is applicable to goods which are either produced locally or imported from other countries.</w:t>
      </w:r>
    </w:p>
    <w:p>
      <w:pPr>
        <w:spacing w:line="360" w:lineRule="auto"/>
        <w:jc w:val="both"/>
        <w:rPr>
          <w:rFonts w:ascii="Calibri" w:hAnsi="Calibri" w:eastAsia="Calibri" w:cs="Times New Roman"/>
          <w:b/>
          <w:i/>
          <w:sz w:val="28"/>
          <w:szCs w:val="28"/>
        </w:rPr>
      </w:pPr>
      <w:r>
        <w:rPr>
          <w:rFonts w:ascii="Calibri" w:hAnsi="Calibri" w:eastAsia="Calibri" w:cs="Times New Roman"/>
          <w:b/>
          <w:i/>
          <w:sz w:val="28"/>
          <w:szCs w:val="28"/>
        </w:rPr>
        <w:t>Tax Rates</w:t>
      </w:r>
    </w:p>
    <w:p>
      <w:pPr>
        <w:pStyle w:val="6"/>
        <w:numPr>
          <w:ilvl w:val="0"/>
          <w:numId w:val="38"/>
        </w:numPr>
        <w:tabs>
          <w:tab w:val="left" w:pos="2415"/>
        </w:tabs>
        <w:spacing w:line="240" w:lineRule="auto"/>
        <w:jc w:val="both"/>
        <w:rPr>
          <w:rFonts w:ascii="Arial" w:hAnsi="Arial" w:eastAsia="Calibri" w:cs="Arial"/>
          <w:bCs/>
          <w:sz w:val="28"/>
          <w:szCs w:val="28"/>
        </w:rPr>
      </w:pPr>
      <w:r>
        <w:rPr>
          <w:rFonts w:ascii="Arial" w:hAnsi="Arial" w:eastAsia="Calibri" w:cs="Arial"/>
          <w:bCs/>
          <w:sz w:val="28"/>
          <w:szCs w:val="28"/>
        </w:rPr>
        <w:t xml:space="preserve">The rate varies from 10% in textiles and textile products to 100% for other alcohol drinks, perfume and toilet waters; and motor vehicles above 1800 C.C. </w:t>
      </w:r>
    </w:p>
    <w:p>
      <w:pPr>
        <w:tabs>
          <w:tab w:val="left" w:pos="2415"/>
        </w:tabs>
        <w:spacing w:after="0" w:line="240" w:lineRule="auto"/>
        <w:jc w:val="both"/>
        <w:rPr>
          <w:rFonts w:ascii="Arial" w:hAnsi="Arial" w:cs="Arial"/>
          <w:b/>
          <w:bCs/>
          <w:sz w:val="28"/>
          <w:szCs w:val="28"/>
        </w:rPr>
      </w:pPr>
      <w:r>
        <w:rPr>
          <w:rFonts w:ascii="Arial" w:hAnsi="Arial" w:eastAsia="Calibri" w:cs="Arial"/>
          <w:b/>
          <w:bCs/>
          <w:sz w:val="28"/>
          <w:szCs w:val="28"/>
        </w:rPr>
        <w:t>Bases of Excise-Tax</w:t>
      </w:r>
    </w:p>
    <w:p>
      <w:pPr>
        <w:pStyle w:val="6"/>
        <w:numPr>
          <w:ilvl w:val="0"/>
          <w:numId w:val="38"/>
        </w:numPr>
        <w:tabs>
          <w:tab w:val="left" w:pos="2415"/>
        </w:tabs>
        <w:spacing w:line="240" w:lineRule="auto"/>
        <w:jc w:val="both"/>
        <w:rPr>
          <w:rFonts w:ascii="Arial" w:hAnsi="Arial" w:eastAsia="Calibri" w:cs="Arial"/>
          <w:bCs/>
          <w:sz w:val="28"/>
          <w:szCs w:val="28"/>
        </w:rPr>
      </w:pPr>
      <w:r>
        <w:rPr>
          <w:rFonts w:ascii="Arial" w:hAnsi="Arial" w:eastAsia="Calibri" w:cs="Arial"/>
          <w:bCs/>
          <w:sz w:val="28"/>
          <w:szCs w:val="28"/>
        </w:rPr>
        <w:t>The base of the taxation according to the proclamation is a produced thing: whether produced locally or imported from abroad.</w:t>
      </w:r>
    </w:p>
    <w:p>
      <w:pPr>
        <w:pStyle w:val="6"/>
        <w:numPr>
          <w:ilvl w:val="0"/>
          <w:numId w:val="38"/>
        </w:numPr>
        <w:tabs>
          <w:tab w:val="left" w:pos="2415"/>
        </w:tabs>
        <w:spacing w:line="240" w:lineRule="auto"/>
        <w:rPr>
          <w:rFonts w:ascii="Arial" w:hAnsi="Arial" w:eastAsia="Calibri" w:cs="Arial"/>
          <w:bCs/>
          <w:i/>
          <w:sz w:val="28"/>
          <w:szCs w:val="28"/>
        </w:rPr>
      </w:pPr>
      <w:r>
        <w:rPr>
          <w:rFonts w:ascii="Arial" w:hAnsi="Arial" w:eastAsia="Calibri" w:cs="Arial"/>
          <w:bCs/>
          <w:i/>
          <w:sz w:val="28"/>
          <w:szCs w:val="28"/>
        </w:rPr>
        <w:t>Art 5</w:t>
      </w:r>
      <w:r>
        <w:rPr>
          <w:rFonts w:ascii="Arial" w:hAnsi="Arial" w:cs="Arial"/>
          <w:bCs/>
          <w:i/>
          <w:sz w:val="28"/>
          <w:szCs w:val="28"/>
        </w:rPr>
        <w:t xml:space="preserve"> states that </w:t>
      </w:r>
      <w:r>
        <w:rPr>
          <w:rFonts w:ascii="Arial" w:hAnsi="Arial" w:eastAsia="Calibri" w:cs="Arial"/>
          <w:bCs/>
          <w:i/>
          <w:sz w:val="28"/>
          <w:szCs w:val="28"/>
        </w:rPr>
        <w:t xml:space="preserve"> Base of computation of excise tax</w:t>
      </w:r>
      <w:r>
        <w:rPr>
          <w:rFonts w:ascii="Arial" w:hAnsi="Arial" w:cs="Arial"/>
          <w:bCs/>
          <w:i/>
          <w:sz w:val="28"/>
          <w:szCs w:val="28"/>
        </w:rPr>
        <w:t xml:space="preserve"> are:</w:t>
      </w:r>
    </w:p>
    <w:p>
      <w:pPr>
        <w:pStyle w:val="6"/>
        <w:numPr>
          <w:ilvl w:val="0"/>
          <w:numId w:val="39"/>
        </w:numPr>
        <w:tabs>
          <w:tab w:val="left" w:pos="2415"/>
        </w:tabs>
        <w:spacing w:line="240" w:lineRule="auto"/>
        <w:rPr>
          <w:rFonts w:ascii="Arial" w:hAnsi="Arial" w:eastAsia="Calibri" w:cs="Arial"/>
          <w:bCs/>
          <w:i/>
          <w:sz w:val="28"/>
          <w:szCs w:val="28"/>
        </w:rPr>
      </w:pPr>
      <w:r>
        <w:rPr>
          <w:rFonts w:ascii="Arial" w:hAnsi="Arial" w:eastAsia="Calibri" w:cs="Arial"/>
          <w:bCs/>
          <w:i/>
          <w:sz w:val="28"/>
          <w:szCs w:val="28"/>
        </w:rPr>
        <w:t>in respect of goods produced locally, the cost of production</w:t>
      </w:r>
    </w:p>
    <w:p>
      <w:pPr>
        <w:pStyle w:val="6"/>
        <w:numPr>
          <w:ilvl w:val="0"/>
          <w:numId w:val="39"/>
        </w:numPr>
        <w:tabs>
          <w:tab w:val="left" w:pos="2415"/>
        </w:tabs>
        <w:spacing w:line="240" w:lineRule="auto"/>
        <w:rPr>
          <w:rFonts w:ascii="Arial" w:hAnsi="Arial" w:eastAsia="Calibri" w:cs="Arial"/>
          <w:bCs/>
          <w:i/>
          <w:sz w:val="28"/>
          <w:szCs w:val="28"/>
        </w:rPr>
      </w:pPr>
      <w:r>
        <w:rPr>
          <w:rFonts w:ascii="Arial" w:hAnsi="Arial" w:eastAsia="Calibri" w:cs="Arial"/>
          <w:bCs/>
          <w:i/>
          <w:sz w:val="28"/>
          <w:szCs w:val="28"/>
        </w:rPr>
        <w:t>in respect of goods imported, cost, insurance and freight (C.I.F)</w:t>
      </w:r>
    </w:p>
    <w:p>
      <w:pPr>
        <w:tabs>
          <w:tab w:val="left" w:pos="2415"/>
        </w:tabs>
        <w:spacing w:after="0" w:line="240" w:lineRule="auto"/>
        <w:jc w:val="both"/>
        <w:rPr>
          <w:rFonts w:ascii="Arial" w:hAnsi="Arial" w:cs="Arial"/>
          <w:b/>
          <w:bCs/>
          <w:sz w:val="28"/>
          <w:szCs w:val="28"/>
        </w:rPr>
      </w:pPr>
      <w:r>
        <w:rPr>
          <w:rFonts w:ascii="Arial" w:hAnsi="Arial" w:eastAsia="Calibri" w:cs="Arial"/>
          <w:b/>
          <w:bCs/>
          <w:sz w:val="28"/>
          <w:szCs w:val="28"/>
        </w:rPr>
        <w:t>Payment of Excise Tax</w:t>
      </w:r>
    </w:p>
    <w:p>
      <w:pPr>
        <w:pStyle w:val="6"/>
        <w:numPr>
          <w:ilvl w:val="0"/>
          <w:numId w:val="40"/>
        </w:numPr>
        <w:tabs>
          <w:tab w:val="left" w:pos="2415"/>
        </w:tabs>
        <w:spacing w:line="240" w:lineRule="auto"/>
        <w:jc w:val="both"/>
        <w:rPr>
          <w:rFonts w:ascii="Arial" w:hAnsi="Arial" w:eastAsia="Calibri" w:cs="Arial"/>
          <w:bCs/>
          <w:sz w:val="28"/>
          <w:szCs w:val="28"/>
        </w:rPr>
      </w:pPr>
      <w:r>
        <w:rPr>
          <w:rFonts w:ascii="Arial" w:hAnsi="Arial" w:eastAsia="Calibri" w:cs="Arial"/>
          <w:bCs/>
          <w:sz w:val="28"/>
          <w:szCs w:val="28"/>
        </w:rPr>
        <w:t xml:space="preserve">The excise tax shall be paid </w:t>
      </w:r>
      <w:r>
        <w:rPr>
          <w:rFonts w:ascii="Arial" w:hAnsi="Arial" w:cs="Arial"/>
          <w:bCs/>
          <w:sz w:val="28"/>
          <w:szCs w:val="28"/>
        </w:rPr>
        <w:t>within</w:t>
      </w:r>
      <w:r>
        <w:rPr>
          <w:rFonts w:ascii="Arial" w:hAnsi="Arial" w:eastAsia="Calibri" w:cs="Arial"/>
          <w:bCs/>
          <w:sz w:val="28"/>
          <w:szCs w:val="28"/>
        </w:rPr>
        <w:t xml:space="preserve"> the time prescribed;</w:t>
      </w:r>
    </w:p>
    <w:p>
      <w:pPr>
        <w:pStyle w:val="6"/>
        <w:numPr>
          <w:ilvl w:val="0"/>
          <w:numId w:val="41"/>
        </w:numPr>
        <w:tabs>
          <w:tab w:val="left" w:pos="2415"/>
        </w:tabs>
        <w:spacing w:line="240" w:lineRule="auto"/>
        <w:jc w:val="both"/>
        <w:rPr>
          <w:rFonts w:ascii="Arial" w:hAnsi="Arial" w:eastAsia="Calibri" w:cs="Arial"/>
          <w:bCs/>
          <w:sz w:val="28"/>
          <w:szCs w:val="28"/>
        </w:rPr>
      </w:pPr>
      <w:r>
        <w:rPr>
          <w:rFonts w:ascii="Arial" w:hAnsi="Arial" w:eastAsia="Calibri" w:cs="Arial"/>
          <w:bCs/>
          <w:sz w:val="28"/>
          <w:szCs w:val="28"/>
        </w:rPr>
        <w:t>in respect of goods produced locally, by the producer;</w:t>
      </w:r>
    </w:p>
    <w:p>
      <w:pPr>
        <w:pStyle w:val="6"/>
        <w:numPr>
          <w:ilvl w:val="0"/>
          <w:numId w:val="41"/>
        </w:numPr>
        <w:tabs>
          <w:tab w:val="left" w:pos="2415"/>
        </w:tabs>
        <w:spacing w:line="240" w:lineRule="auto"/>
        <w:jc w:val="both"/>
        <w:rPr>
          <w:rFonts w:ascii="Arial" w:hAnsi="Arial" w:eastAsia="Calibri" w:cs="Arial"/>
          <w:bCs/>
          <w:sz w:val="28"/>
          <w:szCs w:val="28"/>
        </w:rPr>
      </w:pPr>
      <w:r>
        <w:rPr>
          <w:rFonts w:ascii="Arial" w:hAnsi="Arial" w:eastAsia="Calibri" w:cs="Arial"/>
          <w:bCs/>
          <w:sz w:val="28"/>
          <w:szCs w:val="28"/>
        </w:rPr>
        <w:t>in respect of goods imported by the importer.</w:t>
      </w:r>
    </w:p>
    <w:p>
      <w:pPr>
        <w:pStyle w:val="6"/>
        <w:numPr>
          <w:ilvl w:val="0"/>
          <w:numId w:val="42"/>
        </w:numPr>
        <w:tabs>
          <w:tab w:val="left" w:pos="2415"/>
        </w:tabs>
        <w:spacing w:line="240" w:lineRule="auto"/>
        <w:jc w:val="both"/>
        <w:rPr>
          <w:rFonts w:ascii="Arial" w:hAnsi="Arial" w:cs="Arial"/>
          <w:bCs/>
          <w:sz w:val="28"/>
          <w:szCs w:val="28"/>
        </w:rPr>
      </w:pPr>
      <w:r>
        <w:rPr>
          <w:rFonts w:ascii="Arial" w:hAnsi="Arial" w:cs="Arial"/>
          <w:bCs/>
          <w:sz w:val="28"/>
          <w:szCs w:val="28"/>
        </w:rPr>
        <w:t>Should be paid:</w:t>
      </w:r>
    </w:p>
    <w:p>
      <w:pPr>
        <w:pStyle w:val="6"/>
        <w:numPr>
          <w:ilvl w:val="0"/>
          <w:numId w:val="43"/>
        </w:numPr>
        <w:tabs>
          <w:tab w:val="left" w:pos="2415"/>
        </w:tabs>
        <w:spacing w:line="240" w:lineRule="auto"/>
        <w:jc w:val="both"/>
        <w:rPr>
          <w:rFonts w:ascii="Arial" w:hAnsi="Arial" w:eastAsia="Calibri" w:cs="Arial"/>
          <w:bCs/>
          <w:sz w:val="28"/>
          <w:szCs w:val="28"/>
        </w:rPr>
      </w:pPr>
      <w:r>
        <w:rPr>
          <w:rFonts w:ascii="Arial" w:hAnsi="Arial" w:cs="Arial"/>
          <w:bCs/>
          <w:sz w:val="28"/>
          <w:szCs w:val="28"/>
        </w:rPr>
        <w:t xml:space="preserve"> When</w:t>
      </w:r>
      <w:r>
        <w:rPr>
          <w:rFonts w:ascii="Arial" w:hAnsi="Arial" w:eastAsia="Calibri" w:cs="Arial"/>
          <w:bCs/>
          <w:sz w:val="28"/>
          <w:szCs w:val="28"/>
        </w:rPr>
        <w:t xml:space="preserve"> imported at the time of clearing the goods from customs area.</w:t>
      </w:r>
    </w:p>
    <w:p>
      <w:pPr>
        <w:pStyle w:val="6"/>
        <w:numPr>
          <w:ilvl w:val="0"/>
          <w:numId w:val="43"/>
        </w:numPr>
        <w:tabs>
          <w:tab w:val="left" w:pos="2415"/>
        </w:tabs>
        <w:spacing w:line="240" w:lineRule="auto"/>
        <w:jc w:val="both"/>
        <w:rPr>
          <w:rFonts w:ascii="Arial" w:hAnsi="Arial" w:eastAsia="Calibri" w:cs="Arial"/>
          <w:bCs/>
          <w:sz w:val="28"/>
          <w:szCs w:val="28"/>
        </w:rPr>
      </w:pPr>
      <w:r>
        <w:rPr>
          <w:rFonts w:ascii="Arial" w:hAnsi="Arial" w:eastAsia="Calibri" w:cs="Arial"/>
          <w:bCs/>
          <w:sz w:val="28"/>
          <w:szCs w:val="28"/>
        </w:rPr>
        <w:t>when produced locally not later than 30 days from the date of production;</w:t>
      </w:r>
    </w:p>
    <w:p>
      <w:pPr>
        <w:tabs>
          <w:tab w:val="left" w:pos="2415"/>
        </w:tabs>
        <w:spacing w:after="0" w:line="240" w:lineRule="auto"/>
        <w:jc w:val="both"/>
        <w:rPr>
          <w:rFonts w:ascii="Arial" w:hAnsi="Arial" w:cs="Arial"/>
          <w:b/>
          <w:bCs/>
          <w:sz w:val="28"/>
          <w:szCs w:val="28"/>
        </w:rPr>
      </w:pPr>
      <w:r>
        <w:rPr>
          <w:rFonts w:ascii="Arial" w:hAnsi="Arial" w:eastAsia="Calibri" w:cs="Arial"/>
          <w:b/>
          <w:bCs/>
          <w:sz w:val="28"/>
          <w:szCs w:val="28"/>
        </w:rPr>
        <w:t>Obligation of Tax Payers</w:t>
      </w:r>
    </w:p>
    <w:p>
      <w:pPr>
        <w:numPr>
          <w:ilvl w:val="0"/>
          <w:numId w:val="44"/>
        </w:numPr>
        <w:tabs>
          <w:tab w:val="left" w:pos="2415"/>
        </w:tabs>
        <w:spacing w:after="0" w:line="240" w:lineRule="auto"/>
        <w:jc w:val="both"/>
        <w:rPr>
          <w:rFonts w:ascii="Arial" w:hAnsi="Arial" w:eastAsia="Calibri" w:cs="Arial"/>
          <w:bCs/>
          <w:sz w:val="28"/>
          <w:szCs w:val="28"/>
        </w:rPr>
      </w:pPr>
      <w:r>
        <w:rPr>
          <w:rFonts w:ascii="Arial" w:hAnsi="Arial" w:eastAsia="Calibri" w:cs="Arial"/>
          <w:bCs/>
          <w:sz w:val="28"/>
          <w:szCs w:val="28"/>
        </w:rPr>
        <w:t>Maintaining books and accounts and supporting documents in accordance with proper accounting principles and in a manner acceptable by Tax-Authority.</w:t>
      </w:r>
    </w:p>
    <w:p>
      <w:pPr>
        <w:numPr>
          <w:ilvl w:val="0"/>
          <w:numId w:val="44"/>
        </w:numPr>
        <w:tabs>
          <w:tab w:val="left" w:pos="2415"/>
        </w:tabs>
        <w:spacing w:after="0" w:line="240" w:lineRule="auto"/>
        <w:jc w:val="both"/>
        <w:rPr>
          <w:rFonts w:ascii="Arial" w:hAnsi="Arial" w:eastAsia="Calibri" w:cs="Arial"/>
          <w:bCs/>
          <w:sz w:val="28"/>
          <w:szCs w:val="28"/>
        </w:rPr>
      </w:pPr>
      <w:r>
        <w:rPr>
          <w:rFonts w:ascii="Arial" w:hAnsi="Arial" w:eastAsia="Calibri" w:cs="Arial"/>
          <w:bCs/>
          <w:sz w:val="28"/>
          <w:szCs w:val="28"/>
        </w:rPr>
        <w:t>Submit every 30 days to the tax authority, in a from which would be supplied by the authority, a declaration containing the necessary information for the proper collection of the tax.</w:t>
      </w:r>
    </w:p>
    <w:p>
      <w:pPr>
        <w:numPr>
          <w:ilvl w:val="0"/>
          <w:numId w:val="44"/>
        </w:numPr>
        <w:tabs>
          <w:tab w:val="left" w:pos="2415"/>
        </w:tabs>
        <w:spacing w:after="0" w:line="240" w:lineRule="auto"/>
        <w:jc w:val="both"/>
        <w:rPr>
          <w:rFonts w:ascii="Arial" w:hAnsi="Arial" w:eastAsia="Calibri" w:cs="Arial"/>
          <w:bCs/>
          <w:sz w:val="28"/>
          <w:szCs w:val="28"/>
        </w:rPr>
      </w:pPr>
      <w:r>
        <w:rPr>
          <w:rFonts w:ascii="Arial" w:hAnsi="Arial" w:eastAsia="Calibri" w:cs="Arial"/>
          <w:bCs/>
          <w:sz w:val="28"/>
          <w:szCs w:val="28"/>
        </w:rPr>
        <w:t>Comply fully with the requirements of inspection of his premises by the delegates of the Tax Authority.</w:t>
      </w:r>
    </w:p>
    <w:p>
      <w:pPr>
        <w:numPr>
          <w:ilvl w:val="0"/>
          <w:numId w:val="44"/>
        </w:numPr>
        <w:tabs>
          <w:tab w:val="left" w:pos="2415"/>
        </w:tabs>
        <w:spacing w:after="0" w:line="240" w:lineRule="auto"/>
        <w:jc w:val="both"/>
        <w:rPr>
          <w:rFonts w:ascii="Arial" w:hAnsi="Arial" w:eastAsia="Calibri" w:cs="Arial"/>
          <w:bCs/>
          <w:sz w:val="28"/>
          <w:szCs w:val="28"/>
        </w:rPr>
      </w:pPr>
      <w:r>
        <w:rPr>
          <w:rFonts w:ascii="Arial" w:hAnsi="Arial" w:eastAsia="Calibri" w:cs="Arial"/>
          <w:bCs/>
          <w:sz w:val="28"/>
          <w:szCs w:val="28"/>
        </w:rPr>
        <w:t>Immediately communicate to the Tax Authority the type and address as well as the commencement and termination date of his business.</w:t>
      </w:r>
    </w:p>
    <w:p>
      <w:pPr>
        <w:numPr>
          <w:ilvl w:val="0"/>
          <w:numId w:val="44"/>
        </w:numPr>
        <w:tabs>
          <w:tab w:val="left" w:pos="2415"/>
        </w:tabs>
        <w:spacing w:after="0" w:line="240" w:lineRule="auto"/>
        <w:jc w:val="both"/>
        <w:rPr>
          <w:rFonts w:ascii="Arial" w:hAnsi="Arial" w:eastAsia="Calibri" w:cs="Arial"/>
          <w:bCs/>
          <w:sz w:val="28"/>
          <w:szCs w:val="28"/>
        </w:rPr>
      </w:pPr>
      <w:r>
        <w:rPr>
          <w:rFonts w:ascii="Arial" w:hAnsi="Arial" w:eastAsia="Calibri" w:cs="Arial"/>
          <w:bCs/>
          <w:sz w:val="28"/>
          <w:szCs w:val="28"/>
        </w:rPr>
        <w:t>Pay in full the tax due with in 30 days from the date of the termination where such business is terminated.</w:t>
      </w:r>
    </w:p>
    <w:p>
      <w:pPr>
        <w:tabs>
          <w:tab w:val="left" w:pos="2415"/>
        </w:tabs>
        <w:spacing w:after="0" w:line="240" w:lineRule="auto"/>
        <w:jc w:val="both"/>
        <w:rPr>
          <w:rFonts w:ascii="Arial" w:hAnsi="Arial" w:cs="Arial"/>
          <w:bCs/>
          <w:sz w:val="28"/>
          <w:szCs w:val="28"/>
        </w:rPr>
      </w:pPr>
    </w:p>
    <w:p>
      <w:pPr>
        <w:tabs>
          <w:tab w:val="left" w:pos="2415"/>
        </w:tabs>
        <w:spacing w:after="0" w:line="240" w:lineRule="auto"/>
        <w:jc w:val="both"/>
        <w:rPr>
          <w:rFonts w:ascii="Arial" w:hAnsi="Arial" w:cs="Arial"/>
          <w:b/>
          <w:bCs/>
          <w:sz w:val="28"/>
          <w:szCs w:val="28"/>
        </w:rPr>
      </w:pPr>
      <w:r>
        <w:rPr>
          <w:rFonts w:ascii="Arial" w:hAnsi="Arial" w:eastAsia="Calibri" w:cs="Arial"/>
          <w:b/>
          <w:bCs/>
          <w:sz w:val="28"/>
          <w:szCs w:val="28"/>
        </w:rPr>
        <w:t>STAMP DUTY</w:t>
      </w:r>
    </w:p>
    <w:p>
      <w:pPr>
        <w:pStyle w:val="6"/>
        <w:numPr>
          <w:ilvl w:val="0"/>
          <w:numId w:val="45"/>
        </w:numPr>
        <w:tabs>
          <w:tab w:val="left" w:pos="2415"/>
        </w:tabs>
        <w:spacing w:after="0" w:line="240" w:lineRule="auto"/>
        <w:jc w:val="both"/>
        <w:rPr>
          <w:rFonts w:ascii="Arial" w:hAnsi="Arial" w:cs="Arial"/>
          <w:bCs/>
          <w:sz w:val="28"/>
          <w:szCs w:val="28"/>
        </w:rPr>
      </w:pPr>
      <w:r>
        <w:rPr>
          <w:rFonts w:ascii="Arial" w:hAnsi="Arial" w:eastAsia="Calibri" w:cs="Arial"/>
          <w:bCs/>
          <w:sz w:val="28"/>
          <w:szCs w:val="28"/>
        </w:rPr>
        <w:t xml:space="preserve">Stamp is an official mark or seal placed on a document especially to indicate that a requirement tax has been paid. </w:t>
      </w:r>
    </w:p>
    <w:p>
      <w:pPr>
        <w:pStyle w:val="6"/>
        <w:numPr>
          <w:ilvl w:val="0"/>
          <w:numId w:val="45"/>
        </w:numPr>
        <w:tabs>
          <w:tab w:val="left" w:pos="2415"/>
        </w:tabs>
        <w:spacing w:after="0" w:line="240" w:lineRule="auto"/>
        <w:jc w:val="both"/>
        <w:rPr>
          <w:rFonts w:ascii="Arial" w:hAnsi="Arial" w:cs="Arial"/>
          <w:bCs/>
          <w:sz w:val="28"/>
          <w:szCs w:val="28"/>
        </w:rPr>
      </w:pPr>
      <w:r>
        <w:rPr>
          <w:rFonts w:ascii="Arial" w:hAnsi="Arial" w:eastAsia="Calibri" w:cs="Arial"/>
          <w:bCs/>
          <w:sz w:val="28"/>
          <w:szCs w:val="28"/>
        </w:rPr>
        <w:t>Thus, stamp duty is a tax raised by requiring stamps sold by the government to be affixed to designed documents, which form one kind of revenue to the governments treasury</w:t>
      </w:r>
      <w:r>
        <w:rPr>
          <w:rFonts w:ascii="Arial" w:hAnsi="Arial" w:cs="Arial"/>
          <w:bCs/>
          <w:sz w:val="28"/>
          <w:szCs w:val="28"/>
        </w:rPr>
        <w:t>.</w:t>
      </w:r>
    </w:p>
    <w:p>
      <w:pPr>
        <w:tabs>
          <w:tab w:val="left" w:pos="180"/>
          <w:tab w:val="left" w:pos="360"/>
        </w:tabs>
        <w:spacing w:after="0" w:line="360" w:lineRule="auto"/>
        <w:jc w:val="both"/>
        <w:rPr>
          <w:b/>
          <w:bCs/>
          <w:sz w:val="28"/>
          <w:szCs w:val="28"/>
        </w:rPr>
      </w:pPr>
      <w:r>
        <w:rPr>
          <w:rFonts w:ascii="Calibri" w:hAnsi="Calibri" w:eastAsia="Calibri" w:cs="Times New Roman"/>
          <w:b/>
          <w:bCs/>
          <w:sz w:val="28"/>
          <w:szCs w:val="28"/>
        </w:rPr>
        <w:t>Bases of the Duty</w:t>
      </w:r>
    </w:p>
    <w:p>
      <w:pPr>
        <w:tabs>
          <w:tab w:val="left" w:pos="180"/>
          <w:tab w:val="left" w:pos="360"/>
        </w:tabs>
        <w:spacing w:line="240" w:lineRule="auto"/>
        <w:jc w:val="both"/>
        <w:rPr>
          <w:rFonts w:ascii="Arial" w:hAnsi="Arial" w:eastAsia="Calibri" w:cs="Arial"/>
          <w:sz w:val="28"/>
          <w:szCs w:val="28"/>
        </w:rPr>
      </w:pPr>
      <w:r>
        <w:rPr>
          <w:rFonts w:ascii="Arial" w:hAnsi="Arial" w:eastAsia="Calibri" w:cs="Arial"/>
          <w:sz w:val="28"/>
          <w:szCs w:val="28"/>
        </w:rPr>
        <w:t>Art 3 of the stump duty proclamation exhaustively lists instruments chargeable with stamp duty in the following manner:</w:t>
      </w:r>
    </w:p>
    <w:p>
      <w:pPr>
        <w:numPr>
          <w:ilvl w:val="0"/>
          <w:numId w:val="46"/>
        </w:numPr>
        <w:tabs>
          <w:tab w:val="left" w:pos="180"/>
          <w:tab w:val="left" w:pos="360"/>
        </w:tabs>
        <w:spacing w:after="0" w:line="240" w:lineRule="auto"/>
        <w:jc w:val="both"/>
        <w:rPr>
          <w:rFonts w:ascii="Arial" w:hAnsi="Arial" w:eastAsia="Calibri" w:cs="Arial"/>
          <w:sz w:val="28"/>
          <w:szCs w:val="28"/>
        </w:rPr>
      </w:pPr>
      <w:r>
        <w:rPr>
          <w:rFonts w:ascii="Arial" w:hAnsi="Arial" w:eastAsia="Calibri" w:cs="Arial"/>
          <w:sz w:val="28"/>
          <w:szCs w:val="28"/>
        </w:rPr>
        <w:t>Memorandum and articles of association of any business organization cooperative or any other from of association.</w:t>
      </w:r>
    </w:p>
    <w:p>
      <w:pPr>
        <w:numPr>
          <w:ilvl w:val="0"/>
          <w:numId w:val="46"/>
        </w:numPr>
        <w:tabs>
          <w:tab w:val="left" w:pos="180"/>
          <w:tab w:val="left" w:pos="360"/>
        </w:tabs>
        <w:spacing w:after="0" w:line="240" w:lineRule="auto"/>
        <w:jc w:val="both"/>
        <w:rPr>
          <w:rFonts w:ascii="Arial" w:hAnsi="Arial" w:eastAsia="Calibri" w:cs="Arial"/>
          <w:sz w:val="28"/>
          <w:szCs w:val="28"/>
        </w:rPr>
      </w:pPr>
      <w:r>
        <w:rPr>
          <w:rFonts w:ascii="Arial" w:hAnsi="Arial" w:eastAsia="Calibri" w:cs="Arial"/>
          <w:sz w:val="28"/>
          <w:szCs w:val="28"/>
        </w:rPr>
        <w:t>award</w:t>
      </w:r>
    </w:p>
    <w:p>
      <w:pPr>
        <w:numPr>
          <w:ilvl w:val="0"/>
          <w:numId w:val="46"/>
        </w:numPr>
        <w:tabs>
          <w:tab w:val="left" w:pos="180"/>
          <w:tab w:val="left" w:pos="360"/>
        </w:tabs>
        <w:spacing w:after="0" w:line="240" w:lineRule="auto"/>
        <w:jc w:val="both"/>
        <w:rPr>
          <w:rFonts w:ascii="Arial" w:hAnsi="Arial" w:eastAsia="Calibri" w:cs="Arial"/>
          <w:sz w:val="28"/>
          <w:szCs w:val="28"/>
        </w:rPr>
      </w:pPr>
      <w:r>
        <w:rPr>
          <w:rFonts w:ascii="Arial" w:hAnsi="Arial" w:eastAsia="Calibri" w:cs="Arial"/>
          <w:sz w:val="28"/>
          <w:szCs w:val="28"/>
        </w:rPr>
        <w:t>bonds</w:t>
      </w:r>
    </w:p>
    <w:p>
      <w:pPr>
        <w:numPr>
          <w:ilvl w:val="0"/>
          <w:numId w:val="46"/>
        </w:numPr>
        <w:tabs>
          <w:tab w:val="left" w:pos="180"/>
          <w:tab w:val="left" w:pos="360"/>
        </w:tabs>
        <w:spacing w:after="0" w:line="240" w:lineRule="auto"/>
        <w:jc w:val="both"/>
        <w:rPr>
          <w:rFonts w:ascii="Arial" w:hAnsi="Arial" w:eastAsia="Calibri" w:cs="Arial"/>
          <w:sz w:val="28"/>
          <w:szCs w:val="28"/>
        </w:rPr>
      </w:pPr>
      <w:r>
        <w:rPr>
          <w:rFonts w:ascii="Arial" w:hAnsi="Arial" w:eastAsia="Calibri" w:cs="Arial"/>
          <w:sz w:val="28"/>
          <w:szCs w:val="28"/>
        </w:rPr>
        <w:t>ware house bond</w:t>
      </w:r>
    </w:p>
    <w:p>
      <w:pPr>
        <w:numPr>
          <w:ilvl w:val="0"/>
          <w:numId w:val="46"/>
        </w:numPr>
        <w:tabs>
          <w:tab w:val="left" w:pos="180"/>
          <w:tab w:val="left" w:pos="360"/>
        </w:tabs>
        <w:spacing w:after="0" w:line="240" w:lineRule="auto"/>
        <w:jc w:val="both"/>
        <w:rPr>
          <w:rFonts w:ascii="Arial" w:hAnsi="Arial" w:eastAsia="Calibri" w:cs="Arial"/>
          <w:sz w:val="28"/>
          <w:szCs w:val="28"/>
        </w:rPr>
      </w:pPr>
      <w:r>
        <w:rPr>
          <w:rFonts w:ascii="Arial" w:hAnsi="Arial" w:eastAsia="Calibri" w:cs="Arial"/>
          <w:sz w:val="28"/>
          <w:szCs w:val="28"/>
        </w:rPr>
        <w:t>contractor agreements and memoranda thereof</w:t>
      </w:r>
    </w:p>
    <w:p>
      <w:pPr>
        <w:numPr>
          <w:ilvl w:val="0"/>
          <w:numId w:val="46"/>
        </w:numPr>
        <w:tabs>
          <w:tab w:val="left" w:pos="180"/>
          <w:tab w:val="left" w:pos="360"/>
        </w:tabs>
        <w:spacing w:after="0" w:line="240" w:lineRule="auto"/>
        <w:jc w:val="both"/>
        <w:rPr>
          <w:rFonts w:ascii="Arial" w:hAnsi="Arial" w:eastAsia="Calibri" w:cs="Arial"/>
          <w:sz w:val="28"/>
          <w:szCs w:val="28"/>
        </w:rPr>
      </w:pPr>
      <w:r>
        <w:rPr>
          <w:rFonts w:ascii="Arial" w:hAnsi="Arial" w:eastAsia="Calibri" w:cs="Arial"/>
          <w:sz w:val="28"/>
          <w:szCs w:val="28"/>
        </w:rPr>
        <w:t>security deeds</w:t>
      </w:r>
    </w:p>
    <w:p>
      <w:pPr>
        <w:numPr>
          <w:ilvl w:val="0"/>
          <w:numId w:val="46"/>
        </w:numPr>
        <w:tabs>
          <w:tab w:val="left" w:pos="180"/>
          <w:tab w:val="left" w:pos="360"/>
        </w:tabs>
        <w:spacing w:after="0" w:line="240" w:lineRule="auto"/>
        <w:jc w:val="both"/>
        <w:rPr>
          <w:rFonts w:ascii="Arial" w:hAnsi="Arial" w:eastAsia="Calibri" w:cs="Arial"/>
          <w:sz w:val="28"/>
          <w:szCs w:val="28"/>
        </w:rPr>
      </w:pPr>
      <w:r>
        <w:rPr>
          <w:rFonts w:ascii="Arial" w:hAnsi="Arial" w:eastAsia="Calibri" w:cs="Arial"/>
          <w:sz w:val="28"/>
          <w:szCs w:val="28"/>
        </w:rPr>
        <w:t>collective agreement</w:t>
      </w:r>
    </w:p>
    <w:p>
      <w:pPr>
        <w:numPr>
          <w:ilvl w:val="0"/>
          <w:numId w:val="46"/>
        </w:numPr>
        <w:tabs>
          <w:tab w:val="left" w:pos="180"/>
          <w:tab w:val="left" w:pos="360"/>
        </w:tabs>
        <w:spacing w:after="0" w:line="240" w:lineRule="auto"/>
        <w:jc w:val="both"/>
        <w:rPr>
          <w:rFonts w:ascii="Arial" w:hAnsi="Arial" w:eastAsia="Calibri" w:cs="Arial"/>
          <w:sz w:val="28"/>
          <w:szCs w:val="28"/>
        </w:rPr>
      </w:pPr>
      <w:r>
        <w:rPr>
          <w:rFonts w:ascii="Arial" w:hAnsi="Arial" w:eastAsia="Calibri" w:cs="Arial"/>
          <w:sz w:val="28"/>
          <w:szCs w:val="28"/>
        </w:rPr>
        <w:t>contract of employment</w:t>
      </w:r>
    </w:p>
    <w:p>
      <w:pPr>
        <w:numPr>
          <w:ilvl w:val="0"/>
          <w:numId w:val="46"/>
        </w:numPr>
        <w:tabs>
          <w:tab w:val="left" w:pos="180"/>
          <w:tab w:val="left" w:pos="360"/>
        </w:tabs>
        <w:spacing w:after="0" w:line="240" w:lineRule="auto"/>
        <w:jc w:val="both"/>
        <w:rPr>
          <w:rFonts w:ascii="Arial" w:hAnsi="Arial" w:eastAsia="Calibri" w:cs="Arial"/>
          <w:sz w:val="28"/>
          <w:szCs w:val="28"/>
        </w:rPr>
      </w:pPr>
      <w:r>
        <w:rPr>
          <w:rFonts w:ascii="Arial" w:hAnsi="Arial" w:eastAsia="Calibri" w:cs="Arial"/>
          <w:sz w:val="28"/>
          <w:szCs w:val="28"/>
        </w:rPr>
        <w:t>Lease, including sub-lease and transfer of similar rights.</w:t>
      </w:r>
    </w:p>
    <w:p>
      <w:pPr>
        <w:numPr>
          <w:ilvl w:val="0"/>
          <w:numId w:val="46"/>
        </w:numPr>
        <w:tabs>
          <w:tab w:val="left" w:pos="180"/>
          <w:tab w:val="left" w:pos="360"/>
        </w:tabs>
        <w:spacing w:after="0" w:line="240" w:lineRule="auto"/>
        <w:jc w:val="both"/>
        <w:rPr>
          <w:rFonts w:ascii="Arial" w:hAnsi="Arial" w:eastAsia="Calibri" w:cs="Arial"/>
          <w:sz w:val="28"/>
          <w:szCs w:val="28"/>
        </w:rPr>
      </w:pPr>
      <w:r>
        <w:rPr>
          <w:rFonts w:ascii="Arial" w:hAnsi="Arial" w:eastAsia="Calibri" w:cs="Arial"/>
          <w:sz w:val="28"/>
          <w:szCs w:val="28"/>
        </w:rPr>
        <w:t>natural acts</w:t>
      </w:r>
    </w:p>
    <w:p>
      <w:pPr>
        <w:numPr>
          <w:ilvl w:val="0"/>
          <w:numId w:val="46"/>
        </w:numPr>
        <w:tabs>
          <w:tab w:val="left" w:pos="180"/>
          <w:tab w:val="left" w:pos="360"/>
        </w:tabs>
        <w:spacing w:after="0" w:line="240" w:lineRule="auto"/>
        <w:jc w:val="both"/>
        <w:rPr>
          <w:rFonts w:ascii="Arial" w:hAnsi="Arial" w:eastAsia="Calibri" w:cs="Arial"/>
          <w:sz w:val="28"/>
          <w:szCs w:val="28"/>
        </w:rPr>
      </w:pPr>
      <w:r>
        <w:rPr>
          <w:rFonts w:ascii="Arial" w:hAnsi="Arial" w:eastAsia="Calibri" w:cs="Arial"/>
          <w:sz w:val="28"/>
          <w:szCs w:val="28"/>
        </w:rPr>
        <w:t>power of attorney</w:t>
      </w:r>
    </w:p>
    <w:p>
      <w:pPr>
        <w:numPr>
          <w:ilvl w:val="0"/>
          <w:numId w:val="46"/>
        </w:numPr>
        <w:tabs>
          <w:tab w:val="left" w:pos="180"/>
          <w:tab w:val="left" w:pos="360"/>
        </w:tabs>
        <w:spacing w:after="0" w:line="240" w:lineRule="auto"/>
        <w:jc w:val="both"/>
        <w:rPr>
          <w:rFonts w:ascii="Arial" w:hAnsi="Arial" w:eastAsia="Calibri" w:cs="Arial"/>
          <w:sz w:val="28"/>
          <w:szCs w:val="28"/>
        </w:rPr>
      </w:pPr>
      <w:r>
        <w:rPr>
          <w:rFonts w:ascii="Arial" w:hAnsi="Arial" w:eastAsia="Calibri" w:cs="Arial"/>
          <w:sz w:val="28"/>
          <w:szCs w:val="28"/>
        </w:rPr>
        <w:t>documents</w:t>
      </w:r>
    </w:p>
    <w:p>
      <w:pPr>
        <w:tabs>
          <w:tab w:val="left" w:pos="180"/>
          <w:tab w:val="left" w:pos="360"/>
        </w:tabs>
        <w:spacing w:after="0" w:line="360" w:lineRule="auto"/>
        <w:jc w:val="both"/>
        <w:rPr>
          <w:b/>
          <w:bCs/>
          <w:sz w:val="28"/>
          <w:szCs w:val="28"/>
        </w:rPr>
      </w:pPr>
      <w:r>
        <w:rPr>
          <w:rFonts w:ascii="Calibri" w:hAnsi="Calibri" w:eastAsia="Calibri" w:cs="Times New Roman"/>
          <w:b/>
          <w:bCs/>
          <w:sz w:val="28"/>
          <w:szCs w:val="28"/>
        </w:rPr>
        <w:t>Rates and Mode of Valuation of stamp Duty</w:t>
      </w:r>
    </w:p>
    <w:p>
      <w:pPr>
        <w:tabs>
          <w:tab w:val="left" w:pos="180"/>
          <w:tab w:val="left" w:pos="360"/>
        </w:tabs>
        <w:spacing w:after="0" w:line="360" w:lineRule="auto"/>
        <w:jc w:val="both"/>
        <w:rPr>
          <w:rFonts w:ascii="Calibri" w:hAnsi="Calibri" w:eastAsia="Calibri" w:cs="Times New Roman"/>
          <w:b/>
          <w:bCs/>
          <w:sz w:val="28"/>
          <w:szCs w:val="28"/>
        </w:rPr>
      </w:pPr>
    </w:p>
    <w:p>
      <w:pPr>
        <w:tabs>
          <w:tab w:val="left" w:pos="2415"/>
        </w:tabs>
        <w:spacing w:after="0" w:line="240" w:lineRule="auto"/>
        <w:jc w:val="both"/>
        <w:rPr>
          <w:rFonts w:ascii="Arial" w:hAnsi="Arial" w:cs="Arial"/>
          <w:bCs/>
          <w:sz w:val="28"/>
          <w:szCs w:val="28"/>
        </w:rPr>
      </w:pPr>
    </w:p>
    <w:sectPr>
      <w:pgSz w:w="15840" w:h="12240" w:orient="landscape"/>
      <w:pgMar w:top="1440" w:right="720" w:bottom="630" w:left="720" w:header="720" w:footer="720" w:gutter="0"/>
      <w:cols w:space="585"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Symbol">
    <w:panose1 w:val="05050102010706020507"/>
    <w:charset w:val="02"/>
    <w:family w:val="auto"/>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Consolas">
    <w:panose1 w:val="020B0609020204030204"/>
    <w:charset w:val="00"/>
    <w:family w:val="auto"/>
    <w:pitch w:val="default"/>
    <w:sig w:usb0="E10002FF" w:usb1="4000FCFF" w:usb2="00000009"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305548022">
    <w:nsid w:val="4DD114F6"/>
    <w:multiLevelType w:val="multilevel"/>
    <w:tmpl w:val="4DD114F6"/>
    <w:lvl w:ilvl="0" w:tentative="1">
      <w:start w:val="1"/>
      <w:numFmt w:val="bullet"/>
      <w:lvlText w:val=""/>
      <w:lvlJc w:val="left"/>
      <w:pPr>
        <w:ind w:left="810" w:hanging="360"/>
      </w:pPr>
      <w:rPr>
        <w:rFonts w:hint="default" w:ascii="Wingdings" w:hAnsi="Wingdings"/>
      </w:rPr>
    </w:lvl>
    <w:lvl w:ilvl="1" w:tentative="1">
      <w:start w:val="1"/>
      <w:numFmt w:val="bullet"/>
      <w:lvlText w:val="o"/>
      <w:lvlJc w:val="left"/>
      <w:pPr>
        <w:ind w:left="1530" w:hanging="360"/>
      </w:pPr>
      <w:rPr>
        <w:rFonts w:hint="default" w:ascii="Courier New" w:hAnsi="Courier New" w:cs="Courier New"/>
      </w:rPr>
    </w:lvl>
    <w:lvl w:ilvl="2" w:tentative="1">
      <w:start w:val="1"/>
      <w:numFmt w:val="bullet"/>
      <w:lvlText w:val=""/>
      <w:lvlJc w:val="left"/>
      <w:pPr>
        <w:ind w:left="2250" w:hanging="360"/>
      </w:pPr>
      <w:rPr>
        <w:rFonts w:hint="default" w:ascii="Wingdings" w:hAnsi="Wingdings"/>
      </w:rPr>
    </w:lvl>
    <w:lvl w:ilvl="3" w:tentative="1">
      <w:start w:val="1"/>
      <w:numFmt w:val="bullet"/>
      <w:lvlText w:val=""/>
      <w:lvlJc w:val="left"/>
      <w:pPr>
        <w:ind w:left="2970" w:hanging="360"/>
      </w:pPr>
      <w:rPr>
        <w:rFonts w:hint="default" w:ascii="Symbol" w:hAnsi="Symbol"/>
      </w:rPr>
    </w:lvl>
    <w:lvl w:ilvl="4" w:tentative="1">
      <w:start w:val="1"/>
      <w:numFmt w:val="bullet"/>
      <w:lvlText w:val="o"/>
      <w:lvlJc w:val="left"/>
      <w:pPr>
        <w:ind w:left="3690" w:hanging="360"/>
      </w:pPr>
      <w:rPr>
        <w:rFonts w:hint="default" w:ascii="Courier New" w:hAnsi="Courier New" w:cs="Courier New"/>
      </w:rPr>
    </w:lvl>
    <w:lvl w:ilvl="5" w:tentative="1">
      <w:start w:val="1"/>
      <w:numFmt w:val="bullet"/>
      <w:lvlText w:val=""/>
      <w:lvlJc w:val="left"/>
      <w:pPr>
        <w:ind w:left="4410" w:hanging="360"/>
      </w:pPr>
      <w:rPr>
        <w:rFonts w:hint="default" w:ascii="Wingdings" w:hAnsi="Wingdings"/>
      </w:rPr>
    </w:lvl>
    <w:lvl w:ilvl="6" w:tentative="1">
      <w:start w:val="1"/>
      <w:numFmt w:val="bullet"/>
      <w:lvlText w:val=""/>
      <w:lvlJc w:val="left"/>
      <w:pPr>
        <w:ind w:left="5130" w:hanging="360"/>
      </w:pPr>
      <w:rPr>
        <w:rFonts w:hint="default" w:ascii="Symbol" w:hAnsi="Symbol"/>
      </w:rPr>
    </w:lvl>
    <w:lvl w:ilvl="7" w:tentative="1">
      <w:start w:val="1"/>
      <w:numFmt w:val="bullet"/>
      <w:lvlText w:val="o"/>
      <w:lvlJc w:val="left"/>
      <w:pPr>
        <w:ind w:left="5850" w:hanging="360"/>
      </w:pPr>
      <w:rPr>
        <w:rFonts w:hint="default" w:ascii="Courier New" w:hAnsi="Courier New" w:cs="Courier New"/>
      </w:rPr>
    </w:lvl>
    <w:lvl w:ilvl="8" w:tentative="1">
      <w:start w:val="1"/>
      <w:numFmt w:val="bullet"/>
      <w:lvlText w:val=""/>
      <w:lvlJc w:val="left"/>
      <w:pPr>
        <w:ind w:left="6570" w:hanging="360"/>
      </w:pPr>
      <w:rPr>
        <w:rFonts w:hint="default" w:ascii="Wingdings" w:hAnsi="Wingdings"/>
      </w:rPr>
    </w:lvl>
  </w:abstractNum>
  <w:abstractNum w:abstractNumId="1387752590">
    <w:nsid w:val="52B76C8E"/>
    <w:multiLevelType w:val="multilevel"/>
    <w:tmpl w:val="52B76C8E"/>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1275552494">
    <w:nsid w:val="4C0762EE"/>
    <w:multiLevelType w:val="multilevel"/>
    <w:tmpl w:val="4C0762EE"/>
    <w:lvl w:ilvl="0" w:tentative="1">
      <w:start w:val="1"/>
      <w:numFmt w:val="bullet"/>
      <w:lvlText w:val=""/>
      <w:lvlJc w:val="left"/>
      <w:pPr>
        <w:tabs>
          <w:tab w:val="left" w:pos="420"/>
        </w:tabs>
        <w:ind w:left="420" w:hanging="360"/>
      </w:pPr>
      <w:rPr>
        <w:rFonts w:hint="default" w:ascii="Wingdings" w:hAnsi="Wingdings"/>
      </w:rPr>
    </w:lvl>
    <w:lvl w:ilvl="1" w:tentative="1">
      <w:start w:val="1"/>
      <w:numFmt w:val="bullet"/>
      <w:lvlText w:val="o"/>
      <w:lvlJc w:val="left"/>
      <w:pPr>
        <w:tabs>
          <w:tab w:val="left" w:pos="1140"/>
        </w:tabs>
        <w:ind w:left="1140" w:hanging="360"/>
      </w:pPr>
      <w:rPr>
        <w:rFonts w:hint="default" w:ascii="Courier New" w:hAnsi="Courier New" w:cs="Courier New"/>
      </w:rPr>
    </w:lvl>
    <w:lvl w:ilvl="2" w:tentative="1">
      <w:start w:val="1"/>
      <w:numFmt w:val="bullet"/>
      <w:lvlText w:val=""/>
      <w:lvlJc w:val="left"/>
      <w:pPr>
        <w:tabs>
          <w:tab w:val="left" w:pos="1860"/>
        </w:tabs>
        <w:ind w:left="1860" w:hanging="360"/>
      </w:pPr>
      <w:rPr>
        <w:rFonts w:hint="default" w:ascii="Wingdings" w:hAnsi="Wingdings"/>
      </w:rPr>
    </w:lvl>
    <w:lvl w:ilvl="3" w:tentative="1">
      <w:start w:val="1"/>
      <w:numFmt w:val="bullet"/>
      <w:lvlText w:val=""/>
      <w:lvlJc w:val="left"/>
      <w:pPr>
        <w:tabs>
          <w:tab w:val="left" w:pos="2580"/>
        </w:tabs>
        <w:ind w:left="2580" w:hanging="360"/>
      </w:pPr>
      <w:rPr>
        <w:rFonts w:hint="default" w:ascii="Symbol" w:hAnsi="Symbol"/>
      </w:rPr>
    </w:lvl>
    <w:lvl w:ilvl="4" w:tentative="1">
      <w:start w:val="1"/>
      <w:numFmt w:val="bullet"/>
      <w:lvlText w:val="o"/>
      <w:lvlJc w:val="left"/>
      <w:pPr>
        <w:tabs>
          <w:tab w:val="left" w:pos="3300"/>
        </w:tabs>
        <w:ind w:left="3300" w:hanging="360"/>
      </w:pPr>
      <w:rPr>
        <w:rFonts w:hint="default" w:ascii="Courier New" w:hAnsi="Courier New" w:cs="Courier New"/>
      </w:rPr>
    </w:lvl>
    <w:lvl w:ilvl="5" w:tentative="1">
      <w:start w:val="1"/>
      <w:numFmt w:val="bullet"/>
      <w:lvlText w:val=""/>
      <w:lvlJc w:val="left"/>
      <w:pPr>
        <w:tabs>
          <w:tab w:val="left" w:pos="4020"/>
        </w:tabs>
        <w:ind w:left="4020" w:hanging="360"/>
      </w:pPr>
      <w:rPr>
        <w:rFonts w:hint="default" w:ascii="Wingdings" w:hAnsi="Wingdings"/>
      </w:rPr>
    </w:lvl>
    <w:lvl w:ilvl="6" w:tentative="1">
      <w:start w:val="1"/>
      <w:numFmt w:val="bullet"/>
      <w:lvlText w:val=""/>
      <w:lvlJc w:val="left"/>
      <w:pPr>
        <w:tabs>
          <w:tab w:val="left" w:pos="4740"/>
        </w:tabs>
        <w:ind w:left="4740" w:hanging="360"/>
      </w:pPr>
      <w:rPr>
        <w:rFonts w:hint="default" w:ascii="Symbol" w:hAnsi="Symbol"/>
      </w:rPr>
    </w:lvl>
    <w:lvl w:ilvl="7" w:tentative="1">
      <w:start w:val="1"/>
      <w:numFmt w:val="bullet"/>
      <w:lvlText w:val="o"/>
      <w:lvlJc w:val="left"/>
      <w:pPr>
        <w:tabs>
          <w:tab w:val="left" w:pos="5460"/>
        </w:tabs>
        <w:ind w:left="5460" w:hanging="360"/>
      </w:pPr>
      <w:rPr>
        <w:rFonts w:hint="default" w:ascii="Courier New" w:hAnsi="Courier New" w:cs="Courier New"/>
      </w:rPr>
    </w:lvl>
    <w:lvl w:ilvl="8" w:tentative="1">
      <w:start w:val="1"/>
      <w:numFmt w:val="bullet"/>
      <w:lvlText w:val=""/>
      <w:lvlJc w:val="left"/>
      <w:pPr>
        <w:tabs>
          <w:tab w:val="left" w:pos="6180"/>
        </w:tabs>
        <w:ind w:left="6180" w:hanging="360"/>
      </w:pPr>
      <w:rPr>
        <w:rFonts w:hint="default" w:ascii="Wingdings" w:hAnsi="Wingdings"/>
      </w:rPr>
    </w:lvl>
  </w:abstractNum>
  <w:abstractNum w:abstractNumId="251135475">
    <w:nsid w:val="0EF805F3"/>
    <w:multiLevelType w:val="multilevel"/>
    <w:tmpl w:val="0EF805F3"/>
    <w:lvl w:ilvl="0" w:tentative="1">
      <w:start w:val="1"/>
      <w:numFmt w:val="bullet"/>
      <w:lvlText w:val=""/>
      <w:lvlJc w:val="left"/>
      <w:pPr>
        <w:ind w:left="1080" w:hanging="360"/>
      </w:pPr>
      <w:rPr>
        <w:rFonts w:hint="default" w:ascii="Wingdings" w:hAnsi="Wingdings"/>
      </w:rPr>
    </w:lvl>
    <w:lvl w:ilvl="1" w:tentative="1">
      <w:start w:val="1"/>
      <w:numFmt w:val="bullet"/>
      <w:lvlText w:val="o"/>
      <w:lvlJc w:val="left"/>
      <w:pPr>
        <w:ind w:left="1800" w:hanging="360"/>
      </w:pPr>
      <w:rPr>
        <w:rFonts w:hint="default" w:ascii="Courier New" w:hAnsi="Courier New" w:cs="Courier New"/>
      </w:rPr>
    </w:lvl>
    <w:lvl w:ilvl="2" w:tentative="1">
      <w:start w:val="1"/>
      <w:numFmt w:val="bullet"/>
      <w:lvlText w:val=""/>
      <w:lvlJc w:val="left"/>
      <w:pPr>
        <w:ind w:left="2520" w:hanging="360"/>
      </w:pPr>
      <w:rPr>
        <w:rFonts w:hint="default" w:ascii="Wingdings" w:hAnsi="Wingdings"/>
      </w:rPr>
    </w:lvl>
    <w:lvl w:ilvl="3" w:tentative="1">
      <w:start w:val="1"/>
      <w:numFmt w:val="bullet"/>
      <w:lvlText w:val=""/>
      <w:lvlJc w:val="left"/>
      <w:pPr>
        <w:ind w:left="3240" w:hanging="360"/>
      </w:pPr>
      <w:rPr>
        <w:rFonts w:hint="default" w:ascii="Symbol" w:hAnsi="Symbol"/>
      </w:rPr>
    </w:lvl>
    <w:lvl w:ilvl="4" w:tentative="1">
      <w:start w:val="1"/>
      <w:numFmt w:val="bullet"/>
      <w:lvlText w:val="o"/>
      <w:lvlJc w:val="left"/>
      <w:pPr>
        <w:ind w:left="3960" w:hanging="360"/>
      </w:pPr>
      <w:rPr>
        <w:rFonts w:hint="default" w:ascii="Courier New" w:hAnsi="Courier New" w:cs="Courier New"/>
      </w:rPr>
    </w:lvl>
    <w:lvl w:ilvl="5" w:tentative="1">
      <w:start w:val="1"/>
      <w:numFmt w:val="bullet"/>
      <w:lvlText w:val=""/>
      <w:lvlJc w:val="left"/>
      <w:pPr>
        <w:ind w:left="4680" w:hanging="360"/>
      </w:pPr>
      <w:rPr>
        <w:rFonts w:hint="default" w:ascii="Wingdings" w:hAnsi="Wingdings"/>
      </w:rPr>
    </w:lvl>
    <w:lvl w:ilvl="6" w:tentative="1">
      <w:start w:val="1"/>
      <w:numFmt w:val="bullet"/>
      <w:lvlText w:val=""/>
      <w:lvlJc w:val="left"/>
      <w:pPr>
        <w:ind w:left="5400" w:hanging="360"/>
      </w:pPr>
      <w:rPr>
        <w:rFonts w:hint="default" w:ascii="Symbol" w:hAnsi="Symbol"/>
      </w:rPr>
    </w:lvl>
    <w:lvl w:ilvl="7" w:tentative="1">
      <w:start w:val="1"/>
      <w:numFmt w:val="bullet"/>
      <w:lvlText w:val="o"/>
      <w:lvlJc w:val="left"/>
      <w:pPr>
        <w:ind w:left="6120" w:hanging="360"/>
      </w:pPr>
      <w:rPr>
        <w:rFonts w:hint="default" w:ascii="Courier New" w:hAnsi="Courier New" w:cs="Courier New"/>
      </w:rPr>
    </w:lvl>
    <w:lvl w:ilvl="8" w:tentative="1">
      <w:start w:val="1"/>
      <w:numFmt w:val="bullet"/>
      <w:lvlText w:val=""/>
      <w:lvlJc w:val="left"/>
      <w:pPr>
        <w:ind w:left="6840" w:hanging="360"/>
      </w:pPr>
      <w:rPr>
        <w:rFonts w:hint="default" w:ascii="Wingdings" w:hAnsi="Wingdings"/>
      </w:rPr>
    </w:lvl>
  </w:abstractNum>
  <w:abstractNum w:abstractNumId="734469312">
    <w:nsid w:val="2BC71CC0"/>
    <w:multiLevelType w:val="multilevel"/>
    <w:tmpl w:val="2BC71CC0"/>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820195325">
    <w:nsid w:val="30E32FFD"/>
    <w:multiLevelType w:val="multilevel"/>
    <w:tmpl w:val="30E32FFD"/>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859394907">
    <w:nsid w:val="3339535B"/>
    <w:multiLevelType w:val="multilevel"/>
    <w:tmpl w:val="3339535B"/>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1285964270">
    <w:nsid w:val="4CA641EE"/>
    <w:multiLevelType w:val="multilevel"/>
    <w:tmpl w:val="4CA641EE"/>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312416420">
    <w:nsid w:val="129F18A4"/>
    <w:multiLevelType w:val="multilevel"/>
    <w:tmpl w:val="129F18A4"/>
    <w:lvl w:ilvl="0" w:tentative="1">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2633255">
    <w:nsid w:val="04544BA7"/>
    <w:multiLevelType w:val="multilevel"/>
    <w:tmpl w:val="04544BA7"/>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347606264">
    <w:nsid w:val="14B80CF8"/>
    <w:multiLevelType w:val="multilevel"/>
    <w:tmpl w:val="14B80CF8"/>
    <w:lvl w:ilvl="0" w:tentative="1">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26205">
    <w:nsid w:val="00237EBD"/>
    <w:multiLevelType w:val="multilevel"/>
    <w:tmpl w:val="00237EBD"/>
    <w:lvl w:ilvl="0" w:tentative="1">
      <w:start w:val="1"/>
      <w:numFmt w:val="bullet"/>
      <w:lvlText w:val=""/>
      <w:lvlJc w:val="left"/>
      <w:pPr>
        <w:ind w:left="720" w:hanging="360"/>
      </w:pPr>
      <w:rPr>
        <w:rFonts w:hint="default" w:ascii="Wingdings" w:hAnsi="Wingdings"/>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337804998">
    <w:nsid w:val="14227EC6"/>
    <w:multiLevelType w:val="multilevel"/>
    <w:tmpl w:val="14227EC6"/>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890" w:hanging="360"/>
      </w:pPr>
      <w:rPr>
        <w:rFonts w:hint="default" w:ascii="Courier New" w:hAnsi="Courier New" w:cs="Courier New"/>
      </w:rPr>
    </w:lvl>
    <w:lvl w:ilvl="2" w:tentative="1">
      <w:start w:val="1"/>
      <w:numFmt w:val="bullet"/>
      <w:lvlText w:val=""/>
      <w:lvlJc w:val="left"/>
      <w:pPr>
        <w:ind w:left="2610" w:hanging="360"/>
      </w:pPr>
      <w:rPr>
        <w:rFonts w:hint="default" w:ascii="Wingdings" w:hAnsi="Wingdings"/>
      </w:rPr>
    </w:lvl>
    <w:lvl w:ilvl="3" w:tentative="1">
      <w:start w:val="1"/>
      <w:numFmt w:val="bullet"/>
      <w:lvlText w:val=""/>
      <w:lvlJc w:val="left"/>
      <w:pPr>
        <w:ind w:left="3330" w:hanging="360"/>
      </w:pPr>
      <w:rPr>
        <w:rFonts w:hint="default" w:ascii="Symbol" w:hAnsi="Symbol"/>
      </w:rPr>
    </w:lvl>
    <w:lvl w:ilvl="4" w:tentative="1">
      <w:start w:val="1"/>
      <w:numFmt w:val="bullet"/>
      <w:lvlText w:val="o"/>
      <w:lvlJc w:val="left"/>
      <w:pPr>
        <w:ind w:left="4050" w:hanging="360"/>
      </w:pPr>
      <w:rPr>
        <w:rFonts w:hint="default" w:ascii="Courier New" w:hAnsi="Courier New" w:cs="Courier New"/>
      </w:rPr>
    </w:lvl>
    <w:lvl w:ilvl="5" w:tentative="1">
      <w:start w:val="1"/>
      <w:numFmt w:val="bullet"/>
      <w:lvlText w:val=""/>
      <w:lvlJc w:val="left"/>
      <w:pPr>
        <w:ind w:left="4770" w:hanging="360"/>
      </w:pPr>
      <w:rPr>
        <w:rFonts w:hint="default" w:ascii="Wingdings" w:hAnsi="Wingdings"/>
      </w:rPr>
    </w:lvl>
    <w:lvl w:ilvl="6" w:tentative="1">
      <w:start w:val="1"/>
      <w:numFmt w:val="bullet"/>
      <w:lvlText w:val=""/>
      <w:lvlJc w:val="left"/>
      <w:pPr>
        <w:ind w:left="5490" w:hanging="360"/>
      </w:pPr>
      <w:rPr>
        <w:rFonts w:hint="default" w:ascii="Symbol" w:hAnsi="Symbol"/>
      </w:rPr>
    </w:lvl>
    <w:lvl w:ilvl="7" w:tentative="1">
      <w:start w:val="1"/>
      <w:numFmt w:val="bullet"/>
      <w:lvlText w:val="o"/>
      <w:lvlJc w:val="left"/>
      <w:pPr>
        <w:ind w:left="6210" w:hanging="360"/>
      </w:pPr>
      <w:rPr>
        <w:rFonts w:hint="default" w:ascii="Courier New" w:hAnsi="Courier New" w:cs="Courier New"/>
      </w:rPr>
    </w:lvl>
    <w:lvl w:ilvl="8" w:tentative="1">
      <w:start w:val="1"/>
      <w:numFmt w:val="bullet"/>
      <w:lvlText w:val=""/>
      <w:lvlJc w:val="left"/>
      <w:pPr>
        <w:ind w:left="6930" w:hanging="360"/>
      </w:pPr>
      <w:rPr>
        <w:rFonts w:hint="default" w:ascii="Wingdings" w:hAnsi="Wingdings"/>
      </w:rPr>
    </w:lvl>
  </w:abstractNum>
  <w:abstractNum w:abstractNumId="504177257">
    <w:nsid w:val="1E0D2269"/>
    <w:multiLevelType w:val="multilevel"/>
    <w:tmpl w:val="1E0D2269"/>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304091611">
    <w:nsid w:val="122011DB"/>
    <w:multiLevelType w:val="multilevel"/>
    <w:tmpl w:val="122011DB"/>
    <w:lvl w:ilvl="0" w:tentative="1">
      <w:start w:val="1"/>
      <w:numFmt w:val="bullet"/>
      <w:lvlText w:val=""/>
      <w:lvlJc w:val="left"/>
      <w:pPr>
        <w:ind w:left="990" w:hanging="360"/>
      </w:pPr>
      <w:rPr>
        <w:rFonts w:hint="default" w:ascii="Wingdings" w:hAnsi="Wingdings"/>
      </w:rPr>
    </w:lvl>
    <w:lvl w:ilvl="1" w:tentative="1">
      <w:start w:val="1"/>
      <w:numFmt w:val="bullet"/>
      <w:lvlText w:val="o"/>
      <w:lvlJc w:val="left"/>
      <w:pPr>
        <w:ind w:left="2520" w:hanging="360"/>
      </w:pPr>
      <w:rPr>
        <w:rFonts w:hint="default" w:ascii="Courier New" w:hAnsi="Courier New" w:cs="Courier New"/>
      </w:rPr>
    </w:lvl>
    <w:lvl w:ilvl="2" w:tentative="1">
      <w:start w:val="1"/>
      <w:numFmt w:val="bullet"/>
      <w:lvlText w:val=""/>
      <w:lvlJc w:val="left"/>
      <w:pPr>
        <w:ind w:left="3240" w:hanging="360"/>
      </w:pPr>
      <w:rPr>
        <w:rFonts w:hint="default" w:ascii="Wingdings" w:hAnsi="Wingdings"/>
      </w:rPr>
    </w:lvl>
    <w:lvl w:ilvl="3" w:tentative="1">
      <w:start w:val="1"/>
      <w:numFmt w:val="bullet"/>
      <w:lvlText w:val=""/>
      <w:lvlJc w:val="left"/>
      <w:pPr>
        <w:ind w:left="3960" w:hanging="360"/>
      </w:pPr>
      <w:rPr>
        <w:rFonts w:hint="default" w:ascii="Symbol" w:hAnsi="Symbol"/>
      </w:rPr>
    </w:lvl>
    <w:lvl w:ilvl="4" w:tentative="1">
      <w:start w:val="1"/>
      <w:numFmt w:val="bullet"/>
      <w:lvlText w:val="o"/>
      <w:lvlJc w:val="left"/>
      <w:pPr>
        <w:ind w:left="4680" w:hanging="360"/>
      </w:pPr>
      <w:rPr>
        <w:rFonts w:hint="default" w:ascii="Courier New" w:hAnsi="Courier New" w:cs="Courier New"/>
      </w:rPr>
    </w:lvl>
    <w:lvl w:ilvl="5" w:tentative="1">
      <w:start w:val="1"/>
      <w:numFmt w:val="bullet"/>
      <w:lvlText w:val=""/>
      <w:lvlJc w:val="left"/>
      <w:pPr>
        <w:ind w:left="5400" w:hanging="360"/>
      </w:pPr>
      <w:rPr>
        <w:rFonts w:hint="default" w:ascii="Wingdings" w:hAnsi="Wingdings"/>
      </w:rPr>
    </w:lvl>
    <w:lvl w:ilvl="6" w:tentative="1">
      <w:start w:val="1"/>
      <w:numFmt w:val="bullet"/>
      <w:lvlText w:val=""/>
      <w:lvlJc w:val="left"/>
      <w:pPr>
        <w:ind w:left="6120" w:hanging="360"/>
      </w:pPr>
      <w:rPr>
        <w:rFonts w:hint="default" w:ascii="Symbol" w:hAnsi="Symbol"/>
      </w:rPr>
    </w:lvl>
    <w:lvl w:ilvl="7" w:tentative="1">
      <w:start w:val="1"/>
      <w:numFmt w:val="bullet"/>
      <w:lvlText w:val="o"/>
      <w:lvlJc w:val="left"/>
      <w:pPr>
        <w:ind w:left="6840" w:hanging="360"/>
      </w:pPr>
      <w:rPr>
        <w:rFonts w:hint="default" w:ascii="Courier New" w:hAnsi="Courier New" w:cs="Courier New"/>
      </w:rPr>
    </w:lvl>
    <w:lvl w:ilvl="8" w:tentative="1">
      <w:start w:val="1"/>
      <w:numFmt w:val="bullet"/>
      <w:lvlText w:val=""/>
      <w:lvlJc w:val="left"/>
      <w:pPr>
        <w:ind w:left="7560" w:hanging="360"/>
      </w:pPr>
      <w:rPr>
        <w:rFonts w:hint="default" w:ascii="Wingdings" w:hAnsi="Wingdings"/>
      </w:rPr>
    </w:lvl>
  </w:abstractNum>
  <w:abstractNum w:abstractNumId="9649782">
    <w:nsid w:val="00933E76"/>
    <w:multiLevelType w:val="multilevel"/>
    <w:tmpl w:val="00933E76"/>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579951815">
    <w:nsid w:val="22915CC7"/>
    <w:multiLevelType w:val="multilevel"/>
    <w:tmpl w:val="22915CC7"/>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671373935">
    <w:nsid w:val="28045A6F"/>
    <w:multiLevelType w:val="multilevel"/>
    <w:tmpl w:val="28045A6F"/>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727538479">
    <w:nsid w:val="2B5D5B2F"/>
    <w:multiLevelType w:val="multilevel"/>
    <w:tmpl w:val="2B5D5B2F"/>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553614689">
    <w:nsid w:val="20FF7D61"/>
    <w:multiLevelType w:val="multilevel"/>
    <w:tmpl w:val="20FF7D61"/>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766081868">
    <w:nsid w:val="2DA97B4C"/>
    <w:multiLevelType w:val="multilevel"/>
    <w:tmpl w:val="2DA97B4C"/>
    <w:lvl w:ilvl="0" w:tentative="1">
      <w:start w:val="1"/>
      <w:numFmt w:val="bullet"/>
      <w:lvlText w:val=""/>
      <w:lvlJc w:val="left"/>
      <w:pPr>
        <w:ind w:left="810" w:hanging="360"/>
      </w:pPr>
      <w:rPr>
        <w:rFonts w:hint="default" w:ascii="Wingdings" w:hAnsi="Wingdings"/>
      </w:rPr>
    </w:lvl>
    <w:lvl w:ilvl="1" w:tentative="1">
      <w:start w:val="1"/>
      <w:numFmt w:val="bullet"/>
      <w:lvlText w:val="o"/>
      <w:lvlJc w:val="left"/>
      <w:pPr>
        <w:ind w:left="1530" w:hanging="360"/>
      </w:pPr>
      <w:rPr>
        <w:rFonts w:hint="default" w:ascii="Courier New" w:hAnsi="Courier New" w:cs="Courier New"/>
      </w:rPr>
    </w:lvl>
    <w:lvl w:ilvl="2" w:tentative="1">
      <w:start w:val="1"/>
      <w:numFmt w:val="bullet"/>
      <w:lvlText w:val=""/>
      <w:lvlJc w:val="left"/>
      <w:pPr>
        <w:ind w:left="2250" w:hanging="360"/>
      </w:pPr>
      <w:rPr>
        <w:rFonts w:hint="default" w:ascii="Wingdings" w:hAnsi="Wingdings"/>
      </w:rPr>
    </w:lvl>
    <w:lvl w:ilvl="3" w:tentative="1">
      <w:start w:val="1"/>
      <w:numFmt w:val="bullet"/>
      <w:lvlText w:val=""/>
      <w:lvlJc w:val="left"/>
      <w:pPr>
        <w:ind w:left="2970" w:hanging="360"/>
      </w:pPr>
      <w:rPr>
        <w:rFonts w:hint="default" w:ascii="Symbol" w:hAnsi="Symbol"/>
      </w:rPr>
    </w:lvl>
    <w:lvl w:ilvl="4" w:tentative="1">
      <w:start w:val="1"/>
      <w:numFmt w:val="bullet"/>
      <w:lvlText w:val="o"/>
      <w:lvlJc w:val="left"/>
      <w:pPr>
        <w:ind w:left="3690" w:hanging="360"/>
      </w:pPr>
      <w:rPr>
        <w:rFonts w:hint="default" w:ascii="Courier New" w:hAnsi="Courier New" w:cs="Courier New"/>
      </w:rPr>
    </w:lvl>
    <w:lvl w:ilvl="5" w:tentative="1">
      <w:start w:val="1"/>
      <w:numFmt w:val="bullet"/>
      <w:lvlText w:val=""/>
      <w:lvlJc w:val="left"/>
      <w:pPr>
        <w:ind w:left="4410" w:hanging="360"/>
      </w:pPr>
      <w:rPr>
        <w:rFonts w:hint="default" w:ascii="Wingdings" w:hAnsi="Wingdings"/>
      </w:rPr>
    </w:lvl>
    <w:lvl w:ilvl="6" w:tentative="1">
      <w:start w:val="1"/>
      <w:numFmt w:val="bullet"/>
      <w:lvlText w:val=""/>
      <w:lvlJc w:val="left"/>
      <w:pPr>
        <w:ind w:left="5130" w:hanging="360"/>
      </w:pPr>
      <w:rPr>
        <w:rFonts w:hint="default" w:ascii="Symbol" w:hAnsi="Symbol"/>
      </w:rPr>
    </w:lvl>
    <w:lvl w:ilvl="7" w:tentative="1">
      <w:start w:val="1"/>
      <w:numFmt w:val="bullet"/>
      <w:lvlText w:val="o"/>
      <w:lvlJc w:val="left"/>
      <w:pPr>
        <w:ind w:left="5850" w:hanging="360"/>
      </w:pPr>
      <w:rPr>
        <w:rFonts w:hint="default" w:ascii="Courier New" w:hAnsi="Courier New" w:cs="Courier New"/>
      </w:rPr>
    </w:lvl>
    <w:lvl w:ilvl="8" w:tentative="1">
      <w:start w:val="1"/>
      <w:numFmt w:val="bullet"/>
      <w:lvlText w:val=""/>
      <w:lvlJc w:val="left"/>
      <w:pPr>
        <w:ind w:left="6570" w:hanging="360"/>
      </w:pPr>
      <w:rPr>
        <w:rFonts w:hint="default" w:ascii="Wingdings" w:hAnsi="Wingdings"/>
      </w:rPr>
    </w:lvl>
  </w:abstractNum>
  <w:abstractNum w:abstractNumId="771903163">
    <w:nsid w:val="2E024EBB"/>
    <w:multiLevelType w:val="multilevel"/>
    <w:tmpl w:val="2E024EBB"/>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304238240">
    <w:nsid w:val="12224EA0"/>
    <w:multiLevelType w:val="multilevel"/>
    <w:tmpl w:val="12224EA0"/>
    <w:lvl w:ilvl="0" w:tentative="1">
      <w:start w:val="1"/>
      <w:numFmt w:val="lowerRoman"/>
      <w:lvlText w:val="%1."/>
      <w:lvlJc w:val="right"/>
      <w:pPr>
        <w:tabs>
          <w:tab w:val="left" w:pos="2000"/>
        </w:tabs>
        <w:ind w:left="2000" w:hanging="360"/>
      </w:pPr>
    </w:lvl>
    <w:lvl w:ilvl="1" w:tentative="1">
      <w:start w:val="1"/>
      <w:numFmt w:val="lowerLetter"/>
      <w:lvlText w:val="%2."/>
      <w:lvlJc w:val="left"/>
      <w:pPr>
        <w:tabs>
          <w:tab w:val="left" w:pos="2720"/>
        </w:tabs>
        <w:ind w:left="2720" w:hanging="360"/>
      </w:pPr>
    </w:lvl>
    <w:lvl w:ilvl="2" w:tentative="1">
      <w:start w:val="1"/>
      <w:numFmt w:val="lowerRoman"/>
      <w:lvlText w:val="%3."/>
      <w:lvlJc w:val="right"/>
      <w:pPr>
        <w:tabs>
          <w:tab w:val="left" w:pos="3440"/>
        </w:tabs>
        <w:ind w:left="3440" w:hanging="180"/>
      </w:pPr>
    </w:lvl>
    <w:lvl w:ilvl="3" w:tentative="1">
      <w:start w:val="1"/>
      <w:numFmt w:val="decimal"/>
      <w:lvlText w:val="%4."/>
      <w:lvlJc w:val="left"/>
      <w:pPr>
        <w:tabs>
          <w:tab w:val="left" w:pos="4160"/>
        </w:tabs>
        <w:ind w:left="4160" w:hanging="360"/>
      </w:pPr>
    </w:lvl>
    <w:lvl w:ilvl="4" w:tentative="1">
      <w:start w:val="1"/>
      <w:numFmt w:val="lowerLetter"/>
      <w:lvlText w:val="%5."/>
      <w:lvlJc w:val="left"/>
      <w:pPr>
        <w:tabs>
          <w:tab w:val="left" w:pos="4880"/>
        </w:tabs>
        <w:ind w:left="4880" w:hanging="360"/>
      </w:pPr>
    </w:lvl>
    <w:lvl w:ilvl="5" w:tentative="1">
      <w:start w:val="1"/>
      <w:numFmt w:val="lowerRoman"/>
      <w:lvlText w:val="%6."/>
      <w:lvlJc w:val="right"/>
      <w:pPr>
        <w:tabs>
          <w:tab w:val="left" w:pos="5600"/>
        </w:tabs>
        <w:ind w:left="5600" w:hanging="180"/>
      </w:pPr>
    </w:lvl>
    <w:lvl w:ilvl="6" w:tentative="1">
      <w:start w:val="1"/>
      <w:numFmt w:val="decimal"/>
      <w:lvlText w:val="%7."/>
      <w:lvlJc w:val="left"/>
      <w:pPr>
        <w:tabs>
          <w:tab w:val="left" w:pos="6320"/>
        </w:tabs>
        <w:ind w:left="6320" w:hanging="360"/>
      </w:pPr>
    </w:lvl>
    <w:lvl w:ilvl="7" w:tentative="1">
      <w:start w:val="1"/>
      <w:numFmt w:val="lowerLetter"/>
      <w:lvlText w:val="%8."/>
      <w:lvlJc w:val="left"/>
      <w:pPr>
        <w:tabs>
          <w:tab w:val="left" w:pos="7040"/>
        </w:tabs>
        <w:ind w:left="7040" w:hanging="360"/>
      </w:pPr>
    </w:lvl>
    <w:lvl w:ilvl="8" w:tentative="1">
      <w:start w:val="1"/>
      <w:numFmt w:val="lowerRoman"/>
      <w:lvlText w:val="%9."/>
      <w:lvlJc w:val="right"/>
      <w:pPr>
        <w:tabs>
          <w:tab w:val="left" w:pos="7760"/>
        </w:tabs>
        <w:ind w:left="7760" w:hanging="180"/>
      </w:pPr>
    </w:lvl>
  </w:abstractNum>
  <w:abstractNum w:abstractNumId="971715875">
    <w:nsid w:val="39EB3523"/>
    <w:multiLevelType w:val="multilevel"/>
    <w:tmpl w:val="39EB3523"/>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1290893632">
    <w:nsid w:val="4CF17940"/>
    <w:multiLevelType w:val="multilevel"/>
    <w:tmpl w:val="4CF17940"/>
    <w:lvl w:ilvl="0" w:tentative="1">
      <w:start w:val="1"/>
      <w:numFmt w:val="bullet"/>
      <w:lvlText w:val=""/>
      <w:lvlJc w:val="left"/>
      <w:pPr>
        <w:ind w:left="810" w:hanging="360"/>
      </w:pPr>
      <w:rPr>
        <w:rFonts w:hint="default" w:ascii="Wingdings" w:hAnsi="Wingdings"/>
      </w:rPr>
    </w:lvl>
    <w:lvl w:ilvl="1" w:tentative="1">
      <w:start w:val="1"/>
      <w:numFmt w:val="bullet"/>
      <w:lvlText w:val="o"/>
      <w:lvlJc w:val="left"/>
      <w:pPr>
        <w:ind w:left="1530" w:hanging="360"/>
      </w:pPr>
      <w:rPr>
        <w:rFonts w:hint="default" w:ascii="Courier New" w:hAnsi="Courier New" w:cs="Courier New"/>
      </w:rPr>
    </w:lvl>
    <w:lvl w:ilvl="2" w:tentative="1">
      <w:start w:val="1"/>
      <w:numFmt w:val="bullet"/>
      <w:lvlText w:val=""/>
      <w:lvlJc w:val="left"/>
      <w:pPr>
        <w:ind w:left="2250" w:hanging="360"/>
      </w:pPr>
      <w:rPr>
        <w:rFonts w:hint="default" w:ascii="Wingdings" w:hAnsi="Wingdings"/>
      </w:rPr>
    </w:lvl>
    <w:lvl w:ilvl="3" w:tentative="1">
      <w:start w:val="1"/>
      <w:numFmt w:val="bullet"/>
      <w:lvlText w:val=""/>
      <w:lvlJc w:val="left"/>
      <w:pPr>
        <w:ind w:left="2970" w:hanging="360"/>
      </w:pPr>
      <w:rPr>
        <w:rFonts w:hint="default" w:ascii="Symbol" w:hAnsi="Symbol"/>
      </w:rPr>
    </w:lvl>
    <w:lvl w:ilvl="4" w:tentative="1">
      <w:start w:val="1"/>
      <w:numFmt w:val="bullet"/>
      <w:lvlText w:val="o"/>
      <w:lvlJc w:val="left"/>
      <w:pPr>
        <w:ind w:left="3690" w:hanging="360"/>
      </w:pPr>
      <w:rPr>
        <w:rFonts w:hint="default" w:ascii="Courier New" w:hAnsi="Courier New" w:cs="Courier New"/>
      </w:rPr>
    </w:lvl>
    <w:lvl w:ilvl="5" w:tentative="1">
      <w:start w:val="1"/>
      <w:numFmt w:val="bullet"/>
      <w:lvlText w:val=""/>
      <w:lvlJc w:val="left"/>
      <w:pPr>
        <w:ind w:left="4410" w:hanging="360"/>
      </w:pPr>
      <w:rPr>
        <w:rFonts w:hint="default" w:ascii="Wingdings" w:hAnsi="Wingdings"/>
      </w:rPr>
    </w:lvl>
    <w:lvl w:ilvl="6" w:tentative="1">
      <w:start w:val="1"/>
      <w:numFmt w:val="bullet"/>
      <w:lvlText w:val=""/>
      <w:lvlJc w:val="left"/>
      <w:pPr>
        <w:ind w:left="5130" w:hanging="360"/>
      </w:pPr>
      <w:rPr>
        <w:rFonts w:hint="default" w:ascii="Symbol" w:hAnsi="Symbol"/>
      </w:rPr>
    </w:lvl>
    <w:lvl w:ilvl="7" w:tentative="1">
      <w:start w:val="1"/>
      <w:numFmt w:val="bullet"/>
      <w:lvlText w:val="o"/>
      <w:lvlJc w:val="left"/>
      <w:pPr>
        <w:ind w:left="5850" w:hanging="360"/>
      </w:pPr>
      <w:rPr>
        <w:rFonts w:hint="default" w:ascii="Courier New" w:hAnsi="Courier New" w:cs="Courier New"/>
      </w:rPr>
    </w:lvl>
    <w:lvl w:ilvl="8" w:tentative="1">
      <w:start w:val="1"/>
      <w:numFmt w:val="bullet"/>
      <w:lvlText w:val=""/>
      <w:lvlJc w:val="left"/>
      <w:pPr>
        <w:ind w:left="6570" w:hanging="360"/>
      </w:pPr>
      <w:rPr>
        <w:rFonts w:hint="default" w:ascii="Wingdings" w:hAnsi="Wingdings"/>
      </w:rPr>
    </w:lvl>
  </w:abstractNum>
  <w:abstractNum w:abstractNumId="211355541">
    <w:nsid w:val="0C990795"/>
    <w:multiLevelType w:val="multilevel"/>
    <w:tmpl w:val="0C990795"/>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36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1293360632">
    <w:nsid w:val="4D171DF8"/>
    <w:multiLevelType w:val="multilevel"/>
    <w:tmpl w:val="4D171DF8"/>
    <w:lvl w:ilvl="0" w:tentative="1">
      <w:start w:val="1"/>
      <w:numFmt w:val="bullet"/>
      <w:lvlText w:val=""/>
      <w:lvlJc w:val="left"/>
      <w:pPr>
        <w:ind w:left="720" w:hanging="360"/>
      </w:pPr>
      <w:rPr>
        <w:rFonts w:hint="default" w:ascii="Wingdings" w:hAnsi="Wingdings"/>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28801072">
    <w:nsid w:val="01B77830"/>
    <w:multiLevelType w:val="multilevel"/>
    <w:tmpl w:val="01B77830"/>
    <w:lvl w:ilvl="0" w:tentative="1">
      <w:start w:val="1"/>
      <w:numFmt w:val="bullet"/>
      <w:lvlText w:val=""/>
      <w:lvlJc w:val="left"/>
      <w:pPr>
        <w:ind w:left="1080" w:hanging="360"/>
      </w:pPr>
      <w:rPr>
        <w:rFonts w:hint="default" w:ascii="Wingdings" w:hAnsi="Wingdings"/>
      </w:rPr>
    </w:lvl>
    <w:lvl w:ilvl="1" w:tentative="1">
      <w:start w:val="1"/>
      <w:numFmt w:val="bullet"/>
      <w:lvlText w:val="o"/>
      <w:lvlJc w:val="left"/>
      <w:pPr>
        <w:ind w:left="1800" w:hanging="360"/>
      </w:pPr>
      <w:rPr>
        <w:rFonts w:hint="default" w:ascii="Courier New" w:hAnsi="Courier New" w:cs="Courier New"/>
      </w:rPr>
    </w:lvl>
    <w:lvl w:ilvl="2" w:tentative="1">
      <w:start w:val="1"/>
      <w:numFmt w:val="bullet"/>
      <w:lvlText w:val=""/>
      <w:lvlJc w:val="left"/>
      <w:pPr>
        <w:ind w:left="2520" w:hanging="360"/>
      </w:pPr>
      <w:rPr>
        <w:rFonts w:hint="default" w:ascii="Wingdings" w:hAnsi="Wingdings"/>
      </w:rPr>
    </w:lvl>
    <w:lvl w:ilvl="3" w:tentative="1">
      <w:start w:val="1"/>
      <w:numFmt w:val="bullet"/>
      <w:lvlText w:val=""/>
      <w:lvlJc w:val="left"/>
      <w:pPr>
        <w:ind w:left="3240" w:hanging="360"/>
      </w:pPr>
      <w:rPr>
        <w:rFonts w:hint="default" w:ascii="Symbol" w:hAnsi="Symbol"/>
      </w:rPr>
    </w:lvl>
    <w:lvl w:ilvl="4" w:tentative="1">
      <w:start w:val="1"/>
      <w:numFmt w:val="bullet"/>
      <w:lvlText w:val="o"/>
      <w:lvlJc w:val="left"/>
      <w:pPr>
        <w:ind w:left="3960" w:hanging="360"/>
      </w:pPr>
      <w:rPr>
        <w:rFonts w:hint="default" w:ascii="Courier New" w:hAnsi="Courier New" w:cs="Courier New"/>
      </w:rPr>
    </w:lvl>
    <w:lvl w:ilvl="5" w:tentative="1">
      <w:start w:val="1"/>
      <w:numFmt w:val="bullet"/>
      <w:lvlText w:val=""/>
      <w:lvlJc w:val="left"/>
      <w:pPr>
        <w:ind w:left="4680" w:hanging="360"/>
      </w:pPr>
      <w:rPr>
        <w:rFonts w:hint="default" w:ascii="Wingdings" w:hAnsi="Wingdings"/>
      </w:rPr>
    </w:lvl>
    <w:lvl w:ilvl="6" w:tentative="1">
      <w:start w:val="1"/>
      <w:numFmt w:val="bullet"/>
      <w:lvlText w:val=""/>
      <w:lvlJc w:val="left"/>
      <w:pPr>
        <w:ind w:left="5400" w:hanging="360"/>
      </w:pPr>
      <w:rPr>
        <w:rFonts w:hint="default" w:ascii="Symbol" w:hAnsi="Symbol"/>
      </w:rPr>
    </w:lvl>
    <w:lvl w:ilvl="7" w:tentative="1">
      <w:start w:val="1"/>
      <w:numFmt w:val="bullet"/>
      <w:lvlText w:val="o"/>
      <w:lvlJc w:val="left"/>
      <w:pPr>
        <w:ind w:left="6120" w:hanging="360"/>
      </w:pPr>
      <w:rPr>
        <w:rFonts w:hint="default" w:ascii="Courier New" w:hAnsi="Courier New" w:cs="Courier New"/>
      </w:rPr>
    </w:lvl>
    <w:lvl w:ilvl="8" w:tentative="1">
      <w:start w:val="1"/>
      <w:numFmt w:val="bullet"/>
      <w:lvlText w:val=""/>
      <w:lvlJc w:val="left"/>
      <w:pPr>
        <w:ind w:left="6840" w:hanging="360"/>
      </w:pPr>
      <w:rPr>
        <w:rFonts w:hint="default" w:ascii="Wingdings" w:hAnsi="Wingdings"/>
      </w:rPr>
    </w:lvl>
  </w:abstractNum>
  <w:abstractNum w:abstractNumId="584459486">
    <w:nsid w:val="22D624DE"/>
    <w:multiLevelType w:val="multilevel"/>
    <w:tmpl w:val="22D624DE"/>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236670756">
    <w:nsid w:val="0E1B4F24"/>
    <w:multiLevelType w:val="multilevel"/>
    <w:tmpl w:val="0E1B4F24"/>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992372975">
    <w:nsid w:val="3B2668EF"/>
    <w:multiLevelType w:val="multilevel"/>
    <w:tmpl w:val="3B2668EF"/>
    <w:lvl w:ilvl="0" w:tentative="1">
      <w:start w:val="1"/>
      <w:numFmt w:val="bullet"/>
      <w:lvlText w:val=""/>
      <w:lvlJc w:val="left"/>
      <w:pPr>
        <w:ind w:left="720" w:hanging="360"/>
      </w:pPr>
      <w:rPr>
        <w:rFonts w:hint="default" w:ascii="Wingdings" w:hAnsi="Wingdings"/>
      </w:rPr>
    </w:lvl>
    <w:lvl w:ilvl="1" w:tentative="1">
      <w:start w:val="1"/>
      <w:numFmt w:val="bullet"/>
      <w:lvlText w:val="o"/>
      <w:lvlJc w:val="left"/>
      <w:pPr>
        <w:ind w:left="117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2029408988">
    <w:nsid w:val="78F652DC"/>
    <w:multiLevelType w:val="multilevel"/>
    <w:tmpl w:val="78F652DC"/>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1480150667">
    <w:nsid w:val="58394E8B"/>
    <w:multiLevelType w:val="multilevel"/>
    <w:tmpl w:val="58394E8B"/>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1702436653">
    <w:nsid w:val="65791F2D"/>
    <w:multiLevelType w:val="multilevel"/>
    <w:tmpl w:val="65791F2D"/>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896621268">
    <w:nsid w:val="710C24D4"/>
    <w:multiLevelType w:val="multilevel"/>
    <w:tmpl w:val="710C24D4"/>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2049720939">
    <w:nsid w:val="7A2C426B"/>
    <w:multiLevelType w:val="multilevel"/>
    <w:tmpl w:val="7A2C426B"/>
    <w:lvl w:ilvl="0" w:tentative="1">
      <w:start w:val="1"/>
      <w:numFmt w:val="bullet"/>
      <w:lvlText w:val=""/>
      <w:lvlJc w:val="left"/>
      <w:pPr>
        <w:ind w:left="1080" w:hanging="360"/>
      </w:pPr>
      <w:rPr>
        <w:rFonts w:hint="default" w:ascii="Symbol" w:hAnsi="Symbol"/>
      </w:rPr>
    </w:lvl>
    <w:lvl w:ilvl="1" w:tentative="1">
      <w:start w:val="1"/>
      <w:numFmt w:val="bullet"/>
      <w:lvlText w:val="o"/>
      <w:lvlJc w:val="left"/>
      <w:pPr>
        <w:ind w:left="1800" w:hanging="360"/>
      </w:pPr>
      <w:rPr>
        <w:rFonts w:hint="default" w:ascii="Courier New" w:hAnsi="Courier New" w:cs="Courier New"/>
      </w:rPr>
    </w:lvl>
    <w:lvl w:ilvl="2" w:tentative="1">
      <w:start w:val="1"/>
      <w:numFmt w:val="bullet"/>
      <w:lvlText w:val=""/>
      <w:lvlJc w:val="left"/>
      <w:pPr>
        <w:ind w:left="2520" w:hanging="360"/>
      </w:pPr>
      <w:rPr>
        <w:rFonts w:hint="default" w:ascii="Wingdings" w:hAnsi="Wingdings"/>
      </w:rPr>
    </w:lvl>
    <w:lvl w:ilvl="3" w:tentative="1">
      <w:start w:val="1"/>
      <w:numFmt w:val="bullet"/>
      <w:lvlText w:val=""/>
      <w:lvlJc w:val="left"/>
      <w:pPr>
        <w:ind w:left="3240" w:hanging="360"/>
      </w:pPr>
      <w:rPr>
        <w:rFonts w:hint="default" w:ascii="Symbol" w:hAnsi="Symbol"/>
      </w:rPr>
    </w:lvl>
    <w:lvl w:ilvl="4" w:tentative="1">
      <w:start w:val="1"/>
      <w:numFmt w:val="bullet"/>
      <w:lvlText w:val="o"/>
      <w:lvlJc w:val="left"/>
      <w:pPr>
        <w:ind w:left="3960" w:hanging="360"/>
      </w:pPr>
      <w:rPr>
        <w:rFonts w:hint="default" w:ascii="Courier New" w:hAnsi="Courier New" w:cs="Courier New"/>
      </w:rPr>
    </w:lvl>
    <w:lvl w:ilvl="5" w:tentative="1">
      <w:start w:val="1"/>
      <w:numFmt w:val="bullet"/>
      <w:lvlText w:val=""/>
      <w:lvlJc w:val="left"/>
      <w:pPr>
        <w:ind w:left="4680" w:hanging="360"/>
      </w:pPr>
      <w:rPr>
        <w:rFonts w:hint="default" w:ascii="Wingdings" w:hAnsi="Wingdings"/>
      </w:rPr>
    </w:lvl>
    <w:lvl w:ilvl="6" w:tentative="1">
      <w:start w:val="1"/>
      <w:numFmt w:val="bullet"/>
      <w:lvlText w:val=""/>
      <w:lvlJc w:val="left"/>
      <w:pPr>
        <w:ind w:left="5400" w:hanging="360"/>
      </w:pPr>
      <w:rPr>
        <w:rFonts w:hint="default" w:ascii="Symbol" w:hAnsi="Symbol"/>
      </w:rPr>
    </w:lvl>
    <w:lvl w:ilvl="7" w:tentative="1">
      <w:start w:val="1"/>
      <w:numFmt w:val="bullet"/>
      <w:lvlText w:val="o"/>
      <w:lvlJc w:val="left"/>
      <w:pPr>
        <w:ind w:left="6120" w:hanging="360"/>
      </w:pPr>
      <w:rPr>
        <w:rFonts w:hint="default" w:ascii="Courier New" w:hAnsi="Courier New" w:cs="Courier New"/>
      </w:rPr>
    </w:lvl>
    <w:lvl w:ilvl="8" w:tentative="1">
      <w:start w:val="1"/>
      <w:numFmt w:val="bullet"/>
      <w:lvlText w:val=""/>
      <w:lvlJc w:val="left"/>
      <w:pPr>
        <w:ind w:left="6840" w:hanging="360"/>
      </w:pPr>
      <w:rPr>
        <w:rFonts w:hint="default" w:ascii="Wingdings" w:hAnsi="Wingdings"/>
      </w:rPr>
    </w:lvl>
  </w:abstractNum>
  <w:abstractNum w:abstractNumId="1883781299">
    <w:nsid w:val="704838B3"/>
    <w:multiLevelType w:val="multilevel"/>
    <w:tmpl w:val="704838B3"/>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1534810744">
    <w:nsid w:val="5B7B5A78"/>
    <w:multiLevelType w:val="multilevel"/>
    <w:tmpl w:val="5B7B5A78"/>
    <w:lvl w:ilvl="0" w:tentative="1">
      <w:start w:val="1"/>
      <w:numFmt w:val="bullet"/>
      <w:lvlText w:val=""/>
      <w:lvlJc w:val="left"/>
      <w:pPr>
        <w:ind w:left="1170" w:hanging="360"/>
      </w:pPr>
      <w:rPr>
        <w:rFonts w:hint="default" w:ascii="Wingdings" w:hAnsi="Wingdings"/>
      </w:rPr>
    </w:lvl>
    <w:lvl w:ilvl="1" w:tentative="1">
      <w:start w:val="1"/>
      <w:numFmt w:val="bullet"/>
      <w:lvlText w:val="o"/>
      <w:lvlJc w:val="left"/>
      <w:pPr>
        <w:ind w:left="1890" w:hanging="360"/>
      </w:pPr>
      <w:rPr>
        <w:rFonts w:hint="default" w:ascii="Courier New" w:hAnsi="Courier New" w:cs="Courier New"/>
      </w:rPr>
    </w:lvl>
    <w:lvl w:ilvl="2" w:tentative="1">
      <w:start w:val="1"/>
      <w:numFmt w:val="bullet"/>
      <w:lvlText w:val=""/>
      <w:lvlJc w:val="left"/>
      <w:pPr>
        <w:ind w:left="2610" w:hanging="360"/>
      </w:pPr>
      <w:rPr>
        <w:rFonts w:hint="default" w:ascii="Wingdings" w:hAnsi="Wingdings"/>
      </w:rPr>
    </w:lvl>
    <w:lvl w:ilvl="3" w:tentative="1">
      <w:start w:val="1"/>
      <w:numFmt w:val="bullet"/>
      <w:lvlText w:val=""/>
      <w:lvlJc w:val="left"/>
      <w:pPr>
        <w:ind w:left="3330" w:hanging="360"/>
      </w:pPr>
      <w:rPr>
        <w:rFonts w:hint="default" w:ascii="Symbol" w:hAnsi="Symbol"/>
      </w:rPr>
    </w:lvl>
    <w:lvl w:ilvl="4" w:tentative="1">
      <w:start w:val="1"/>
      <w:numFmt w:val="bullet"/>
      <w:lvlText w:val="o"/>
      <w:lvlJc w:val="left"/>
      <w:pPr>
        <w:ind w:left="4050" w:hanging="360"/>
      </w:pPr>
      <w:rPr>
        <w:rFonts w:hint="default" w:ascii="Courier New" w:hAnsi="Courier New" w:cs="Courier New"/>
      </w:rPr>
    </w:lvl>
    <w:lvl w:ilvl="5" w:tentative="1">
      <w:start w:val="1"/>
      <w:numFmt w:val="bullet"/>
      <w:lvlText w:val=""/>
      <w:lvlJc w:val="left"/>
      <w:pPr>
        <w:ind w:left="4770" w:hanging="360"/>
      </w:pPr>
      <w:rPr>
        <w:rFonts w:hint="default" w:ascii="Wingdings" w:hAnsi="Wingdings"/>
      </w:rPr>
    </w:lvl>
    <w:lvl w:ilvl="6" w:tentative="1">
      <w:start w:val="1"/>
      <w:numFmt w:val="bullet"/>
      <w:lvlText w:val=""/>
      <w:lvlJc w:val="left"/>
      <w:pPr>
        <w:ind w:left="5490" w:hanging="360"/>
      </w:pPr>
      <w:rPr>
        <w:rFonts w:hint="default" w:ascii="Symbol" w:hAnsi="Symbol"/>
      </w:rPr>
    </w:lvl>
    <w:lvl w:ilvl="7" w:tentative="1">
      <w:start w:val="1"/>
      <w:numFmt w:val="bullet"/>
      <w:lvlText w:val="o"/>
      <w:lvlJc w:val="left"/>
      <w:pPr>
        <w:ind w:left="6210" w:hanging="360"/>
      </w:pPr>
      <w:rPr>
        <w:rFonts w:hint="default" w:ascii="Courier New" w:hAnsi="Courier New" w:cs="Courier New"/>
      </w:rPr>
    </w:lvl>
    <w:lvl w:ilvl="8" w:tentative="1">
      <w:start w:val="1"/>
      <w:numFmt w:val="bullet"/>
      <w:lvlText w:val=""/>
      <w:lvlJc w:val="left"/>
      <w:pPr>
        <w:ind w:left="6930" w:hanging="360"/>
      </w:pPr>
      <w:rPr>
        <w:rFonts w:hint="default" w:ascii="Wingdings" w:hAnsi="Wingdings"/>
      </w:rPr>
    </w:lvl>
  </w:abstractNum>
  <w:abstractNum w:abstractNumId="2018077260">
    <w:nsid w:val="78496A4C"/>
    <w:multiLevelType w:val="multilevel"/>
    <w:tmpl w:val="78496A4C"/>
    <w:lvl w:ilvl="0" w:tentative="1">
      <w:start w:val="1"/>
      <w:numFmt w:val="bullet"/>
      <w:lvlText w:val=""/>
      <w:lvlJc w:val="left"/>
      <w:pPr>
        <w:ind w:left="720" w:hanging="360"/>
      </w:pPr>
      <w:rPr>
        <w:rFonts w:hint="default" w:ascii="Wingdings" w:hAnsi="Wingdings"/>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867281700">
    <w:nsid w:val="6F4C7524"/>
    <w:multiLevelType w:val="multilevel"/>
    <w:tmpl w:val="6F4C7524"/>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1792549230">
    <w:nsid w:val="6AD8216E"/>
    <w:multiLevelType w:val="multilevel"/>
    <w:tmpl w:val="6AD8216E"/>
    <w:lvl w:ilvl="0" w:tentative="1">
      <w:start w:val="1"/>
      <w:numFmt w:val="bullet"/>
      <w:lvlText w:val=""/>
      <w:lvlJc w:val="left"/>
      <w:pPr>
        <w:ind w:left="810" w:hanging="360"/>
      </w:pPr>
      <w:rPr>
        <w:rFonts w:hint="default" w:ascii="Wingdings" w:hAnsi="Wingdings"/>
      </w:rPr>
    </w:lvl>
    <w:lvl w:ilvl="1" w:tentative="1">
      <w:start w:val="1"/>
      <w:numFmt w:val="bullet"/>
      <w:lvlText w:val="o"/>
      <w:lvlJc w:val="left"/>
      <w:pPr>
        <w:ind w:left="1530" w:hanging="360"/>
      </w:pPr>
      <w:rPr>
        <w:rFonts w:hint="default" w:ascii="Courier New" w:hAnsi="Courier New" w:cs="Courier New"/>
      </w:rPr>
    </w:lvl>
    <w:lvl w:ilvl="2" w:tentative="1">
      <w:start w:val="1"/>
      <w:numFmt w:val="bullet"/>
      <w:lvlText w:val=""/>
      <w:lvlJc w:val="left"/>
      <w:pPr>
        <w:ind w:left="2250" w:hanging="360"/>
      </w:pPr>
      <w:rPr>
        <w:rFonts w:hint="default" w:ascii="Wingdings" w:hAnsi="Wingdings"/>
      </w:rPr>
    </w:lvl>
    <w:lvl w:ilvl="3" w:tentative="1">
      <w:start w:val="1"/>
      <w:numFmt w:val="bullet"/>
      <w:lvlText w:val=""/>
      <w:lvlJc w:val="left"/>
      <w:pPr>
        <w:ind w:left="2970" w:hanging="360"/>
      </w:pPr>
      <w:rPr>
        <w:rFonts w:hint="default" w:ascii="Symbol" w:hAnsi="Symbol"/>
      </w:rPr>
    </w:lvl>
    <w:lvl w:ilvl="4" w:tentative="1">
      <w:start w:val="1"/>
      <w:numFmt w:val="bullet"/>
      <w:lvlText w:val="o"/>
      <w:lvlJc w:val="left"/>
      <w:pPr>
        <w:ind w:left="3690" w:hanging="360"/>
      </w:pPr>
      <w:rPr>
        <w:rFonts w:hint="default" w:ascii="Courier New" w:hAnsi="Courier New" w:cs="Courier New"/>
      </w:rPr>
    </w:lvl>
    <w:lvl w:ilvl="5" w:tentative="1">
      <w:start w:val="1"/>
      <w:numFmt w:val="bullet"/>
      <w:lvlText w:val=""/>
      <w:lvlJc w:val="left"/>
      <w:pPr>
        <w:ind w:left="4410" w:hanging="360"/>
      </w:pPr>
      <w:rPr>
        <w:rFonts w:hint="default" w:ascii="Wingdings" w:hAnsi="Wingdings"/>
      </w:rPr>
    </w:lvl>
    <w:lvl w:ilvl="6" w:tentative="1">
      <w:start w:val="1"/>
      <w:numFmt w:val="bullet"/>
      <w:lvlText w:val=""/>
      <w:lvlJc w:val="left"/>
      <w:pPr>
        <w:ind w:left="5130" w:hanging="360"/>
      </w:pPr>
      <w:rPr>
        <w:rFonts w:hint="default" w:ascii="Symbol" w:hAnsi="Symbol"/>
      </w:rPr>
    </w:lvl>
    <w:lvl w:ilvl="7" w:tentative="1">
      <w:start w:val="1"/>
      <w:numFmt w:val="bullet"/>
      <w:lvlText w:val="o"/>
      <w:lvlJc w:val="left"/>
      <w:pPr>
        <w:ind w:left="5850" w:hanging="360"/>
      </w:pPr>
      <w:rPr>
        <w:rFonts w:hint="default" w:ascii="Courier New" w:hAnsi="Courier New" w:cs="Courier New"/>
      </w:rPr>
    </w:lvl>
    <w:lvl w:ilvl="8" w:tentative="1">
      <w:start w:val="1"/>
      <w:numFmt w:val="bullet"/>
      <w:lvlText w:val=""/>
      <w:lvlJc w:val="left"/>
      <w:pPr>
        <w:ind w:left="6570" w:hanging="360"/>
      </w:pPr>
      <w:rPr>
        <w:rFonts w:hint="default" w:ascii="Wingdings" w:hAnsi="Wingdings"/>
      </w:rPr>
    </w:lvl>
  </w:abstractNum>
  <w:abstractNum w:abstractNumId="1510875810">
    <w:nsid w:val="5A0E22A2"/>
    <w:multiLevelType w:val="multilevel"/>
    <w:tmpl w:val="5A0E22A2"/>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1988439380">
    <w:nsid w:val="76852D54"/>
    <w:multiLevelType w:val="multilevel"/>
    <w:tmpl w:val="76852D54"/>
    <w:lvl w:ilvl="0" w:tentative="1">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563248110">
    <w:nsid w:val="5D2D45EE"/>
    <w:multiLevelType w:val="multilevel"/>
    <w:tmpl w:val="5D2D45EE"/>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1783383184">
    <w:nsid w:val="6A4C4490"/>
    <w:multiLevelType w:val="multilevel"/>
    <w:tmpl w:val="6A4C4490"/>
    <w:lvl w:ilvl="0" w:tentative="1">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cs="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cs="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cs="Courier New"/>
      </w:rPr>
    </w:lvl>
    <w:lvl w:ilvl="8" w:tentative="1">
      <w:start w:val="1"/>
      <w:numFmt w:val="bullet"/>
      <w:lvlText w:val=""/>
      <w:lvlJc w:val="left"/>
      <w:pPr>
        <w:ind w:left="6120" w:hanging="360"/>
      </w:pPr>
      <w:rPr>
        <w:rFonts w:hint="default" w:ascii="Wingdings" w:hAnsi="Wingdings"/>
      </w:rPr>
    </w:lvl>
  </w:abstractNum>
  <w:abstractNum w:abstractNumId="1546747476">
    <w:nsid w:val="5C317E54"/>
    <w:multiLevelType w:val="multilevel"/>
    <w:tmpl w:val="5C317E54"/>
    <w:lvl w:ilvl="0" w:tentative="1">
      <w:start w:val="1"/>
      <w:numFmt w:val="decimal"/>
      <w:lvlText w:val="%1."/>
      <w:lvlJc w:val="left"/>
      <w:pPr>
        <w:ind w:left="90" w:hanging="360"/>
      </w:pPr>
    </w:lvl>
    <w:lvl w:ilvl="1" w:tentative="1">
      <w:start w:val="1"/>
      <w:numFmt w:val="lowerLetter"/>
      <w:lvlText w:val="%2."/>
      <w:lvlJc w:val="left"/>
      <w:pPr>
        <w:ind w:left="810" w:hanging="360"/>
      </w:pPr>
    </w:lvl>
    <w:lvl w:ilvl="2" w:tentative="1">
      <w:start w:val="1"/>
      <w:numFmt w:val="lowerRoman"/>
      <w:lvlText w:val="%3."/>
      <w:lvlJc w:val="right"/>
      <w:pPr>
        <w:ind w:left="1530" w:hanging="180"/>
      </w:pPr>
    </w:lvl>
    <w:lvl w:ilvl="3" w:tentative="1">
      <w:start w:val="1"/>
      <w:numFmt w:val="decimal"/>
      <w:lvlText w:val="%4."/>
      <w:lvlJc w:val="left"/>
      <w:pPr>
        <w:ind w:left="2250" w:hanging="360"/>
      </w:pPr>
    </w:lvl>
    <w:lvl w:ilvl="4" w:tentative="1">
      <w:start w:val="1"/>
      <w:numFmt w:val="lowerLetter"/>
      <w:lvlText w:val="%5."/>
      <w:lvlJc w:val="left"/>
      <w:pPr>
        <w:ind w:left="2970" w:hanging="360"/>
      </w:pPr>
    </w:lvl>
    <w:lvl w:ilvl="5" w:tentative="1">
      <w:start w:val="1"/>
      <w:numFmt w:val="lowerRoman"/>
      <w:lvlText w:val="%6."/>
      <w:lvlJc w:val="right"/>
      <w:pPr>
        <w:ind w:left="3690" w:hanging="180"/>
      </w:pPr>
    </w:lvl>
    <w:lvl w:ilvl="6" w:tentative="1">
      <w:start w:val="1"/>
      <w:numFmt w:val="decimal"/>
      <w:lvlText w:val="%7."/>
      <w:lvlJc w:val="left"/>
      <w:pPr>
        <w:ind w:left="4410" w:hanging="360"/>
      </w:pPr>
    </w:lvl>
    <w:lvl w:ilvl="7" w:tentative="1">
      <w:start w:val="1"/>
      <w:numFmt w:val="lowerLetter"/>
      <w:lvlText w:val="%8."/>
      <w:lvlJc w:val="left"/>
      <w:pPr>
        <w:ind w:left="5130" w:hanging="360"/>
      </w:pPr>
    </w:lvl>
    <w:lvl w:ilvl="8" w:tentative="1">
      <w:start w:val="1"/>
      <w:numFmt w:val="lowerRoman"/>
      <w:lvlText w:val="%9."/>
      <w:lvlJc w:val="right"/>
      <w:pPr>
        <w:ind w:left="5850" w:hanging="180"/>
      </w:pPr>
    </w:lvl>
  </w:abstractNum>
  <w:num w:numId="1">
    <w:abstractNumId w:val="1867281700"/>
  </w:num>
  <w:num w:numId="2">
    <w:abstractNumId w:val="1546747476"/>
  </w:num>
  <w:num w:numId="3">
    <w:abstractNumId w:val="347606264"/>
  </w:num>
  <w:num w:numId="4">
    <w:abstractNumId w:val="1896621268"/>
  </w:num>
  <w:num w:numId="5">
    <w:abstractNumId w:val="1702436653"/>
  </w:num>
  <w:num w:numId="6">
    <w:abstractNumId w:val="1563248110"/>
  </w:num>
  <w:num w:numId="7">
    <w:abstractNumId w:val="236670756"/>
  </w:num>
  <w:num w:numId="8">
    <w:abstractNumId w:val="9649782"/>
  </w:num>
  <w:num w:numId="9">
    <w:abstractNumId w:val="1290893632"/>
  </w:num>
  <w:num w:numId="10">
    <w:abstractNumId w:val="504177257"/>
  </w:num>
  <w:num w:numId="11">
    <w:abstractNumId w:val="766081868"/>
  </w:num>
  <w:num w:numId="12">
    <w:abstractNumId w:val="584459486"/>
  </w:num>
  <w:num w:numId="13">
    <w:abstractNumId w:val="211355541"/>
  </w:num>
  <w:num w:numId="14">
    <w:abstractNumId w:val="579951815"/>
  </w:num>
  <w:num w:numId="15">
    <w:abstractNumId w:val="72633255"/>
  </w:num>
  <w:num w:numId="16">
    <w:abstractNumId w:val="1792549230"/>
  </w:num>
  <w:num w:numId="17">
    <w:abstractNumId w:val="1480150667"/>
  </w:num>
  <w:num w:numId="18">
    <w:abstractNumId w:val="312416420"/>
  </w:num>
  <w:num w:numId="19">
    <w:abstractNumId w:val="2018077260"/>
  </w:num>
  <w:num w:numId="20">
    <w:abstractNumId w:val="2326205"/>
  </w:num>
  <w:num w:numId="21">
    <w:abstractNumId w:val="992372975"/>
  </w:num>
  <w:num w:numId="22">
    <w:abstractNumId w:val="971715875"/>
  </w:num>
  <w:num w:numId="23">
    <w:abstractNumId w:val="771903163"/>
  </w:num>
  <w:num w:numId="24">
    <w:abstractNumId w:val="820195325"/>
  </w:num>
  <w:num w:numId="25">
    <w:abstractNumId w:val="304091611"/>
  </w:num>
  <w:num w:numId="26">
    <w:abstractNumId w:val="337804998"/>
  </w:num>
  <w:num w:numId="27">
    <w:abstractNumId w:val="1988439380"/>
  </w:num>
  <w:num w:numId="28">
    <w:abstractNumId w:val="2029408988"/>
  </w:num>
  <w:num w:numId="29">
    <w:abstractNumId w:val="1305548022"/>
  </w:num>
  <w:num w:numId="30">
    <w:abstractNumId w:val="727538479"/>
  </w:num>
  <w:num w:numId="31">
    <w:abstractNumId w:val="1293360632"/>
  </w:num>
  <w:num w:numId="32">
    <w:abstractNumId w:val="1510875810"/>
  </w:num>
  <w:num w:numId="33">
    <w:abstractNumId w:val="1783383184"/>
  </w:num>
  <w:num w:numId="34">
    <w:abstractNumId w:val="304238240"/>
  </w:num>
  <w:num w:numId="35">
    <w:abstractNumId w:val="859394907"/>
  </w:num>
  <w:num w:numId="36">
    <w:abstractNumId w:val="734469312"/>
  </w:num>
  <w:num w:numId="37">
    <w:abstractNumId w:val="2049720939"/>
  </w:num>
  <w:num w:numId="38">
    <w:abstractNumId w:val="1285964270"/>
  </w:num>
  <w:num w:numId="39">
    <w:abstractNumId w:val="28801072"/>
  </w:num>
  <w:num w:numId="40">
    <w:abstractNumId w:val="553614689"/>
  </w:num>
  <w:num w:numId="41">
    <w:abstractNumId w:val="1534810744"/>
  </w:num>
  <w:num w:numId="42">
    <w:abstractNumId w:val="671373935"/>
  </w:num>
  <w:num w:numId="43">
    <w:abstractNumId w:val="251135475"/>
  </w:num>
  <w:num w:numId="44">
    <w:abstractNumId w:val="1275552494"/>
  </w:num>
  <w:num w:numId="45">
    <w:abstractNumId w:val="1883781299"/>
  </w:num>
  <w:num w:numId="46">
    <w:abstractNumId w:val="13877525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720"/>
  <w:drawingGridHorizontalSpacing w:val="0"/>
  <w:displayHorizontalDrawingGridEvery w:val="2"/>
  <w:displayVerticalDrawingGridEvery w:val="1"/>
  <w:characterSpacingControl w:val="doNotCompress"/>
  <w:compat>
    <w:spaceForUL/>
    <w:doNotLeaveBackslashAlone/>
    <w:ulTrailSpace/>
    <w:useNormalStyleForList/>
    <w:doNotUseIndentAsNumberingTabStop/>
    <w:allowSpaceOfSameStyleInTable/>
    <w:doNotSuppressIndentation/>
    <w:doNotAutofitConstrainedTables/>
    <w:autofitToFirstFixedWidthCell/>
    <w:displayHangulFixedWidth/>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lang w:val="en-US" w:eastAsia="zh-CN" w:bidi="ar-SA"/>
      </w:rPr>
    </w:rPrDefault>
  </w:docDefaults>
  <w:latentStyles w:count="156"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nhideWhenUsed="0" w:uiPriority="99" w:name="footnote text"/>
    <w:lsdException w:uiPriority="0" w:name="annotation text"/>
    <w:lsdException w:uiPriority="0" w:name="header"/>
    <w:lsdException w:uiPriority="0" w:name="footer"/>
    <w:lsdException w:uiPriority="0" w:name="index heading"/>
    <w:lsdException w:qFormat="1" w:uiPriority="35" w:name="caption"/>
    <w:lsdException w:uiPriority="0" w:name="table of figures"/>
    <w:lsdException w:uiPriority="0" w:name="envelope address"/>
    <w:lsdException w:uiPriority="0" w:name="envelope return"/>
    <w:lsdException w:unhideWhenUsed="0" w:uiPriority="99"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99" w:name="HTML Preformatted"/>
    <w:lsdException w:uiPriority="0" w:name="HTML Sample"/>
    <w:lsdException w:uiPriority="0" w:name="HTML Typewriter"/>
    <w:lsdException w:uiPriority="0" w:name="HTML Variable"/>
    <w:lsdException w:uiPriority="0" w:name="annotation subject"/>
    <w:lsdException w:uiPriority="0" w:name="Balloon Text"/>
  </w:latentStyles>
  <w:style w:type="paragraph" w:default="1" w:styleId="1">
    <w:name w:val="Normal"/>
    <w:qFormat/>
    <w:uiPriority w:val="0"/>
    <w:pPr>
      <w:spacing w:after="200" w:line="276" w:lineRule="auto"/>
    </w:pPr>
    <w:rPr>
      <w:rFonts w:ascii="Calibri" w:hAnsi="Calibri" w:eastAsia="Calibri"/>
      <w:sz w:val="22"/>
      <w:szCs w:val="22"/>
      <w:lang w:val="en-US" w:eastAsia="en-US" w:bidi="ar-SA"/>
    </w:rPr>
  </w:style>
  <w:style w:type="character" w:default="1" w:styleId="4">
    <w:name w:val="Default Paragraph Font"/>
    <w:semiHidden/>
    <w:unhideWhenUsed/>
    <w:uiPriority w:val="1"/>
  </w:style>
  <w:style w:type="paragraph" w:styleId="2">
    <w:name w:val="footnote text"/>
    <w:basedOn w:val="1"/>
    <w:link w:val="7"/>
    <w:semiHidden/>
    <w:uiPriority w:val="99"/>
    <w:pPr>
      <w:spacing w:after="0" w:line="240" w:lineRule="auto"/>
    </w:pPr>
    <w:rPr>
      <w:rFonts w:ascii="Times New Roman" w:hAnsi="Times New Roman" w:eastAsia="Times New Roman" w:cs="Times New Roman"/>
      <w:sz w:val="20"/>
      <w:szCs w:val="20"/>
    </w:rPr>
  </w:style>
  <w:style w:type="paragraph" w:styleId="3">
    <w:name w:val="HTML Preformatted"/>
    <w:basedOn w:val="1"/>
    <w:link w:val="8"/>
    <w:semiHidden/>
    <w:unhideWhenUsed/>
    <w:uiPriority w:val="99"/>
    <w:pPr>
      <w:spacing w:after="0" w:line="240" w:lineRule="auto"/>
    </w:pPr>
    <w:rPr>
      <w:rFonts w:ascii="Consolas" w:hAnsi="Consolas"/>
      <w:sz w:val="20"/>
      <w:szCs w:val="20"/>
    </w:rPr>
  </w:style>
  <w:style w:type="character" w:styleId="5">
    <w:name w:val="footnote reference"/>
    <w:basedOn w:val="4"/>
    <w:semiHidden/>
    <w:uiPriority w:val="99"/>
    <w:rPr>
      <w:vertAlign w:val="superscript"/>
    </w:rPr>
  </w:style>
  <w:style w:type="paragraph" w:customStyle="1" w:styleId="6">
    <w:name w:val="List Paragraph"/>
    <w:basedOn w:val="1"/>
    <w:qFormat/>
    <w:uiPriority w:val="34"/>
    <w:pPr>
      <w:ind w:left="720"/>
      <w:contextualSpacing/>
    </w:pPr>
  </w:style>
  <w:style w:type="character" w:customStyle="1" w:styleId="7">
    <w:name w:val="Footnote Text Char"/>
    <w:basedOn w:val="4"/>
    <w:link w:val="2"/>
    <w:semiHidden/>
    <w:uiPriority w:val="99"/>
    <w:rPr>
      <w:rFonts w:ascii="Times New Roman" w:hAnsi="Times New Roman" w:eastAsia="Times New Roman" w:cs="Times New Roman"/>
      <w:sz w:val="20"/>
      <w:szCs w:val="20"/>
    </w:rPr>
  </w:style>
  <w:style w:type="character" w:customStyle="1" w:styleId="8">
    <w:name w:val="HTML Preformatted Char"/>
    <w:basedOn w:val="4"/>
    <w:link w:val="3"/>
    <w:semiHidden/>
    <w:uiPriority w:val="99"/>
    <w:rPr>
      <w:rFonts w:ascii="Consolas" w:hAnsi="Consolas"/>
      <w:sz w:val="20"/>
      <w:szCs w:val="20"/>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3764</Words>
  <Characters>21458</Characters>
  <Lines>178</Lines>
  <Paragraphs>50</Paragraphs>
  <TotalTime>0</TotalTime>
  <ScaleCrop>false</ScaleCrop>
  <LinksUpToDate>false</LinksUpToDate>
  <CharactersWithSpaces>0</CharactersWithSpaces>
  <Application>WPS Office_9.1.0.4746_{F1E327BC-269C-435d-A152-05C5408002CA}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2010-11-26T07:52:00Z</dcterms:created>
  <dc:creator>Baby Asnake</dc:creator>
  <cp:lastModifiedBy>law</cp:lastModifiedBy>
  <dcterms:modified xsi:type="dcterms:W3CDTF">2016-02-25T18:33:44Z</dcterms:modified>
  <dc:title> TAX LAW</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1033-9.1.0.4746</vt:lpwstr>
  </property>
</Properties>
</file>