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10F4C" w:rsidRPr="00470FA1" w:rsidRDefault="00F46CB2" w:rsidP="00255311">
      <w:pPr>
        <w:spacing w:line="240" w:lineRule="auto"/>
        <w:rPr>
          <w:rFonts w:ascii="Times New Roman" w:hAnsi="Times New Roman" w:cs="Times New Roman"/>
        </w:rPr>
      </w:pPr>
      <w:r w:rsidRPr="00470FA1">
        <w:rPr>
          <w:rFonts w:ascii="Times New Roman" w:hAnsi="Times New Roman" w:cs="Times New Roman"/>
        </w:rPr>
        <w:t>Legal profession and ethics</w:t>
      </w:r>
    </w:p>
    <w:p w:rsidR="00F46CB2" w:rsidRPr="00470FA1" w:rsidRDefault="00F46CB2" w:rsidP="00255311">
      <w:pPr>
        <w:spacing w:line="240" w:lineRule="auto"/>
        <w:rPr>
          <w:rFonts w:ascii="Times New Roman" w:hAnsi="Times New Roman" w:cs="Times New Roman"/>
        </w:rPr>
      </w:pPr>
      <w:r w:rsidRPr="00470FA1">
        <w:rPr>
          <w:rFonts w:ascii="Times New Roman" w:eastAsia="Calibri" w:hAnsi="Times New Roman" w:cs="Times New Roman"/>
        </w:rPr>
        <w:t xml:space="preserve">Legal profession in its rudimentary form is traced back to ancient Greece. There were no special class of people who adopted advocacy as a profession in ancient </w:t>
      </w:r>
      <w:smartTag w:uri="urn:schemas-microsoft-com:office:smarttags" w:element="place">
        <w:smartTag w:uri="urn:schemas-microsoft-com:office:smarttags" w:element="country-region">
          <w:r w:rsidRPr="00470FA1">
            <w:rPr>
              <w:rFonts w:ascii="Times New Roman" w:eastAsia="Calibri" w:hAnsi="Times New Roman" w:cs="Times New Roman"/>
            </w:rPr>
            <w:t>Greece</w:t>
          </w:r>
        </w:smartTag>
      </w:smartTag>
      <w:r w:rsidRPr="00470FA1">
        <w:rPr>
          <w:rFonts w:ascii="Times New Roman" w:eastAsia="Calibri" w:hAnsi="Times New Roman" w:cs="Times New Roman"/>
        </w:rPr>
        <w:t>.  The Athenian courts allowed the litigants to have the help of their relatives or friends or a person indirectly interested in the outcome of the case. These persons did not speak on behalf of the litigant. Their tasks were limited to composing speeches for free.  They gradually began requiring fees for their service</w:t>
      </w:r>
    </w:p>
    <w:p w:rsidR="00F46CB2" w:rsidRPr="00470FA1" w:rsidRDefault="00F46CB2" w:rsidP="00255311">
      <w:pPr>
        <w:spacing w:line="240" w:lineRule="auto"/>
        <w:rPr>
          <w:rFonts w:ascii="Times New Roman" w:hAnsi="Times New Roman" w:cs="Times New Roman"/>
        </w:rPr>
      </w:pPr>
      <w:r w:rsidRPr="00470FA1">
        <w:rPr>
          <w:rFonts w:ascii="Times New Roman" w:eastAsia="Calibri" w:hAnsi="Times New Roman" w:cs="Times New Roman"/>
        </w:rPr>
        <w:t xml:space="preserve">Ancient Rome, the origin of civil law, is renowned for the legacy of its developed legal system. Lawyers occupied foremost place in </w:t>
      </w:r>
      <w:smartTag w:uri="urn:schemas-microsoft-com:office:smarttags" w:element="place">
        <w:smartTag w:uri="urn:schemas-microsoft-com:office:smarttags" w:element="City">
          <w:r w:rsidRPr="00470FA1">
            <w:rPr>
              <w:rFonts w:ascii="Times New Roman" w:eastAsia="Calibri" w:hAnsi="Times New Roman" w:cs="Times New Roman"/>
            </w:rPr>
            <w:t>Rome</w:t>
          </w:r>
        </w:smartTag>
      </w:smartTag>
      <w:r w:rsidRPr="00470FA1">
        <w:rPr>
          <w:rFonts w:ascii="Times New Roman" w:eastAsia="Calibri" w:hAnsi="Times New Roman" w:cs="Times New Roman"/>
        </w:rPr>
        <w:t xml:space="preserve">. The profession of an advocate was often a passport to the higher office in the state. </w:t>
      </w:r>
      <w:smartTag w:uri="urn:schemas-microsoft-com:office:smarttags" w:element="place">
        <w:smartTag w:uri="urn:schemas-microsoft-com:office:smarttags" w:element="City">
          <w:r w:rsidRPr="00470FA1">
            <w:rPr>
              <w:rFonts w:ascii="Times New Roman" w:eastAsia="Calibri" w:hAnsi="Times New Roman" w:cs="Times New Roman"/>
            </w:rPr>
            <w:t>Rome</w:t>
          </w:r>
        </w:smartTag>
      </w:smartTag>
      <w:r w:rsidRPr="00470FA1">
        <w:rPr>
          <w:rFonts w:ascii="Times New Roman" w:eastAsia="Calibri" w:hAnsi="Times New Roman" w:cs="Times New Roman"/>
        </w:rPr>
        <w:t xml:space="preserve"> had non-official lawyers, </w:t>
      </w:r>
      <w:proofErr w:type="spellStart"/>
      <w:r w:rsidRPr="00470FA1">
        <w:rPr>
          <w:rFonts w:ascii="Times New Roman" w:eastAsia="Calibri" w:hAnsi="Times New Roman" w:cs="Times New Roman"/>
          <w:i/>
        </w:rPr>
        <w:t>juris</w:t>
      </w:r>
      <w:proofErr w:type="spellEnd"/>
      <w:r w:rsidRPr="00470FA1">
        <w:rPr>
          <w:rFonts w:ascii="Times New Roman" w:eastAsia="Calibri" w:hAnsi="Times New Roman" w:cs="Times New Roman"/>
          <w:i/>
        </w:rPr>
        <w:t xml:space="preserve"> </w:t>
      </w:r>
      <w:proofErr w:type="spellStart"/>
      <w:r w:rsidRPr="00470FA1">
        <w:rPr>
          <w:rFonts w:ascii="Times New Roman" w:eastAsia="Calibri" w:hAnsi="Times New Roman" w:cs="Times New Roman"/>
          <w:i/>
        </w:rPr>
        <w:t>consulti</w:t>
      </w:r>
      <w:proofErr w:type="spellEnd"/>
      <w:r w:rsidRPr="00470FA1">
        <w:rPr>
          <w:rFonts w:ascii="Times New Roman" w:eastAsia="Calibri" w:hAnsi="Times New Roman" w:cs="Times New Roman"/>
        </w:rPr>
        <w:t xml:space="preserve"> and </w:t>
      </w:r>
      <w:proofErr w:type="spellStart"/>
      <w:r w:rsidRPr="00470FA1">
        <w:rPr>
          <w:rFonts w:ascii="Times New Roman" w:eastAsia="Calibri" w:hAnsi="Times New Roman" w:cs="Times New Roman"/>
          <w:i/>
        </w:rPr>
        <w:t>patroni</w:t>
      </w:r>
      <w:proofErr w:type="spellEnd"/>
      <w:r w:rsidRPr="00470FA1">
        <w:rPr>
          <w:rFonts w:ascii="Times New Roman" w:eastAsia="Calibri" w:hAnsi="Times New Roman" w:cs="Times New Roman"/>
        </w:rPr>
        <w:t>. Non-official lawyers gave opinions which were adopted by dispenser of justice.</w:t>
      </w:r>
    </w:p>
    <w:p w:rsidR="00B225E8" w:rsidRPr="00470FA1" w:rsidRDefault="00B225E8" w:rsidP="00255311">
      <w:pPr>
        <w:spacing w:line="240" w:lineRule="auto"/>
        <w:jc w:val="both"/>
        <w:rPr>
          <w:rFonts w:ascii="Times New Roman" w:hAnsi="Times New Roman" w:cs="Times New Roman"/>
        </w:rPr>
      </w:pPr>
      <w:r w:rsidRPr="00470FA1">
        <w:rPr>
          <w:rFonts w:ascii="Times New Roman" w:eastAsia="Calibri" w:hAnsi="Times New Roman" w:cs="Times New Roman"/>
        </w:rPr>
        <w:t xml:space="preserve">In Ethiopia, legal profession existed in the customary law of different ethnic groups. For example, in the </w:t>
      </w:r>
      <w:proofErr w:type="spellStart"/>
      <w:r w:rsidRPr="00470FA1">
        <w:rPr>
          <w:rFonts w:ascii="Times New Roman" w:eastAsia="Calibri" w:hAnsi="Times New Roman" w:cs="Times New Roman"/>
          <w:i/>
        </w:rPr>
        <w:t>gada</w:t>
      </w:r>
      <w:proofErr w:type="spellEnd"/>
      <w:r w:rsidRPr="00470FA1">
        <w:rPr>
          <w:rFonts w:ascii="Times New Roman" w:eastAsia="Calibri" w:hAnsi="Times New Roman" w:cs="Times New Roman"/>
        </w:rPr>
        <w:t xml:space="preserve"> system of </w:t>
      </w:r>
      <w:proofErr w:type="spellStart"/>
      <w:r w:rsidRPr="00470FA1">
        <w:rPr>
          <w:rFonts w:ascii="Times New Roman" w:eastAsia="Calibri" w:hAnsi="Times New Roman" w:cs="Times New Roman"/>
        </w:rPr>
        <w:t>Oromos</w:t>
      </w:r>
      <w:proofErr w:type="spellEnd"/>
      <w:r w:rsidRPr="00470FA1">
        <w:rPr>
          <w:rFonts w:ascii="Times New Roman" w:eastAsia="Calibri" w:hAnsi="Times New Roman" w:cs="Times New Roman"/>
        </w:rPr>
        <w:t xml:space="preserve">, ‘the parties to the case litigate through their lawyers known as </w:t>
      </w:r>
      <w:proofErr w:type="spellStart"/>
      <w:r w:rsidRPr="00470FA1">
        <w:rPr>
          <w:rFonts w:ascii="Times New Roman" w:eastAsia="Calibri" w:hAnsi="Times New Roman" w:cs="Times New Roman"/>
          <w:i/>
        </w:rPr>
        <w:t>abba</w:t>
      </w:r>
      <w:proofErr w:type="spellEnd"/>
      <w:r w:rsidRPr="00470FA1">
        <w:rPr>
          <w:rFonts w:ascii="Times New Roman" w:eastAsia="Calibri" w:hAnsi="Times New Roman" w:cs="Times New Roman"/>
          <w:i/>
        </w:rPr>
        <w:t xml:space="preserve"> </w:t>
      </w:r>
      <w:proofErr w:type="spellStart"/>
      <w:r w:rsidRPr="00470FA1">
        <w:rPr>
          <w:rFonts w:ascii="Times New Roman" w:eastAsia="Calibri" w:hAnsi="Times New Roman" w:cs="Times New Roman"/>
          <w:i/>
        </w:rPr>
        <w:t>alenga</w:t>
      </w:r>
      <w:proofErr w:type="spellEnd"/>
      <w:r w:rsidRPr="00470FA1">
        <w:rPr>
          <w:rFonts w:ascii="Times New Roman" w:eastAsia="Calibri" w:hAnsi="Times New Roman" w:cs="Times New Roman"/>
          <w:i/>
        </w:rPr>
        <w:t>'</w:t>
      </w:r>
      <w:r w:rsidRPr="00470FA1">
        <w:rPr>
          <w:rFonts w:ascii="Times New Roman" w:eastAsia="Calibri" w:hAnsi="Times New Roman" w:cs="Times New Roman"/>
        </w:rPr>
        <w:t xml:space="preserve"> </w:t>
      </w:r>
      <w:r w:rsidRPr="00470FA1">
        <w:rPr>
          <w:rFonts w:ascii="Times New Roman" w:eastAsia="Calibri" w:hAnsi="Times New Roman" w:cs="Times New Roman"/>
          <w:noProof/>
        </w:rPr>
        <w:t>(Jembere 52)</w:t>
      </w:r>
      <w:r w:rsidRPr="00470FA1">
        <w:rPr>
          <w:rFonts w:ascii="Times New Roman" w:eastAsia="Calibri" w:hAnsi="Times New Roman" w:cs="Times New Roman"/>
        </w:rPr>
        <w:t xml:space="preserve">. In </w:t>
      </w:r>
      <w:proofErr w:type="spellStart"/>
      <w:r w:rsidRPr="00470FA1">
        <w:rPr>
          <w:rFonts w:ascii="Times New Roman" w:eastAsia="Calibri" w:hAnsi="Times New Roman" w:cs="Times New Roman"/>
        </w:rPr>
        <w:t>Amhara</w:t>
      </w:r>
      <w:proofErr w:type="spellEnd"/>
      <w:r w:rsidRPr="00470FA1">
        <w:rPr>
          <w:rFonts w:ascii="Times New Roman" w:eastAsia="Calibri" w:hAnsi="Times New Roman" w:cs="Times New Roman"/>
        </w:rPr>
        <w:t xml:space="preserve"> tradition, the legal profession is traced back to </w:t>
      </w:r>
      <w:proofErr w:type="spellStart"/>
      <w:r w:rsidRPr="00470FA1">
        <w:rPr>
          <w:rFonts w:ascii="Times New Roman" w:eastAsia="Calibri" w:hAnsi="Times New Roman" w:cs="Times New Roman"/>
          <w:i/>
        </w:rPr>
        <w:t>muget</w:t>
      </w:r>
      <w:proofErr w:type="spellEnd"/>
      <w:r w:rsidRPr="00470FA1">
        <w:rPr>
          <w:rFonts w:ascii="Times New Roman" w:eastAsia="Calibri" w:hAnsi="Times New Roman" w:cs="Times New Roman"/>
          <w:i/>
        </w:rPr>
        <w:t xml:space="preserve"> </w:t>
      </w:r>
      <w:proofErr w:type="spellStart"/>
      <w:r w:rsidRPr="00470FA1">
        <w:rPr>
          <w:rFonts w:ascii="Times New Roman" w:eastAsia="Calibri" w:hAnsi="Times New Roman" w:cs="Times New Roman"/>
          <w:i/>
        </w:rPr>
        <w:t>batatayyeq</w:t>
      </w:r>
      <w:proofErr w:type="spellEnd"/>
      <w:r w:rsidRPr="00470FA1">
        <w:rPr>
          <w:rFonts w:ascii="Times New Roman" w:eastAsia="Calibri" w:hAnsi="Times New Roman" w:cs="Times New Roman"/>
          <w:i/>
        </w:rPr>
        <w:t xml:space="preserve"> </w:t>
      </w:r>
      <w:proofErr w:type="spellStart"/>
      <w:r w:rsidRPr="00470FA1">
        <w:rPr>
          <w:rFonts w:ascii="Times New Roman" w:eastAsia="Calibri" w:hAnsi="Times New Roman" w:cs="Times New Roman"/>
          <w:i/>
        </w:rPr>
        <w:t>ser’at</w:t>
      </w:r>
      <w:proofErr w:type="spellEnd"/>
      <w:r w:rsidRPr="00470FA1">
        <w:rPr>
          <w:rFonts w:ascii="Times New Roman" w:eastAsia="Calibri" w:hAnsi="Times New Roman" w:cs="Times New Roman"/>
          <w:i/>
        </w:rPr>
        <w:t xml:space="preserve">. </w:t>
      </w:r>
      <w:r w:rsidRPr="00470FA1">
        <w:rPr>
          <w:rFonts w:ascii="Times New Roman" w:eastAsia="Calibri" w:hAnsi="Times New Roman" w:cs="Times New Roman"/>
        </w:rPr>
        <w:t>In this tradition, litigation is conducted orally and the parties appoint their advocate in the then court</w:t>
      </w:r>
      <w:r w:rsidRPr="00470FA1">
        <w:rPr>
          <w:rFonts w:ascii="Times New Roman" w:eastAsia="Calibri" w:hAnsi="Times New Roman" w:cs="Times New Roman"/>
          <w:noProof/>
        </w:rPr>
        <w:t xml:space="preserve"> (G/Tsadik 32)</w:t>
      </w:r>
      <w:r w:rsidRPr="00470FA1">
        <w:rPr>
          <w:rFonts w:ascii="Times New Roman" w:eastAsia="Calibri" w:hAnsi="Times New Roman" w:cs="Times New Roman"/>
        </w:rPr>
        <w:t>.</w:t>
      </w:r>
    </w:p>
    <w:p w:rsidR="00B225E8" w:rsidRPr="00470FA1" w:rsidRDefault="00B225E8" w:rsidP="00255311">
      <w:pPr>
        <w:numPr>
          <w:ilvl w:val="0"/>
          <w:numId w:val="1"/>
        </w:numPr>
        <w:spacing w:after="0" w:line="240" w:lineRule="auto"/>
        <w:jc w:val="both"/>
        <w:rPr>
          <w:rFonts w:ascii="Times New Roman" w:eastAsia="Calibri" w:hAnsi="Times New Roman" w:cs="Times New Roman"/>
          <w:b/>
        </w:rPr>
      </w:pPr>
      <w:r w:rsidRPr="00470FA1">
        <w:rPr>
          <w:rFonts w:ascii="Times New Roman" w:eastAsia="Calibri" w:hAnsi="Times New Roman" w:cs="Times New Roman"/>
          <w:b/>
        </w:rPr>
        <w:t>Ethics, Profession, Professional Ethics and Legal Ethics</w:t>
      </w:r>
    </w:p>
    <w:p w:rsidR="00B225E8" w:rsidRPr="00470FA1" w:rsidRDefault="00B225E8" w:rsidP="00255311">
      <w:pPr>
        <w:pStyle w:val="ListParagraph"/>
        <w:numPr>
          <w:ilvl w:val="0"/>
          <w:numId w:val="2"/>
        </w:numPr>
        <w:spacing w:line="240" w:lineRule="auto"/>
        <w:jc w:val="both"/>
        <w:rPr>
          <w:rFonts w:ascii="Times New Roman" w:hAnsi="Times New Roman" w:cs="Times New Roman"/>
          <w:b/>
        </w:rPr>
      </w:pPr>
      <w:r w:rsidRPr="00470FA1">
        <w:rPr>
          <w:rFonts w:ascii="Times New Roman" w:eastAsia="Calibri" w:hAnsi="Times New Roman" w:cs="Times New Roman"/>
          <w:b/>
        </w:rPr>
        <w:t>Ethics</w:t>
      </w:r>
      <w:r w:rsidRPr="00470FA1">
        <w:rPr>
          <w:rFonts w:ascii="Times New Roman" w:hAnsi="Times New Roman" w:cs="Times New Roman"/>
          <w:b/>
        </w:rPr>
        <w:t>;</w:t>
      </w:r>
    </w:p>
    <w:p w:rsidR="00B225E8" w:rsidRPr="00470FA1" w:rsidRDefault="00B225E8" w:rsidP="00255311">
      <w:pPr>
        <w:spacing w:line="240" w:lineRule="auto"/>
        <w:ind w:left="360"/>
        <w:jc w:val="both"/>
        <w:rPr>
          <w:rFonts w:ascii="Times New Roman" w:hAnsi="Times New Roman" w:cs="Times New Roman"/>
        </w:rPr>
      </w:pPr>
      <w:r w:rsidRPr="00470FA1">
        <w:rPr>
          <w:rFonts w:ascii="Times New Roman" w:eastAsia="Calibri" w:hAnsi="Times New Roman" w:cs="Times New Roman"/>
        </w:rPr>
        <w:t xml:space="preserve">Ethics, like logic, metaphysics, </w:t>
      </w:r>
      <w:proofErr w:type="spellStart"/>
      <w:r w:rsidRPr="00470FA1">
        <w:rPr>
          <w:rFonts w:ascii="Times New Roman" w:eastAsia="Calibri" w:hAnsi="Times New Roman" w:cs="Times New Roman"/>
        </w:rPr>
        <w:t>etc</w:t>
      </w:r>
      <w:proofErr w:type="spellEnd"/>
      <w:r w:rsidRPr="00470FA1">
        <w:rPr>
          <w:rFonts w:ascii="Times New Roman" w:eastAsia="Calibri" w:hAnsi="Times New Roman" w:cs="Times New Roman"/>
        </w:rPr>
        <w:t>, is one branch of philosophy. Ethics is the study of the general nature of morals and of the specific moral choices to be made by individuals in his the relationship with others. It is the philosophical study of morality. It is also called moral philosophy.</w:t>
      </w:r>
    </w:p>
    <w:p w:rsidR="00B225E8" w:rsidRPr="00470FA1" w:rsidRDefault="00B225E8" w:rsidP="00255311">
      <w:pPr>
        <w:pStyle w:val="ListParagraph"/>
        <w:numPr>
          <w:ilvl w:val="0"/>
          <w:numId w:val="2"/>
        </w:numPr>
        <w:spacing w:line="240" w:lineRule="auto"/>
        <w:jc w:val="both"/>
        <w:rPr>
          <w:rFonts w:ascii="Times New Roman" w:hAnsi="Times New Roman" w:cs="Times New Roman"/>
          <w:b/>
        </w:rPr>
      </w:pPr>
      <w:r w:rsidRPr="00470FA1">
        <w:rPr>
          <w:rFonts w:ascii="Times New Roman" w:eastAsia="Calibri" w:hAnsi="Times New Roman" w:cs="Times New Roman"/>
          <w:b/>
        </w:rPr>
        <w:t xml:space="preserve">Profession </w:t>
      </w:r>
    </w:p>
    <w:p w:rsidR="00B225E8" w:rsidRPr="00470FA1" w:rsidRDefault="00B225E8" w:rsidP="00255311">
      <w:pPr>
        <w:pStyle w:val="ListParagraph"/>
        <w:numPr>
          <w:ilvl w:val="0"/>
          <w:numId w:val="5"/>
        </w:numPr>
        <w:spacing w:line="240" w:lineRule="auto"/>
        <w:jc w:val="both"/>
        <w:rPr>
          <w:rFonts w:ascii="Times New Roman" w:eastAsia="Calibri" w:hAnsi="Times New Roman" w:cs="Times New Roman"/>
        </w:rPr>
      </w:pPr>
      <w:r w:rsidRPr="00470FA1">
        <w:rPr>
          <w:rFonts w:ascii="Times New Roman" w:eastAsia="Calibri" w:hAnsi="Times New Roman" w:cs="Times New Roman"/>
        </w:rPr>
        <w:t xml:space="preserve">The word “profession” or “professional” frequently appears in many branches of Ethiopian Law. For example, Art. 41 of the Constitution guarantees every Ethiopian the right to choose his/her profession. Art. 2031 of the Civil Code provides for professional fault. Art.  5 of the Commercial Code refers to activities that are “professionally” carried out Art. 69 of the Criminal Code provides that acts done in the exercise of professional duty is not liable to punishment. </w:t>
      </w:r>
    </w:p>
    <w:p w:rsidR="00CA7A8A" w:rsidRPr="00470FA1" w:rsidRDefault="00CA7A8A" w:rsidP="00255311">
      <w:pPr>
        <w:spacing w:line="240" w:lineRule="auto"/>
        <w:jc w:val="both"/>
        <w:rPr>
          <w:rFonts w:ascii="Times New Roman" w:eastAsia="Calibri" w:hAnsi="Times New Roman" w:cs="Times New Roman"/>
        </w:rPr>
      </w:pPr>
      <w:r w:rsidRPr="00470FA1">
        <w:rPr>
          <w:rFonts w:ascii="Times New Roman" w:eastAsia="Calibri" w:hAnsi="Times New Roman" w:cs="Times New Roman"/>
        </w:rPr>
        <w:t>Profession is a vocation requiring advanced education and training</w:t>
      </w:r>
      <w:r w:rsidRPr="00470FA1">
        <w:rPr>
          <w:rFonts w:ascii="Times New Roman" w:eastAsia="Calibri" w:hAnsi="Times New Roman" w:cs="Times New Roman"/>
          <w:noProof/>
        </w:rPr>
        <w:t xml:space="preserve"> (Garner 982)</w:t>
      </w:r>
      <w:r w:rsidRPr="00470FA1">
        <w:rPr>
          <w:rFonts w:ascii="Times New Roman" w:eastAsia="Calibri" w:hAnsi="Times New Roman" w:cs="Times New Roman"/>
        </w:rPr>
        <w:t xml:space="preserve">. Professional is a person who belongs to a learned profession or whose occupation requires high level of training and proficiency. </w:t>
      </w:r>
    </w:p>
    <w:p w:rsidR="00CA7A8A" w:rsidRPr="00470FA1" w:rsidRDefault="00CA7A8A" w:rsidP="00255311">
      <w:pPr>
        <w:spacing w:line="240" w:lineRule="auto"/>
        <w:jc w:val="both"/>
        <w:rPr>
          <w:rFonts w:ascii="Times New Roman" w:eastAsia="Calibri" w:hAnsi="Times New Roman" w:cs="Times New Roman"/>
          <w:b/>
        </w:rPr>
      </w:pPr>
      <w:r w:rsidRPr="00470FA1">
        <w:rPr>
          <w:rFonts w:ascii="Times New Roman" w:eastAsia="Calibri" w:hAnsi="Times New Roman" w:cs="Times New Roman"/>
          <w:b/>
        </w:rPr>
        <w:t xml:space="preserve">Professional Ethics  </w:t>
      </w:r>
    </w:p>
    <w:p w:rsidR="00CA7A8A" w:rsidRPr="00470FA1" w:rsidRDefault="00CA7A8A" w:rsidP="00255311">
      <w:pPr>
        <w:pStyle w:val="ListParagraph"/>
        <w:numPr>
          <w:ilvl w:val="0"/>
          <w:numId w:val="4"/>
        </w:numPr>
        <w:spacing w:line="240" w:lineRule="auto"/>
        <w:jc w:val="both"/>
        <w:rPr>
          <w:rFonts w:ascii="Times New Roman" w:eastAsia="Calibri" w:hAnsi="Times New Roman" w:cs="Times New Roman"/>
        </w:rPr>
      </w:pPr>
      <w:r w:rsidRPr="00470FA1">
        <w:rPr>
          <w:rFonts w:ascii="Times New Roman" w:eastAsia="Calibri" w:hAnsi="Times New Roman" w:cs="Times New Roman"/>
        </w:rPr>
        <w:t xml:space="preserve">Professional ethics is “the rule or standard governing the conduct of members of a profession” </w:t>
      </w:r>
      <w:r w:rsidRPr="00470FA1">
        <w:rPr>
          <w:rFonts w:ascii="Times New Roman" w:eastAsia="Calibri" w:hAnsi="Times New Roman" w:cs="Times New Roman"/>
          <w:noProof/>
        </w:rPr>
        <w:t>(Mortimer D. Schwartz 4)</w:t>
      </w:r>
      <w:r w:rsidRPr="00470FA1">
        <w:rPr>
          <w:rFonts w:ascii="Times New Roman" w:eastAsia="Calibri" w:hAnsi="Times New Roman" w:cs="Times New Roman"/>
        </w:rPr>
        <w:t xml:space="preserve">. Professional ethics is ethics in the form of formally   framed rules governing professional conduct or conduct of particular class of people. Unlike ethics which applies to </w:t>
      </w:r>
      <w:proofErr w:type="spellStart"/>
      <w:r w:rsidRPr="00470FA1">
        <w:rPr>
          <w:rFonts w:ascii="Times New Roman" w:eastAsia="Calibri" w:hAnsi="Times New Roman" w:cs="Times New Roman"/>
        </w:rPr>
        <w:t>every one</w:t>
      </w:r>
      <w:proofErr w:type="spellEnd"/>
      <w:r w:rsidRPr="00470FA1">
        <w:rPr>
          <w:rFonts w:ascii="Times New Roman" w:eastAsia="Calibri" w:hAnsi="Times New Roman" w:cs="Times New Roman"/>
        </w:rPr>
        <w:t xml:space="preserve">, professional ethics applies to only members of the profession.  Violation of professional ethics results in disciplinary measures. </w:t>
      </w:r>
    </w:p>
    <w:p w:rsidR="00CA7A8A" w:rsidRPr="00470FA1" w:rsidRDefault="00CA7A8A" w:rsidP="00255311">
      <w:pPr>
        <w:spacing w:line="240" w:lineRule="auto"/>
        <w:jc w:val="both"/>
        <w:rPr>
          <w:rFonts w:ascii="Times New Roman" w:eastAsia="Calibri" w:hAnsi="Times New Roman" w:cs="Times New Roman"/>
          <w:b/>
        </w:rPr>
      </w:pPr>
      <w:r w:rsidRPr="00470FA1">
        <w:rPr>
          <w:rFonts w:ascii="Times New Roman" w:eastAsia="Calibri" w:hAnsi="Times New Roman" w:cs="Times New Roman"/>
          <w:b/>
        </w:rPr>
        <w:t>Legal Ethics</w:t>
      </w:r>
    </w:p>
    <w:p w:rsidR="00B225E8" w:rsidRPr="00470FA1" w:rsidRDefault="00CA7A8A" w:rsidP="00255311">
      <w:pPr>
        <w:pStyle w:val="ListParagraph"/>
        <w:numPr>
          <w:ilvl w:val="0"/>
          <w:numId w:val="3"/>
        </w:numPr>
        <w:spacing w:line="240" w:lineRule="auto"/>
        <w:jc w:val="both"/>
        <w:rPr>
          <w:rFonts w:ascii="Times New Roman" w:hAnsi="Times New Roman" w:cs="Times New Roman"/>
        </w:rPr>
      </w:pPr>
      <w:r w:rsidRPr="00470FA1">
        <w:rPr>
          <w:rFonts w:ascii="Times New Roman" w:eastAsia="Calibri" w:hAnsi="Times New Roman" w:cs="Times New Roman"/>
        </w:rPr>
        <w:lastRenderedPageBreak/>
        <w:t>Professional ethics for lawyers is legal ethics.  It is “the standard of minimally acceptable conduct within the legal profession, involving the duties that its members owe one another, their client and the court” (Black’s Law Dictionary, 726).</w:t>
      </w:r>
    </w:p>
    <w:p w:rsidR="00CA7A8A" w:rsidRPr="00470FA1" w:rsidRDefault="00CA7A8A" w:rsidP="00255311">
      <w:pPr>
        <w:pStyle w:val="ListParagraph"/>
        <w:numPr>
          <w:ilvl w:val="0"/>
          <w:numId w:val="3"/>
        </w:numPr>
        <w:spacing w:line="240" w:lineRule="auto"/>
        <w:jc w:val="both"/>
        <w:rPr>
          <w:rFonts w:ascii="Times New Roman" w:eastAsia="Calibri" w:hAnsi="Times New Roman" w:cs="Times New Roman"/>
        </w:rPr>
      </w:pPr>
      <w:r w:rsidRPr="00470FA1">
        <w:rPr>
          <w:rFonts w:ascii="Times New Roman" w:eastAsia="Calibri" w:hAnsi="Times New Roman" w:cs="Times New Roman"/>
        </w:rPr>
        <w:t xml:space="preserve">Chief Justice Marshal explains the aim of legal ethics in the following terms. </w:t>
      </w:r>
    </w:p>
    <w:p w:rsidR="00CA7A8A" w:rsidRPr="00470FA1" w:rsidRDefault="00CA7A8A" w:rsidP="00255311">
      <w:pPr>
        <w:spacing w:line="240" w:lineRule="auto"/>
        <w:ind w:right="720"/>
        <w:jc w:val="both"/>
        <w:rPr>
          <w:rFonts w:ascii="Times New Roman" w:eastAsia="Calibri" w:hAnsi="Times New Roman" w:cs="Times New Roman"/>
          <w:i/>
        </w:rPr>
      </w:pPr>
      <w:r w:rsidRPr="00470FA1">
        <w:rPr>
          <w:rFonts w:ascii="Times New Roman" w:eastAsia="Calibri" w:hAnsi="Times New Roman" w:cs="Times New Roman"/>
          <w:i/>
        </w:rPr>
        <w:t xml:space="preserve">“The fundamental aim of legal ethics is to maintain the </w:t>
      </w:r>
      <w:proofErr w:type="spellStart"/>
      <w:r w:rsidRPr="00470FA1">
        <w:rPr>
          <w:rFonts w:ascii="Times New Roman" w:eastAsia="Calibri" w:hAnsi="Times New Roman" w:cs="Times New Roman"/>
          <w:i/>
        </w:rPr>
        <w:t>honor</w:t>
      </w:r>
      <w:proofErr w:type="spellEnd"/>
      <w:r w:rsidRPr="00470FA1">
        <w:rPr>
          <w:rFonts w:ascii="Times New Roman" w:eastAsia="Calibri" w:hAnsi="Times New Roman" w:cs="Times New Roman"/>
          <w:i/>
        </w:rPr>
        <w:t xml:space="preserve"> and dignity of the law profession. To  secure the spirit of  friendly cooperation between the bench and the bar in  promotion of high standard  of justice, to establish </w:t>
      </w:r>
      <w:proofErr w:type="spellStart"/>
      <w:r w:rsidRPr="00470FA1">
        <w:rPr>
          <w:rFonts w:ascii="Times New Roman" w:eastAsia="Calibri" w:hAnsi="Times New Roman" w:cs="Times New Roman"/>
          <w:i/>
        </w:rPr>
        <w:t>honorable</w:t>
      </w:r>
      <w:proofErr w:type="spellEnd"/>
      <w:r w:rsidRPr="00470FA1">
        <w:rPr>
          <w:rFonts w:ascii="Times New Roman" w:eastAsia="Calibri" w:hAnsi="Times New Roman" w:cs="Times New Roman"/>
          <w:i/>
        </w:rPr>
        <w:t xml:space="preserve"> and fair  dealings of the counsel with his  client opponent and  witness to establish a spirit of brotherhood in the bar itself and to secure that  lawyers discharge their  responsibilities  to the  community generally” </w:t>
      </w:r>
      <w:r w:rsidRPr="00470FA1">
        <w:rPr>
          <w:rFonts w:ascii="Times New Roman" w:eastAsia="Calibri" w:hAnsi="Times New Roman" w:cs="Times New Roman"/>
        </w:rPr>
        <w:t>(</w:t>
      </w:r>
      <w:proofErr w:type="spellStart"/>
      <w:r w:rsidRPr="00470FA1">
        <w:rPr>
          <w:rFonts w:ascii="Times New Roman" w:eastAsia="Calibri" w:hAnsi="Times New Roman" w:cs="Times New Roman"/>
        </w:rPr>
        <w:t>Myneni</w:t>
      </w:r>
      <w:proofErr w:type="spellEnd"/>
      <w:r w:rsidRPr="00470FA1">
        <w:rPr>
          <w:rFonts w:ascii="Times New Roman" w:eastAsia="Calibri" w:hAnsi="Times New Roman" w:cs="Times New Roman"/>
        </w:rPr>
        <w:t xml:space="preserve"> 90)</w:t>
      </w:r>
      <w:r w:rsidRPr="00470FA1">
        <w:rPr>
          <w:rFonts w:ascii="Times New Roman" w:eastAsia="Calibri" w:hAnsi="Times New Roman" w:cs="Times New Roman"/>
          <w:i/>
        </w:rPr>
        <w:t>.</w:t>
      </w:r>
    </w:p>
    <w:p w:rsidR="00CA7A8A" w:rsidRPr="00470FA1" w:rsidRDefault="00CA7A8A" w:rsidP="00255311">
      <w:pPr>
        <w:pStyle w:val="ListParagraph"/>
        <w:numPr>
          <w:ilvl w:val="0"/>
          <w:numId w:val="3"/>
        </w:numPr>
        <w:spacing w:line="240" w:lineRule="auto"/>
        <w:jc w:val="both"/>
        <w:rPr>
          <w:rFonts w:ascii="Times New Roman" w:hAnsi="Times New Roman" w:cs="Times New Roman"/>
        </w:rPr>
      </w:pPr>
      <w:r w:rsidRPr="00470FA1">
        <w:rPr>
          <w:rFonts w:ascii="Times New Roman" w:eastAsia="Calibri" w:hAnsi="Times New Roman" w:cs="Times New Roman"/>
        </w:rPr>
        <w:t xml:space="preserve">According to Chief Justice   Marshal, legal ethics maintains the </w:t>
      </w:r>
      <w:proofErr w:type="spellStart"/>
      <w:r w:rsidRPr="00470FA1">
        <w:rPr>
          <w:rFonts w:ascii="Times New Roman" w:eastAsia="Calibri" w:hAnsi="Times New Roman" w:cs="Times New Roman"/>
        </w:rPr>
        <w:t>honor</w:t>
      </w:r>
      <w:proofErr w:type="spellEnd"/>
      <w:r w:rsidRPr="00470FA1">
        <w:rPr>
          <w:rFonts w:ascii="Times New Roman" w:eastAsia="Calibri" w:hAnsi="Times New Roman" w:cs="Times New Roman"/>
        </w:rPr>
        <w:t xml:space="preserve"> and dignity of legal profession the in promotion of justice. </w:t>
      </w:r>
    </w:p>
    <w:p w:rsidR="00CA7A8A" w:rsidRPr="00470FA1" w:rsidRDefault="00CA7A8A" w:rsidP="00255311">
      <w:pPr>
        <w:spacing w:line="240" w:lineRule="auto"/>
        <w:jc w:val="both"/>
        <w:rPr>
          <w:rFonts w:ascii="Times New Roman" w:eastAsia="Calibri" w:hAnsi="Times New Roman" w:cs="Times New Roman"/>
        </w:rPr>
      </w:pPr>
      <w:r w:rsidRPr="00470FA1">
        <w:rPr>
          <w:rFonts w:ascii="Times New Roman" w:eastAsia="Calibri" w:hAnsi="Times New Roman" w:cs="Times New Roman"/>
        </w:rPr>
        <w:t xml:space="preserve">The loss of </w:t>
      </w:r>
      <w:r w:rsidR="00156380" w:rsidRPr="00470FA1">
        <w:rPr>
          <w:rFonts w:ascii="Times New Roman" w:eastAsia="Calibri" w:hAnsi="Times New Roman" w:cs="Times New Roman"/>
        </w:rPr>
        <w:t>honour</w:t>
      </w:r>
      <w:r w:rsidRPr="00470FA1">
        <w:rPr>
          <w:rFonts w:ascii="Times New Roman" w:eastAsia="Calibri" w:hAnsi="Times New Roman" w:cs="Times New Roman"/>
        </w:rPr>
        <w:t xml:space="preserve"> and dignity of profession of law results in disrespect for court and law. People lose confidence in courts. Grievances will not be brought to court.  If justice prevails in the society, persons with begin to redress their grievances by individual actions. They take laws in their hands. This leads to the destruction of properties and lives </w:t>
      </w:r>
      <w:r w:rsidRPr="00470FA1">
        <w:rPr>
          <w:rFonts w:ascii="Times New Roman" w:eastAsia="Calibri" w:hAnsi="Times New Roman" w:cs="Times New Roman"/>
          <w:vertAlign w:val="superscript"/>
        </w:rPr>
        <w:t xml:space="preserve">__ </w:t>
      </w:r>
      <w:r w:rsidRPr="00470FA1">
        <w:rPr>
          <w:rFonts w:ascii="Times New Roman" w:eastAsia="Calibri" w:hAnsi="Times New Roman" w:cs="Times New Roman"/>
        </w:rPr>
        <w:t xml:space="preserve">the demise of society. </w:t>
      </w:r>
    </w:p>
    <w:p w:rsidR="00CA7A8A" w:rsidRPr="00470FA1" w:rsidRDefault="00CA7A8A" w:rsidP="00255311">
      <w:pPr>
        <w:pStyle w:val="ListParagraph"/>
        <w:numPr>
          <w:ilvl w:val="0"/>
          <w:numId w:val="3"/>
        </w:numPr>
        <w:spacing w:line="240" w:lineRule="auto"/>
        <w:jc w:val="both"/>
        <w:rPr>
          <w:rFonts w:ascii="Times New Roman" w:hAnsi="Times New Roman" w:cs="Times New Roman"/>
        </w:rPr>
      </w:pPr>
      <w:r w:rsidRPr="00470FA1">
        <w:rPr>
          <w:rFonts w:ascii="Times New Roman" w:eastAsia="Calibri" w:hAnsi="Times New Roman" w:cs="Times New Roman"/>
        </w:rPr>
        <w:t xml:space="preserve">In addition, legal ethics requires advocates to make </w:t>
      </w:r>
      <w:proofErr w:type="spellStart"/>
      <w:r w:rsidRPr="00470FA1">
        <w:rPr>
          <w:rFonts w:ascii="Times New Roman" w:eastAsia="Calibri" w:hAnsi="Times New Roman" w:cs="Times New Roman"/>
        </w:rPr>
        <w:t>honorable</w:t>
      </w:r>
      <w:proofErr w:type="spellEnd"/>
      <w:r w:rsidRPr="00470FA1">
        <w:rPr>
          <w:rFonts w:ascii="Times New Roman" w:eastAsia="Calibri" w:hAnsi="Times New Roman" w:cs="Times New Roman"/>
        </w:rPr>
        <w:t xml:space="preserve"> and fair dealings with the client and the opponent. For example, advocates’ fee must be fair and reasonable. Excessive fee discourages the laypersons from utilizing the legal system to protect their rights. It abuses advocate-client relationship which is based on mutual trust and confidence. </w:t>
      </w:r>
    </w:p>
    <w:p w:rsidR="00156380" w:rsidRPr="00470FA1" w:rsidRDefault="00156380" w:rsidP="00255311">
      <w:pPr>
        <w:pStyle w:val="ListParagraph"/>
        <w:numPr>
          <w:ilvl w:val="0"/>
          <w:numId w:val="3"/>
        </w:numPr>
        <w:spacing w:line="240" w:lineRule="auto"/>
        <w:jc w:val="both"/>
        <w:rPr>
          <w:rFonts w:ascii="Times New Roman" w:hAnsi="Times New Roman" w:cs="Times New Roman"/>
        </w:rPr>
      </w:pPr>
    </w:p>
    <w:p w:rsidR="00156380" w:rsidRPr="00470FA1" w:rsidRDefault="00156380" w:rsidP="00255311">
      <w:pPr>
        <w:pStyle w:val="ListParagraph"/>
        <w:numPr>
          <w:ilvl w:val="0"/>
          <w:numId w:val="3"/>
        </w:numPr>
        <w:spacing w:line="240" w:lineRule="auto"/>
        <w:jc w:val="both"/>
        <w:rPr>
          <w:rFonts w:ascii="Times New Roman" w:hAnsi="Times New Roman" w:cs="Times New Roman"/>
        </w:rPr>
      </w:pPr>
      <w:r w:rsidRPr="00470FA1">
        <w:rPr>
          <w:rFonts w:ascii="Times New Roman" w:hAnsi="Times New Roman" w:cs="Times New Roman"/>
        </w:rPr>
        <w:t xml:space="preserve">To avoid the destruction of society, legal ethics requires the legal professional to be ethical. For example, they should not take part in a case involving conflict of interest, they should not reveal confidential information, and it also required them to cooperate with one another. The judges (the bench) the advocates (the bar) and prosecutors are not enemy. They should have a friendly cooperation to attain justice. </w:t>
      </w:r>
    </w:p>
    <w:p w:rsidR="00156380" w:rsidRPr="00470FA1" w:rsidRDefault="00156380" w:rsidP="00255311">
      <w:pPr>
        <w:spacing w:after="0" w:line="240" w:lineRule="auto"/>
        <w:jc w:val="both"/>
        <w:rPr>
          <w:rFonts w:ascii="Times New Roman" w:hAnsi="Times New Roman" w:cs="Times New Roman"/>
          <w:b/>
        </w:rPr>
      </w:pPr>
      <w:r w:rsidRPr="00470FA1">
        <w:rPr>
          <w:rFonts w:ascii="Times New Roman" w:hAnsi="Times New Roman" w:cs="Times New Roman"/>
          <w:b/>
        </w:rPr>
        <w:t xml:space="preserve">Moral Issues and Moral Dilemmas. </w:t>
      </w:r>
    </w:p>
    <w:p w:rsidR="007B1E68" w:rsidRPr="00470FA1" w:rsidRDefault="00156380" w:rsidP="00255311">
      <w:pPr>
        <w:pStyle w:val="ListParagraph"/>
        <w:numPr>
          <w:ilvl w:val="0"/>
          <w:numId w:val="3"/>
        </w:numPr>
        <w:spacing w:line="240" w:lineRule="auto"/>
        <w:jc w:val="both"/>
        <w:rPr>
          <w:rFonts w:ascii="Times New Roman" w:eastAsia="Calibri" w:hAnsi="Times New Roman" w:cs="Times New Roman"/>
        </w:rPr>
      </w:pPr>
      <w:r w:rsidRPr="00470FA1">
        <w:rPr>
          <w:rFonts w:ascii="Times New Roman" w:hAnsi="Times New Roman" w:cs="Times New Roman"/>
        </w:rPr>
        <w:t xml:space="preserve">questions of value about rights and welfare of a person. They may be about the character of a Issues are questions or problems to be answered or solved. Moral issues are issues that raise person </w:t>
      </w:r>
      <w:r w:rsidRPr="00470FA1">
        <w:rPr>
          <w:rFonts w:ascii="Times New Roman" w:hAnsi="Times New Roman" w:cs="Times New Roman"/>
          <w:noProof/>
        </w:rPr>
        <w:t>(Callahan 6)</w:t>
      </w:r>
      <w:r w:rsidRPr="00470FA1">
        <w:rPr>
          <w:rFonts w:ascii="Times New Roman" w:hAnsi="Times New Roman" w:cs="Times New Roman"/>
        </w:rPr>
        <w:t>.  Questions of value are best understood when they are compared with questions of fact. Answering questions of value involves important value judgment while answering questions of fact does not involve value judgment. Answering questions of   value requires moral principles whereas answering question of fact requires evidence. Consider the</w:t>
      </w:r>
    </w:p>
    <w:p w:rsidR="00156380" w:rsidRPr="00470FA1" w:rsidRDefault="00156380" w:rsidP="00255311">
      <w:pPr>
        <w:pStyle w:val="ListParagraph"/>
        <w:numPr>
          <w:ilvl w:val="0"/>
          <w:numId w:val="3"/>
        </w:numPr>
        <w:spacing w:line="240" w:lineRule="auto"/>
        <w:jc w:val="both"/>
        <w:rPr>
          <w:rFonts w:ascii="Times New Roman" w:hAnsi="Times New Roman" w:cs="Times New Roman"/>
        </w:rPr>
      </w:pPr>
      <w:r w:rsidRPr="00470FA1">
        <w:rPr>
          <w:rFonts w:ascii="Times New Roman" w:hAnsi="Times New Roman" w:cs="Times New Roman"/>
        </w:rPr>
        <w:t xml:space="preserve">The  distinction between  question of value  and  question of  fact is  similar to the  distinction between  question of law  and  question of fact. As you  have discussed under  procedural  laws and the law of  evidence. The only difference is that the question of value is ascertained by reference to a morality and the question of law is ascertained by reference to law. Therefore, the difference between question of law and question of value boils down to the difference between law and morality. </w:t>
      </w:r>
    </w:p>
    <w:p w:rsidR="00156380" w:rsidRPr="00470FA1" w:rsidRDefault="00156380" w:rsidP="00255311">
      <w:pPr>
        <w:pStyle w:val="ListParagraph"/>
        <w:numPr>
          <w:ilvl w:val="0"/>
          <w:numId w:val="3"/>
        </w:numPr>
        <w:spacing w:line="240" w:lineRule="auto"/>
        <w:jc w:val="both"/>
        <w:rPr>
          <w:rFonts w:ascii="Times New Roman" w:hAnsi="Times New Roman" w:cs="Times New Roman"/>
          <w:b/>
        </w:rPr>
      </w:pPr>
      <w:r w:rsidRPr="00470FA1">
        <w:rPr>
          <w:rFonts w:ascii="Times New Roman" w:hAnsi="Times New Roman" w:cs="Times New Roman"/>
          <w:b/>
        </w:rPr>
        <w:t xml:space="preserve">The Theory of Moral Obligation </w:t>
      </w:r>
    </w:p>
    <w:p w:rsidR="00156380" w:rsidRPr="00470FA1" w:rsidRDefault="00156380" w:rsidP="00255311">
      <w:pPr>
        <w:pStyle w:val="ListParagraph"/>
        <w:numPr>
          <w:ilvl w:val="0"/>
          <w:numId w:val="3"/>
        </w:numPr>
        <w:spacing w:line="240" w:lineRule="auto"/>
        <w:jc w:val="both"/>
        <w:rPr>
          <w:rFonts w:ascii="Times New Roman" w:eastAsia="Calibri" w:hAnsi="Times New Roman" w:cs="Times New Roman"/>
        </w:rPr>
      </w:pPr>
      <w:r w:rsidRPr="00470FA1">
        <w:rPr>
          <w:rFonts w:ascii="Times New Roman" w:hAnsi="Times New Roman" w:cs="Times New Roman"/>
        </w:rPr>
        <w:t>The rules of legal ethics, like other law need to be interpreted when they are silent, ambiguous or repugnant to the common sense. The study of theory of moral obligation equip the  students of Legal Profession and Ethics with some tools which they  can use when  they discover  that there  is “no  rule on the point”  or that  the rule on the point is open textured”  or  that the rules on the  point  permits or requires conducts that seems morally repugnant</w:t>
      </w:r>
    </w:p>
    <w:p w:rsidR="00156380" w:rsidRPr="00470FA1" w:rsidRDefault="00BD5CF5" w:rsidP="00255311">
      <w:pPr>
        <w:spacing w:line="240" w:lineRule="auto"/>
        <w:ind w:left="360"/>
        <w:jc w:val="both"/>
        <w:rPr>
          <w:rFonts w:ascii="Times New Roman" w:hAnsi="Times New Roman" w:cs="Times New Roman"/>
          <w:b/>
          <w:color w:val="000000"/>
        </w:rPr>
      </w:pPr>
      <w:r w:rsidRPr="00470FA1">
        <w:rPr>
          <w:rFonts w:ascii="Times New Roman" w:hAnsi="Times New Roman" w:cs="Times New Roman"/>
          <w:b/>
          <w:color w:val="000000"/>
        </w:rPr>
        <w:lastRenderedPageBreak/>
        <w:t>1. Utilitarianism</w:t>
      </w:r>
    </w:p>
    <w:p w:rsidR="00156380" w:rsidRPr="00470FA1" w:rsidRDefault="00BD5CF5" w:rsidP="00255311">
      <w:pPr>
        <w:pStyle w:val="ListParagraph"/>
        <w:numPr>
          <w:ilvl w:val="0"/>
          <w:numId w:val="3"/>
        </w:numPr>
        <w:spacing w:line="240" w:lineRule="auto"/>
        <w:jc w:val="both"/>
        <w:rPr>
          <w:rFonts w:ascii="Times New Roman" w:eastAsia="Calibri" w:hAnsi="Times New Roman" w:cs="Times New Roman"/>
        </w:rPr>
      </w:pPr>
      <w:r w:rsidRPr="00470FA1">
        <w:rPr>
          <w:rFonts w:ascii="Times New Roman" w:hAnsi="Times New Roman" w:cs="Times New Roman"/>
          <w:color w:val="000000"/>
        </w:rPr>
        <w:t xml:space="preserve">According to English philosophers and economists </w:t>
      </w:r>
      <w:bookmarkStart w:id="0" w:name="561296.hook"/>
      <w:r w:rsidR="0062334B" w:rsidRPr="00470FA1">
        <w:rPr>
          <w:rFonts w:ascii="Times New Roman" w:hAnsi="Times New Roman" w:cs="Times New Roman"/>
          <w:color w:val="000000"/>
        </w:rPr>
        <w:fldChar w:fldCharType="begin"/>
      </w:r>
      <w:r w:rsidRPr="00470FA1">
        <w:rPr>
          <w:rFonts w:ascii="Times New Roman" w:hAnsi="Times New Roman" w:cs="Times New Roman"/>
          <w:color w:val="000000"/>
        </w:rPr>
        <w:instrText xml:space="preserve"> HYPERLINK "http://www.britannica.com/eb/article?idxref=561296" </w:instrText>
      </w:r>
      <w:r w:rsidR="0062334B" w:rsidRPr="00470FA1">
        <w:rPr>
          <w:rFonts w:ascii="Times New Roman" w:hAnsi="Times New Roman" w:cs="Times New Roman"/>
          <w:color w:val="000000"/>
        </w:rPr>
        <w:fldChar w:fldCharType="separate"/>
      </w:r>
      <w:r w:rsidRPr="00470FA1">
        <w:rPr>
          <w:rFonts w:ascii="Times New Roman" w:hAnsi="Times New Roman" w:cs="Times New Roman"/>
          <w:color w:val="000000"/>
        </w:rPr>
        <w:t>Jeremy Bentham</w:t>
      </w:r>
      <w:r w:rsidR="0062334B" w:rsidRPr="00470FA1">
        <w:rPr>
          <w:rFonts w:ascii="Times New Roman" w:hAnsi="Times New Roman" w:cs="Times New Roman"/>
          <w:color w:val="000000"/>
        </w:rPr>
        <w:fldChar w:fldCharType="end"/>
      </w:r>
      <w:bookmarkEnd w:id="0"/>
      <w:r w:rsidRPr="00470FA1">
        <w:rPr>
          <w:rFonts w:ascii="Times New Roman" w:hAnsi="Times New Roman" w:cs="Times New Roman"/>
          <w:color w:val="000000"/>
        </w:rPr>
        <w:t xml:space="preserve"> and </w:t>
      </w:r>
      <w:bookmarkStart w:id="1" w:name="561297.hook"/>
      <w:r w:rsidR="0062334B" w:rsidRPr="00470FA1">
        <w:rPr>
          <w:rFonts w:ascii="Times New Roman" w:hAnsi="Times New Roman" w:cs="Times New Roman"/>
          <w:color w:val="000000"/>
        </w:rPr>
        <w:fldChar w:fldCharType="begin"/>
      </w:r>
      <w:r w:rsidRPr="00470FA1">
        <w:rPr>
          <w:rFonts w:ascii="Times New Roman" w:hAnsi="Times New Roman" w:cs="Times New Roman"/>
          <w:color w:val="000000"/>
        </w:rPr>
        <w:instrText xml:space="preserve"> HYPERLINK "http://www.britannica.com/eb/article?idxref=561297" </w:instrText>
      </w:r>
      <w:r w:rsidR="0062334B" w:rsidRPr="00470FA1">
        <w:rPr>
          <w:rFonts w:ascii="Times New Roman" w:hAnsi="Times New Roman" w:cs="Times New Roman"/>
          <w:color w:val="000000"/>
        </w:rPr>
        <w:fldChar w:fldCharType="separate"/>
      </w:r>
      <w:r w:rsidRPr="00470FA1">
        <w:rPr>
          <w:rFonts w:ascii="Times New Roman" w:hAnsi="Times New Roman" w:cs="Times New Roman"/>
          <w:color w:val="000000"/>
        </w:rPr>
        <w:t>John Stuart Mill</w:t>
      </w:r>
      <w:r w:rsidR="0062334B" w:rsidRPr="00470FA1">
        <w:rPr>
          <w:rFonts w:ascii="Times New Roman" w:hAnsi="Times New Roman" w:cs="Times New Roman"/>
          <w:color w:val="000000"/>
        </w:rPr>
        <w:fldChar w:fldCharType="end"/>
      </w:r>
      <w:bookmarkEnd w:id="1"/>
      <w:r w:rsidRPr="00470FA1">
        <w:rPr>
          <w:rFonts w:ascii="Times New Roman" w:hAnsi="Times New Roman" w:cs="Times New Roman"/>
          <w:color w:val="000000"/>
        </w:rPr>
        <w:t xml:space="preserve">, an action is right if it tends to promote </w:t>
      </w:r>
      <w:bookmarkStart w:id="2" w:name="561298.hook"/>
      <w:r w:rsidR="0062334B" w:rsidRPr="00470FA1">
        <w:rPr>
          <w:rFonts w:ascii="Times New Roman" w:hAnsi="Times New Roman" w:cs="Times New Roman"/>
          <w:color w:val="000000"/>
        </w:rPr>
        <w:fldChar w:fldCharType="begin"/>
      </w:r>
      <w:r w:rsidRPr="00470FA1">
        <w:rPr>
          <w:rFonts w:ascii="Times New Roman" w:hAnsi="Times New Roman" w:cs="Times New Roman"/>
          <w:color w:val="000000"/>
        </w:rPr>
        <w:instrText xml:space="preserve"> HYPERLINK "http://www.britannica.com/eb/article?idxref=561298" </w:instrText>
      </w:r>
      <w:r w:rsidR="0062334B" w:rsidRPr="00470FA1">
        <w:rPr>
          <w:rFonts w:ascii="Times New Roman" w:hAnsi="Times New Roman" w:cs="Times New Roman"/>
          <w:color w:val="000000"/>
        </w:rPr>
        <w:fldChar w:fldCharType="separate"/>
      </w:r>
      <w:r w:rsidRPr="00470FA1">
        <w:rPr>
          <w:rFonts w:ascii="Times New Roman" w:hAnsi="Times New Roman" w:cs="Times New Roman"/>
          <w:color w:val="000000"/>
        </w:rPr>
        <w:t>happiness</w:t>
      </w:r>
      <w:r w:rsidR="0062334B" w:rsidRPr="00470FA1">
        <w:rPr>
          <w:rFonts w:ascii="Times New Roman" w:hAnsi="Times New Roman" w:cs="Times New Roman"/>
          <w:color w:val="000000"/>
        </w:rPr>
        <w:fldChar w:fldCharType="end"/>
      </w:r>
      <w:bookmarkEnd w:id="2"/>
      <w:r w:rsidRPr="00470FA1">
        <w:rPr>
          <w:rFonts w:ascii="Times New Roman" w:hAnsi="Times New Roman" w:cs="Times New Roman"/>
          <w:color w:val="000000"/>
        </w:rPr>
        <w:t xml:space="preserve"> and wrong if it tends to produce the reverse of happiness—not just the happiness of the performer of the action but also that of everyone affected by it(</w:t>
      </w:r>
      <w:proofErr w:type="spellStart"/>
      <w:r w:rsidRPr="00470FA1">
        <w:rPr>
          <w:rFonts w:ascii="Times New Roman" w:hAnsi="Times New Roman" w:cs="Times New Roman"/>
          <w:color w:val="000000"/>
        </w:rPr>
        <w:t>Encyclopedia</w:t>
      </w:r>
      <w:proofErr w:type="spellEnd"/>
      <w:r w:rsidRPr="00470FA1">
        <w:rPr>
          <w:rFonts w:ascii="Times New Roman" w:hAnsi="Times New Roman" w:cs="Times New Roman"/>
          <w:color w:val="000000"/>
        </w:rPr>
        <w:t xml:space="preserve"> Britannica).</w:t>
      </w:r>
    </w:p>
    <w:p w:rsidR="00BD5CF5" w:rsidRPr="00470FA1" w:rsidRDefault="00BD5CF5" w:rsidP="00255311">
      <w:pPr>
        <w:pStyle w:val="ListParagraph"/>
        <w:numPr>
          <w:ilvl w:val="0"/>
          <w:numId w:val="3"/>
        </w:numPr>
        <w:spacing w:line="240" w:lineRule="auto"/>
        <w:jc w:val="both"/>
        <w:rPr>
          <w:rFonts w:ascii="Times New Roman" w:hAnsi="Times New Roman" w:cs="Times New Roman"/>
          <w:color w:val="000000"/>
        </w:rPr>
      </w:pPr>
      <w:r w:rsidRPr="00470FA1">
        <w:rPr>
          <w:rFonts w:ascii="Times New Roman" w:hAnsi="Times New Roman" w:cs="Times New Roman"/>
          <w:color w:val="000000"/>
        </w:rPr>
        <w:t xml:space="preserve">Utilitarianism's theory of what is </w:t>
      </w:r>
      <w:r w:rsidRPr="00470FA1">
        <w:rPr>
          <w:rFonts w:ascii="Times New Roman" w:hAnsi="Times New Roman" w:cs="Times New Roman"/>
          <w:i/>
          <w:color w:val="000000"/>
        </w:rPr>
        <w:t>right</w:t>
      </w:r>
      <w:r w:rsidRPr="00470FA1">
        <w:rPr>
          <w:rFonts w:ascii="Times New Roman" w:hAnsi="Times New Roman" w:cs="Times New Roman"/>
          <w:color w:val="000000"/>
        </w:rPr>
        <w:t xml:space="preserve"> is </w:t>
      </w:r>
      <w:r w:rsidRPr="00470FA1">
        <w:rPr>
          <w:rFonts w:ascii="Times New Roman" w:hAnsi="Times New Roman" w:cs="Times New Roman"/>
          <w:color w:val="000000"/>
          <w:u w:val="single"/>
        </w:rPr>
        <w:t>consequentialism</w:t>
      </w:r>
      <w:r w:rsidRPr="00470FA1">
        <w:rPr>
          <w:rFonts w:ascii="Times New Roman" w:hAnsi="Times New Roman" w:cs="Times New Roman"/>
          <w:color w:val="000000"/>
        </w:rPr>
        <w:t xml:space="preserve">, or the doctrine that the morally right option in any circumstance is that option which brings about the most </w:t>
      </w:r>
      <w:r w:rsidRPr="00470FA1">
        <w:rPr>
          <w:rFonts w:ascii="Times New Roman" w:hAnsi="Times New Roman" w:cs="Times New Roman"/>
          <w:color w:val="000000"/>
          <w:u w:val="single"/>
        </w:rPr>
        <w:t>good</w:t>
      </w:r>
      <w:r w:rsidRPr="00470FA1">
        <w:rPr>
          <w:rFonts w:ascii="Times New Roman" w:hAnsi="Times New Roman" w:cs="Times New Roman"/>
          <w:color w:val="000000"/>
        </w:rPr>
        <w:t xml:space="preserve">, or the best </w:t>
      </w:r>
      <w:r w:rsidRPr="00470FA1">
        <w:rPr>
          <w:rFonts w:ascii="Times New Roman" w:hAnsi="Times New Roman" w:cs="Times New Roman"/>
          <w:i/>
          <w:color w:val="000000"/>
        </w:rPr>
        <w:t>consequences</w:t>
      </w:r>
      <w:r w:rsidRPr="00470FA1">
        <w:rPr>
          <w:rFonts w:ascii="Times New Roman" w:hAnsi="Times New Roman" w:cs="Times New Roman"/>
          <w:color w:val="000000"/>
        </w:rPr>
        <w:t xml:space="preserve">. Any other option is wrong. An option which produces the most good also produces the least bad consequences. Hence, there can be a right alternative even if the only alternatives produce bad consequences. For example, all dentist cause pain </w:t>
      </w:r>
      <w:bookmarkStart w:id="3" w:name="_GoBack"/>
      <w:r w:rsidRPr="00470FA1">
        <w:rPr>
          <w:rFonts w:ascii="Times New Roman" w:hAnsi="Times New Roman" w:cs="Times New Roman"/>
          <w:color w:val="000000"/>
        </w:rPr>
        <w:t>but the degree of pain differs. Thus, the right dentist to go to is the one who produces the least pain.</w:t>
      </w:r>
    </w:p>
    <w:p w:rsidR="00BD5CF5" w:rsidRPr="00470FA1" w:rsidRDefault="00BD5CF5" w:rsidP="00255311">
      <w:pPr>
        <w:pStyle w:val="ListParagraph"/>
        <w:numPr>
          <w:ilvl w:val="0"/>
          <w:numId w:val="3"/>
        </w:numPr>
        <w:spacing w:line="240" w:lineRule="auto"/>
        <w:jc w:val="both"/>
        <w:rPr>
          <w:rFonts w:ascii="Times New Roman" w:eastAsia="Calibri" w:hAnsi="Times New Roman" w:cs="Times New Roman"/>
        </w:rPr>
      </w:pPr>
      <w:r w:rsidRPr="00470FA1">
        <w:rPr>
          <w:rFonts w:ascii="Times New Roman" w:hAnsi="Times New Roman" w:cs="Times New Roman"/>
          <w:color w:val="000000"/>
        </w:rPr>
        <w:t xml:space="preserve">According to </w:t>
      </w:r>
      <w:proofErr w:type="spellStart"/>
      <w:r w:rsidRPr="00470FA1">
        <w:rPr>
          <w:rFonts w:ascii="Times New Roman" w:hAnsi="Times New Roman" w:cs="Times New Roman"/>
          <w:color w:val="000000"/>
        </w:rPr>
        <w:t>Utilitarians</w:t>
      </w:r>
      <w:proofErr w:type="spellEnd"/>
      <w:r w:rsidRPr="00470FA1">
        <w:rPr>
          <w:rFonts w:ascii="Times New Roman" w:hAnsi="Times New Roman" w:cs="Times New Roman"/>
          <w:color w:val="000000"/>
        </w:rPr>
        <w:t xml:space="preserve">, what is good is </w:t>
      </w:r>
      <w:r w:rsidRPr="00470FA1">
        <w:rPr>
          <w:rFonts w:ascii="Times New Roman" w:hAnsi="Times New Roman" w:cs="Times New Roman"/>
          <w:i/>
          <w:color w:val="000000"/>
        </w:rPr>
        <w:t>utility</w:t>
      </w:r>
      <w:r w:rsidRPr="00470FA1">
        <w:rPr>
          <w:rFonts w:ascii="Times New Roman" w:hAnsi="Times New Roman" w:cs="Times New Roman"/>
          <w:color w:val="000000"/>
        </w:rPr>
        <w:t xml:space="preserve">. Utility is human well-being or welfare. Utility, according to Jeremy Bentham, is ‘that property in any </w:t>
      </w:r>
      <w:bookmarkEnd w:id="3"/>
      <w:r w:rsidRPr="00470FA1">
        <w:rPr>
          <w:rFonts w:ascii="Times New Roman" w:hAnsi="Times New Roman" w:cs="Times New Roman"/>
          <w:color w:val="000000"/>
        </w:rPr>
        <w:t>object, whereby it tends to produce benefit, advantage, pleasure, good, or happiness...or...to prevent the happening of mischief, pain, evil, or unhappiness’</w:t>
      </w:r>
    </w:p>
    <w:p w:rsidR="00BD5CF5" w:rsidRPr="00470FA1" w:rsidRDefault="00BD5CF5" w:rsidP="00255311">
      <w:pPr>
        <w:pStyle w:val="ListParagraph"/>
        <w:numPr>
          <w:ilvl w:val="0"/>
          <w:numId w:val="3"/>
        </w:numPr>
        <w:spacing w:line="240" w:lineRule="auto"/>
        <w:jc w:val="both"/>
        <w:rPr>
          <w:rFonts w:ascii="Times New Roman" w:eastAsia="Calibri" w:hAnsi="Times New Roman" w:cs="Times New Roman"/>
        </w:rPr>
      </w:pPr>
      <w:r w:rsidRPr="00470FA1">
        <w:rPr>
          <w:rFonts w:ascii="Times New Roman" w:hAnsi="Times New Roman" w:cs="Times New Roman"/>
          <w:b/>
          <w:color w:val="000000"/>
        </w:rPr>
        <w:t>There are different kinds of utilitarianism</w:t>
      </w:r>
      <w:r w:rsidRPr="00470FA1">
        <w:rPr>
          <w:rFonts w:ascii="Times New Roman" w:hAnsi="Times New Roman" w:cs="Times New Roman"/>
          <w:color w:val="000000"/>
        </w:rPr>
        <w:t>.</w:t>
      </w:r>
    </w:p>
    <w:p w:rsidR="00BD5CF5" w:rsidRPr="00470FA1" w:rsidRDefault="00BD5CF5" w:rsidP="00255311">
      <w:pPr>
        <w:pStyle w:val="ListParagraph"/>
        <w:numPr>
          <w:ilvl w:val="0"/>
          <w:numId w:val="3"/>
        </w:numPr>
        <w:spacing w:line="240" w:lineRule="auto"/>
        <w:jc w:val="both"/>
        <w:rPr>
          <w:rFonts w:ascii="Times New Roman" w:hAnsi="Times New Roman" w:cs="Times New Roman"/>
          <w:color w:val="000000"/>
        </w:rPr>
      </w:pPr>
      <w:r w:rsidRPr="00470FA1">
        <w:rPr>
          <w:rFonts w:ascii="Times New Roman" w:hAnsi="Times New Roman" w:cs="Times New Roman"/>
          <w:b/>
          <w:bCs/>
          <w:color w:val="000000"/>
        </w:rPr>
        <w:t>A. Act Utilitarianism</w:t>
      </w:r>
      <w:r w:rsidRPr="00470FA1">
        <w:rPr>
          <w:rFonts w:ascii="Times New Roman" w:hAnsi="Times New Roman" w:cs="Times New Roman"/>
          <w:color w:val="000000"/>
        </w:rPr>
        <w:t xml:space="preserve"> </w:t>
      </w:r>
    </w:p>
    <w:p w:rsidR="00BD5CF5" w:rsidRPr="00470FA1" w:rsidRDefault="00BD5CF5" w:rsidP="00255311">
      <w:pPr>
        <w:pStyle w:val="ListParagraph"/>
        <w:numPr>
          <w:ilvl w:val="0"/>
          <w:numId w:val="3"/>
        </w:numPr>
        <w:spacing w:line="240" w:lineRule="auto"/>
        <w:jc w:val="both"/>
        <w:rPr>
          <w:rFonts w:ascii="Times New Roman" w:eastAsia="Calibri" w:hAnsi="Times New Roman" w:cs="Times New Roman"/>
        </w:rPr>
      </w:pPr>
      <w:r w:rsidRPr="00470FA1">
        <w:rPr>
          <w:rFonts w:ascii="Times New Roman" w:hAnsi="Times New Roman" w:cs="Times New Roman"/>
          <w:color w:val="000000"/>
        </w:rPr>
        <w:t xml:space="preserve">An act Utilitarianism holds that </w:t>
      </w:r>
      <w:r w:rsidRPr="00470FA1">
        <w:rPr>
          <w:rFonts w:ascii="Times New Roman" w:hAnsi="Times New Roman" w:cs="Times New Roman"/>
          <w:i/>
          <w:color w:val="000000"/>
        </w:rPr>
        <w:t>a</w:t>
      </w:r>
      <w:r w:rsidRPr="00470FA1">
        <w:rPr>
          <w:rFonts w:ascii="Times New Roman" w:hAnsi="Times New Roman" w:cs="Times New Roman"/>
          <w:bCs/>
          <w:i/>
          <w:color w:val="000000"/>
        </w:rPr>
        <w:t xml:space="preserve">n action is right if and only if it produces the best consequences. </w:t>
      </w:r>
      <w:r w:rsidRPr="00470FA1">
        <w:rPr>
          <w:rFonts w:ascii="Times New Roman" w:hAnsi="Times New Roman" w:cs="Times New Roman"/>
          <w:color w:val="000000"/>
        </w:rPr>
        <w:t xml:space="preserve">Act Utilitarianism tells us that what determine whether a given </w:t>
      </w:r>
      <w:r w:rsidRPr="00470FA1">
        <w:rPr>
          <w:rFonts w:ascii="Times New Roman" w:hAnsi="Times New Roman" w:cs="Times New Roman"/>
          <w:i/>
          <w:iCs/>
          <w:color w:val="000000"/>
        </w:rPr>
        <w:t>action</w:t>
      </w:r>
      <w:r w:rsidRPr="00470FA1">
        <w:rPr>
          <w:rFonts w:ascii="Times New Roman" w:hAnsi="Times New Roman" w:cs="Times New Roman"/>
          <w:color w:val="000000"/>
        </w:rPr>
        <w:t xml:space="preserve"> is right are </w:t>
      </w:r>
      <w:r w:rsidRPr="00470FA1">
        <w:rPr>
          <w:rFonts w:ascii="Times New Roman" w:hAnsi="Times New Roman" w:cs="Times New Roman"/>
          <w:i/>
          <w:iCs/>
          <w:color w:val="000000"/>
        </w:rPr>
        <w:t xml:space="preserve">that action's </w:t>
      </w:r>
      <w:r w:rsidRPr="00470FA1">
        <w:rPr>
          <w:rFonts w:ascii="Times New Roman" w:hAnsi="Times New Roman" w:cs="Times New Roman"/>
          <w:color w:val="000000"/>
        </w:rPr>
        <w:t>consequences. It tells us that the one and only right action to perform in any given situation is that action which produces the best consequences of all those actions that are available to the agent at a given time and place. Any action that produces less than the best consequences is therefore wrong.</w:t>
      </w:r>
    </w:p>
    <w:p w:rsidR="00BD5CF5" w:rsidRPr="00470FA1" w:rsidRDefault="00BD5CF5" w:rsidP="00255311">
      <w:pPr>
        <w:pStyle w:val="ListParagraph"/>
        <w:numPr>
          <w:ilvl w:val="0"/>
          <w:numId w:val="3"/>
        </w:numPr>
        <w:spacing w:line="240" w:lineRule="auto"/>
        <w:jc w:val="both"/>
        <w:rPr>
          <w:rFonts w:ascii="Times New Roman" w:hAnsi="Times New Roman" w:cs="Times New Roman"/>
          <w:color w:val="000000"/>
        </w:rPr>
      </w:pPr>
      <w:r w:rsidRPr="00470FA1">
        <w:rPr>
          <w:rFonts w:ascii="Times New Roman" w:hAnsi="Times New Roman" w:cs="Times New Roman"/>
          <w:color w:val="000000"/>
        </w:rPr>
        <w:t xml:space="preserve">Hence, lying is wrong in a given situation if and only if telling the truth or remaining quiet produces better consequences. By the same token, lying is right in a given situation if and only if lying produces better overall consequences than either telling the truth or remaining quiet. </w:t>
      </w:r>
    </w:p>
    <w:p w:rsidR="00BD5CF5" w:rsidRPr="00470FA1" w:rsidRDefault="00BD5CF5" w:rsidP="00255311">
      <w:pPr>
        <w:pStyle w:val="ListParagraph"/>
        <w:numPr>
          <w:ilvl w:val="0"/>
          <w:numId w:val="3"/>
        </w:numPr>
        <w:spacing w:line="240" w:lineRule="auto"/>
        <w:jc w:val="both"/>
        <w:rPr>
          <w:rFonts w:ascii="Times New Roman" w:hAnsi="Times New Roman" w:cs="Times New Roman"/>
          <w:color w:val="000000"/>
        </w:rPr>
      </w:pPr>
      <w:r w:rsidRPr="00470FA1">
        <w:rPr>
          <w:rFonts w:ascii="Times New Roman" w:hAnsi="Times New Roman" w:cs="Times New Roman"/>
          <w:color w:val="000000"/>
        </w:rPr>
        <w:t xml:space="preserve">According to act utilitarianism, an action cannot be judged right or wrong abstractly. It depends upon the situation in which an act is performed. Thus, stealing, murdering, telling lie </w:t>
      </w:r>
      <w:proofErr w:type="spellStart"/>
      <w:r w:rsidRPr="00470FA1">
        <w:rPr>
          <w:rFonts w:ascii="Times New Roman" w:hAnsi="Times New Roman" w:cs="Times New Roman"/>
          <w:color w:val="000000"/>
        </w:rPr>
        <w:t>etc</w:t>
      </w:r>
      <w:proofErr w:type="spellEnd"/>
      <w:r w:rsidRPr="00470FA1">
        <w:rPr>
          <w:rFonts w:ascii="Times New Roman" w:hAnsi="Times New Roman" w:cs="Times New Roman"/>
          <w:color w:val="000000"/>
        </w:rPr>
        <w:t xml:space="preserve"> may be right or wrong depending on the situation in which they are performed.</w:t>
      </w:r>
    </w:p>
    <w:p w:rsidR="00BD5CF5" w:rsidRPr="00470FA1" w:rsidRDefault="00BD5CF5" w:rsidP="00255311">
      <w:pPr>
        <w:spacing w:line="240" w:lineRule="auto"/>
        <w:jc w:val="both"/>
        <w:rPr>
          <w:rFonts w:ascii="Times New Roman" w:hAnsi="Times New Roman" w:cs="Times New Roman"/>
          <w:color w:val="000000"/>
        </w:rPr>
      </w:pPr>
      <w:r w:rsidRPr="00470FA1">
        <w:rPr>
          <w:rFonts w:ascii="Times New Roman" w:hAnsi="Times New Roman" w:cs="Times New Roman"/>
          <w:color w:val="000000"/>
        </w:rPr>
        <w:t>Rachel</w:t>
      </w:r>
      <w:r w:rsidRPr="00470FA1">
        <w:rPr>
          <w:rFonts w:ascii="Times New Roman" w:hAnsi="Times New Roman" w:cs="Times New Roman"/>
          <w:color w:val="000000"/>
        </w:rPr>
        <w:tab/>
        <w:t>1 summarizes act utilitarianism in the following terms:</w:t>
      </w:r>
    </w:p>
    <w:p w:rsidR="00BD5CF5" w:rsidRPr="00470FA1" w:rsidRDefault="00BD5CF5" w:rsidP="00255311">
      <w:pPr>
        <w:spacing w:line="240" w:lineRule="auto"/>
        <w:jc w:val="both"/>
        <w:rPr>
          <w:rFonts w:ascii="Times New Roman" w:hAnsi="Times New Roman" w:cs="Times New Roman"/>
          <w:color w:val="000000"/>
        </w:rPr>
      </w:pPr>
      <w:r w:rsidRPr="00470FA1">
        <w:rPr>
          <w:rFonts w:ascii="Times New Roman" w:hAnsi="Times New Roman" w:cs="Times New Roman"/>
          <w:color w:val="000000"/>
        </w:rPr>
        <w:t xml:space="preserve">First, actions are to be judged right or wrong solely in virtue of their consequences. Nothing else matters. Right actions are, simply, those that have the best consequences. </w:t>
      </w:r>
    </w:p>
    <w:p w:rsidR="00BD5CF5" w:rsidRPr="00470FA1" w:rsidRDefault="00BD5CF5" w:rsidP="00255311">
      <w:pPr>
        <w:spacing w:line="240" w:lineRule="auto"/>
        <w:ind w:right="720"/>
        <w:jc w:val="both"/>
        <w:rPr>
          <w:rFonts w:ascii="Times New Roman" w:hAnsi="Times New Roman" w:cs="Times New Roman"/>
          <w:color w:val="000000"/>
        </w:rPr>
      </w:pPr>
      <w:r w:rsidRPr="00470FA1">
        <w:rPr>
          <w:rFonts w:ascii="Times New Roman" w:hAnsi="Times New Roman" w:cs="Times New Roman"/>
          <w:color w:val="000000"/>
        </w:rPr>
        <w:t xml:space="preserve">Second, in assessing consequences, the only thing that matters is amount of happiness or unhappiness that is caused. </w:t>
      </w:r>
      <w:proofErr w:type="spellStart"/>
      <w:r w:rsidRPr="00470FA1">
        <w:rPr>
          <w:rFonts w:ascii="Times New Roman" w:hAnsi="Times New Roman" w:cs="Times New Roman"/>
          <w:color w:val="000000"/>
        </w:rPr>
        <w:t>Every thing</w:t>
      </w:r>
      <w:proofErr w:type="spellEnd"/>
      <w:r w:rsidRPr="00470FA1">
        <w:rPr>
          <w:rFonts w:ascii="Times New Roman" w:hAnsi="Times New Roman" w:cs="Times New Roman"/>
          <w:color w:val="000000"/>
        </w:rPr>
        <w:t xml:space="preserve"> else is irrelevant. Thus, right actions are those that produce the greatest balance of happiness over unhappiness.</w:t>
      </w:r>
    </w:p>
    <w:p w:rsidR="00BD5CF5" w:rsidRPr="00470FA1" w:rsidRDefault="00BD5CF5" w:rsidP="00255311">
      <w:pPr>
        <w:spacing w:line="240" w:lineRule="auto"/>
        <w:jc w:val="both"/>
        <w:rPr>
          <w:rFonts w:ascii="Times New Roman" w:hAnsi="Times New Roman" w:cs="Times New Roman"/>
          <w:color w:val="000000"/>
        </w:rPr>
      </w:pPr>
      <w:r w:rsidRPr="00470FA1">
        <w:rPr>
          <w:rFonts w:ascii="Times New Roman" w:hAnsi="Times New Roman" w:cs="Times New Roman"/>
          <w:color w:val="000000"/>
        </w:rPr>
        <w:t>Third, in calculating the happiness over unhappiness that will be caused, no one’s happiness is to be counted as more important than anyone else’s. Each person’s welfare is equally important.</w:t>
      </w:r>
    </w:p>
    <w:p w:rsidR="00BD5CF5" w:rsidRPr="00470FA1" w:rsidRDefault="00BD5CF5" w:rsidP="00255311">
      <w:pPr>
        <w:spacing w:line="240" w:lineRule="auto"/>
        <w:jc w:val="both"/>
        <w:rPr>
          <w:rFonts w:ascii="Times New Roman" w:hAnsi="Times New Roman" w:cs="Times New Roman"/>
          <w:color w:val="000000"/>
        </w:rPr>
      </w:pPr>
      <w:r w:rsidRPr="00470FA1">
        <w:rPr>
          <w:rFonts w:ascii="Times New Roman" w:hAnsi="Times New Roman" w:cs="Times New Roman"/>
          <w:b/>
          <w:bCs/>
          <w:color w:val="000000"/>
        </w:rPr>
        <w:t>B. Rule Utilitarianism</w:t>
      </w:r>
    </w:p>
    <w:p w:rsidR="00BD5CF5" w:rsidRPr="00470FA1" w:rsidRDefault="00BD5CF5" w:rsidP="00255311">
      <w:pPr>
        <w:spacing w:line="240" w:lineRule="auto"/>
        <w:jc w:val="both"/>
        <w:rPr>
          <w:rFonts w:ascii="Times New Roman" w:hAnsi="Times New Roman" w:cs="Times New Roman"/>
          <w:color w:val="000000"/>
        </w:rPr>
      </w:pPr>
      <w:r w:rsidRPr="00470FA1">
        <w:rPr>
          <w:rFonts w:ascii="Times New Roman" w:hAnsi="Times New Roman" w:cs="Times New Roman"/>
          <w:color w:val="000000"/>
        </w:rPr>
        <w:lastRenderedPageBreak/>
        <w:t>According to rule Utilitarianism, an action is right if and only if it is in accordance with a set of rules conformity which produces the best consequences</w:t>
      </w:r>
      <w:r w:rsidRPr="00470FA1">
        <w:rPr>
          <w:rFonts w:ascii="Times New Roman" w:hAnsi="Times New Roman" w:cs="Times New Roman"/>
          <w:b/>
          <w:bCs/>
          <w:color w:val="000000"/>
        </w:rPr>
        <w:t xml:space="preserve">. </w:t>
      </w:r>
      <w:r w:rsidRPr="00470FA1">
        <w:rPr>
          <w:rFonts w:ascii="Times New Roman" w:hAnsi="Times New Roman" w:cs="Times New Roman"/>
          <w:color w:val="000000"/>
        </w:rPr>
        <w:t xml:space="preserve">A rule Utilitarianism does </w:t>
      </w:r>
      <w:r w:rsidRPr="00470FA1">
        <w:rPr>
          <w:rFonts w:ascii="Times New Roman" w:hAnsi="Times New Roman" w:cs="Times New Roman"/>
          <w:i/>
          <w:iCs/>
          <w:color w:val="000000"/>
        </w:rPr>
        <w:t>not</w:t>
      </w:r>
      <w:r w:rsidRPr="00470FA1">
        <w:rPr>
          <w:rFonts w:ascii="Times New Roman" w:hAnsi="Times New Roman" w:cs="Times New Roman"/>
          <w:color w:val="000000"/>
        </w:rPr>
        <w:t xml:space="preserve"> depend on its consequences. Rather, it depends on whether the action is in accordance with a set of rules of conduct. Which set of rules? Set of rules conformity which have the best overall consequences. For example, suppose the following rules are members of the set of those rules conformity which produces the best consequences:</w:t>
      </w:r>
    </w:p>
    <w:p w:rsidR="00BD5CF5" w:rsidRPr="00470FA1" w:rsidRDefault="00BD5CF5" w:rsidP="00255311">
      <w:pPr>
        <w:pStyle w:val="ListParagraph"/>
        <w:numPr>
          <w:ilvl w:val="0"/>
          <w:numId w:val="8"/>
        </w:numPr>
        <w:spacing w:after="0" w:line="240" w:lineRule="auto"/>
        <w:jc w:val="both"/>
        <w:rPr>
          <w:rFonts w:ascii="Times New Roman" w:hAnsi="Times New Roman" w:cs="Times New Roman"/>
          <w:color w:val="000000"/>
        </w:rPr>
      </w:pPr>
      <w:r w:rsidRPr="00470FA1">
        <w:rPr>
          <w:rFonts w:ascii="Times New Roman" w:hAnsi="Times New Roman" w:cs="Times New Roman"/>
          <w:color w:val="000000"/>
        </w:rPr>
        <w:t xml:space="preserve">Everyone shall tell the truth </w:t>
      </w:r>
    </w:p>
    <w:p w:rsidR="00BD5CF5" w:rsidRPr="00470FA1" w:rsidRDefault="00BD5CF5" w:rsidP="00255311">
      <w:pPr>
        <w:pStyle w:val="ListParagraph"/>
        <w:numPr>
          <w:ilvl w:val="0"/>
          <w:numId w:val="8"/>
        </w:numPr>
        <w:spacing w:after="0" w:line="240" w:lineRule="auto"/>
        <w:jc w:val="both"/>
        <w:rPr>
          <w:rFonts w:ascii="Times New Roman" w:hAnsi="Times New Roman" w:cs="Times New Roman"/>
          <w:color w:val="000000"/>
        </w:rPr>
      </w:pPr>
      <w:r w:rsidRPr="00470FA1">
        <w:rPr>
          <w:rFonts w:ascii="Times New Roman" w:hAnsi="Times New Roman" w:cs="Times New Roman"/>
          <w:color w:val="000000"/>
        </w:rPr>
        <w:t>No one shall steal the property of another</w:t>
      </w:r>
    </w:p>
    <w:p w:rsidR="00BD5CF5" w:rsidRPr="00470FA1" w:rsidRDefault="00BD5CF5" w:rsidP="00255311">
      <w:pPr>
        <w:pStyle w:val="ListParagraph"/>
        <w:numPr>
          <w:ilvl w:val="0"/>
          <w:numId w:val="8"/>
        </w:numPr>
        <w:spacing w:after="0" w:line="240" w:lineRule="auto"/>
        <w:jc w:val="both"/>
        <w:rPr>
          <w:rFonts w:ascii="Times New Roman" w:hAnsi="Times New Roman" w:cs="Times New Roman"/>
          <w:color w:val="000000"/>
        </w:rPr>
      </w:pPr>
      <w:r w:rsidRPr="00470FA1">
        <w:rPr>
          <w:rFonts w:ascii="Times New Roman" w:hAnsi="Times New Roman" w:cs="Times New Roman"/>
          <w:color w:val="000000"/>
        </w:rPr>
        <w:t>No one shall torture other person</w:t>
      </w:r>
    </w:p>
    <w:p w:rsidR="00BD5CF5" w:rsidRPr="00470FA1" w:rsidRDefault="00BD5CF5" w:rsidP="00255311">
      <w:pPr>
        <w:pStyle w:val="ListParagraph"/>
        <w:numPr>
          <w:ilvl w:val="0"/>
          <w:numId w:val="8"/>
        </w:numPr>
        <w:spacing w:after="0" w:line="240" w:lineRule="auto"/>
        <w:jc w:val="both"/>
        <w:rPr>
          <w:rFonts w:ascii="Times New Roman" w:hAnsi="Times New Roman" w:cs="Times New Roman"/>
          <w:color w:val="000000"/>
        </w:rPr>
      </w:pPr>
      <w:r w:rsidRPr="00470FA1">
        <w:rPr>
          <w:rFonts w:ascii="Times New Roman" w:hAnsi="Times New Roman" w:cs="Times New Roman"/>
          <w:color w:val="000000"/>
        </w:rPr>
        <w:t>Everyone shall help others who are in need and</w:t>
      </w:r>
    </w:p>
    <w:p w:rsidR="00BD5CF5" w:rsidRPr="00470FA1" w:rsidRDefault="00BD5CF5" w:rsidP="00255311">
      <w:pPr>
        <w:pStyle w:val="ListParagraph"/>
        <w:numPr>
          <w:ilvl w:val="0"/>
          <w:numId w:val="8"/>
        </w:numPr>
        <w:spacing w:after="0" w:line="240" w:lineRule="auto"/>
        <w:jc w:val="both"/>
        <w:rPr>
          <w:rFonts w:ascii="Times New Roman" w:hAnsi="Times New Roman" w:cs="Times New Roman"/>
          <w:color w:val="000000"/>
        </w:rPr>
      </w:pPr>
      <w:r w:rsidRPr="00470FA1">
        <w:rPr>
          <w:rFonts w:ascii="Times New Roman" w:hAnsi="Times New Roman" w:cs="Times New Roman"/>
          <w:color w:val="000000"/>
        </w:rPr>
        <w:t>Everyone is entitled to develop his/her talents</w:t>
      </w:r>
    </w:p>
    <w:p w:rsidR="00BD5CF5" w:rsidRPr="00470FA1" w:rsidRDefault="00BD5CF5" w:rsidP="00255311">
      <w:pPr>
        <w:spacing w:line="240" w:lineRule="auto"/>
        <w:jc w:val="both"/>
        <w:rPr>
          <w:rFonts w:ascii="Times New Roman" w:hAnsi="Times New Roman" w:cs="Times New Roman"/>
          <w:color w:val="000000"/>
        </w:rPr>
      </w:pPr>
      <w:r w:rsidRPr="00470FA1">
        <w:rPr>
          <w:rFonts w:ascii="Times New Roman" w:hAnsi="Times New Roman" w:cs="Times New Roman"/>
          <w:color w:val="000000"/>
        </w:rPr>
        <w:t xml:space="preserve"> Suppose further that in a particular case, lying would have the best consequences overall of all alternative actions that I could perform. Based on the view of act utilitarianism lying would in this case be the right thing for me to do. But on the rule of Utilitarianism view, it would be the wrong thing for me to do. It would be wrong because it is not in accordance with the set of rules conformity which produces the best consequences. </w:t>
      </w:r>
    </w:p>
    <w:p w:rsidR="00BD5CF5" w:rsidRPr="00470FA1" w:rsidRDefault="00BD5CF5" w:rsidP="00255311">
      <w:pPr>
        <w:spacing w:line="240" w:lineRule="auto"/>
        <w:jc w:val="both"/>
        <w:rPr>
          <w:rFonts w:ascii="Times New Roman" w:hAnsi="Times New Roman" w:cs="Times New Roman"/>
          <w:color w:val="000000"/>
        </w:rPr>
      </w:pPr>
      <w:r w:rsidRPr="00470FA1">
        <w:rPr>
          <w:rFonts w:ascii="Times New Roman" w:hAnsi="Times New Roman" w:cs="Times New Roman"/>
          <w:color w:val="000000"/>
        </w:rPr>
        <w:t>An action</w:t>
      </w:r>
      <w:r w:rsidRPr="00470FA1">
        <w:rPr>
          <w:rFonts w:ascii="Times New Roman" w:hAnsi="Times New Roman" w:cs="Times New Roman"/>
          <w:b/>
          <w:bCs/>
          <w:color w:val="000000"/>
        </w:rPr>
        <w:t xml:space="preserve"> </w:t>
      </w:r>
      <w:r w:rsidRPr="00470FA1">
        <w:rPr>
          <w:rFonts w:ascii="Times New Roman" w:hAnsi="Times New Roman" w:cs="Times New Roman"/>
          <w:color w:val="000000"/>
        </w:rPr>
        <w:t>is right if and only if it is in accordance with a set of rules general conformity which produces the best consequences.</w:t>
      </w:r>
    </w:p>
    <w:p w:rsidR="00BD5CF5" w:rsidRPr="00470FA1" w:rsidRDefault="00BD5CF5" w:rsidP="00255311">
      <w:pPr>
        <w:spacing w:line="240" w:lineRule="auto"/>
        <w:jc w:val="both"/>
        <w:rPr>
          <w:rFonts w:ascii="Times New Roman" w:hAnsi="Times New Roman" w:cs="Times New Roman"/>
          <w:b/>
          <w:color w:val="000000"/>
        </w:rPr>
      </w:pPr>
      <w:r w:rsidRPr="00470FA1">
        <w:rPr>
          <w:rFonts w:ascii="Times New Roman" w:hAnsi="Times New Roman" w:cs="Times New Roman"/>
          <w:b/>
          <w:color w:val="000000"/>
        </w:rPr>
        <w:t>2 The Golden Rule</w:t>
      </w:r>
    </w:p>
    <w:p w:rsidR="00BD5CF5" w:rsidRPr="00470FA1" w:rsidRDefault="00BD5CF5" w:rsidP="00255311">
      <w:pPr>
        <w:spacing w:line="240" w:lineRule="auto"/>
        <w:jc w:val="both"/>
        <w:rPr>
          <w:rFonts w:ascii="Times New Roman" w:hAnsi="Times New Roman" w:cs="Times New Roman"/>
        </w:rPr>
      </w:pPr>
      <w:r w:rsidRPr="00470FA1">
        <w:rPr>
          <w:rFonts w:ascii="Times New Roman" w:hAnsi="Times New Roman" w:cs="Times New Roman"/>
        </w:rPr>
        <w:t>The golden rule is also called ethic of reciprocity. The Parliament of the World’s religions, an international organization that facilitates dialogue among all religions, calls the golden rule a “global ethic”</w:t>
      </w:r>
    </w:p>
    <w:p w:rsidR="00990DDB" w:rsidRPr="00470FA1" w:rsidRDefault="00990DDB" w:rsidP="00255311">
      <w:pPr>
        <w:spacing w:line="240" w:lineRule="auto"/>
        <w:jc w:val="both"/>
        <w:rPr>
          <w:rFonts w:ascii="Times New Roman" w:hAnsi="Times New Roman" w:cs="Times New Roman"/>
        </w:rPr>
      </w:pPr>
      <w:r w:rsidRPr="00470FA1">
        <w:rPr>
          <w:rFonts w:ascii="Times New Roman" w:hAnsi="Times New Roman" w:cs="Times New Roman"/>
        </w:rPr>
        <w:t xml:space="preserve">The golden rule is best interpreted as saying: "Treat others only in ways that you're willing to be treated in the same exact situation." To apply it, you would imagine yourself in the exact place of the other person on the receiving end of the action. If you act in a given way toward another, and yet are unwilling to be treated that way in the same circumstances, then you violate the rule. </w:t>
      </w:r>
    </w:p>
    <w:p w:rsidR="00990DDB" w:rsidRPr="00470FA1" w:rsidRDefault="00990DDB" w:rsidP="00255311">
      <w:pPr>
        <w:spacing w:line="240" w:lineRule="auto"/>
        <w:jc w:val="both"/>
        <w:rPr>
          <w:rFonts w:ascii="Times New Roman" w:hAnsi="Times New Roman" w:cs="Times New Roman"/>
        </w:rPr>
      </w:pPr>
      <w:r w:rsidRPr="00470FA1">
        <w:rPr>
          <w:rFonts w:ascii="Times New Roman" w:hAnsi="Times New Roman" w:cs="Times New Roman"/>
        </w:rPr>
        <w:t xml:space="preserve">To apply the golden rule adequately, we need knowledge and imagination. We need to </w:t>
      </w:r>
      <w:r w:rsidRPr="00470FA1">
        <w:rPr>
          <w:rFonts w:ascii="Times New Roman" w:hAnsi="Times New Roman" w:cs="Times New Roman"/>
          <w:i/>
          <w:iCs/>
        </w:rPr>
        <w:t>know</w:t>
      </w:r>
      <w:r w:rsidRPr="00470FA1">
        <w:rPr>
          <w:rFonts w:ascii="Times New Roman" w:hAnsi="Times New Roman" w:cs="Times New Roman"/>
        </w:rPr>
        <w:t xml:space="preserve"> what effect our actions have on the lives of others. And we need to be able to </w:t>
      </w:r>
      <w:r w:rsidRPr="00470FA1">
        <w:rPr>
          <w:rFonts w:ascii="Times New Roman" w:hAnsi="Times New Roman" w:cs="Times New Roman"/>
          <w:i/>
          <w:iCs/>
        </w:rPr>
        <w:t>imagine</w:t>
      </w:r>
      <w:r w:rsidRPr="00470FA1">
        <w:rPr>
          <w:rFonts w:ascii="Times New Roman" w:hAnsi="Times New Roman" w:cs="Times New Roman"/>
        </w:rPr>
        <w:t xml:space="preserve"> ourselves, vividly and accurately, in the other person's place on the receiving end of the action. With knowledge, imagination, and the golden rule, we can progress far in our moral thinking. </w:t>
      </w:r>
    </w:p>
    <w:p w:rsidR="00990DDB" w:rsidRPr="00470FA1" w:rsidRDefault="00990DDB" w:rsidP="00255311">
      <w:pPr>
        <w:spacing w:line="240" w:lineRule="auto"/>
        <w:jc w:val="both"/>
        <w:rPr>
          <w:rFonts w:ascii="Times New Roman" w:hAnsi="Times New Roman" w:cs="Times New Roman"/>
        </w:rPr>
      </w:pPr>
      <w:r w:rsidRPr="00470FA1">
        <w:rPr>
          <w:rFonts w:ascii="Times New Roman" w:hAnsi="Times New Roman" w:cs="Times New Roman"/>
        </w:rPr>
        <w:t>The golden rule, with roots in a wide range of world cultures, is well suited to be a standard to which different cultures could appeal in resolving conflicts. As the world becomes more and more a single interacting global community, the need for such a common standard is becoming more urgent</w:t>
      </w:r>
    </w:p>
    <w:p w:rsidR="00990DDB" w:rsidRPr="00470FA1" w:rsidRDefault="00990DDB" w:rsidP="00255311">
      <w:pPr>
        <w:spacing w:line="240" w:lineRule="auto"/>
        <w:jc w:val="both"/>
        <w:rPr>
          <w:rFonts w:ascii="Times New Roman" w:hAnsi="Times New Roman" w:cs="Times New Roman"/>
          <w:b/>
          <w:color w:val="000000"/>
        </w:rPr>
      </w:pPr>
      <w:r w:rsidRPr="00470FA1">
        <w:rPr>
          <w:rFonts w:ascii="Times New Roman" w:hAnsi="Times New Roman" w:cs="Times New Roman"/>
          <w:b/>
          <w:color w:val="000000"/>
        </w:rPr>
        <w:t>3 Categorical Imperative</w:t>
      </w:r>
    </w:p>
    <w:p w:rsidR="00990DDB" w:rsidRPr="00470FA1" w:rsidRDefault="00990DDB" w:rsidP="00255311">
      <w:pPr>
        <w:pStyle w:val="NormalWeb"/>
        <w:spacing w:before="0" w:beforeAutospacing="0" w:after="0" w:afterAutospacing="0"/>
        <w:jc w:val="both"/>
      </w:pPr>
      <w:r w:rsidRPr="00470FA1">
        <w:t xml:space="preserve"> Imperative is any proposition that declares a certain action (or inaction) to be necessary. There are two kinds of imperatives. They are hypothetical and categorical imperatives.</w:t>
      </w:r>
    </w:p>
    <w:p w:rsidR="007B0797" w:rsidRPr="00470FA1" w:rsidRDefault="007B0797" w:rsidP="00255311">
      <w:pPr>
        <w:pStyle w:val="NormalWeb"/>
        <w:numPr>
          <w:ilvl w:val="0"/>
          <w:numId w:val="11"/>
        </w:numPr>
        <w:spacing w:before="0" w:beforeAutospacing="0" w:after="0" w:afterAutospacing="0"/>
        <w:jc w:val="both"/>
      </w:pPr>
      <w:r w:rsidRPr="00470FA1">
        <w:lastRenderedPageBreak/>
        <w:t>Hypothetical Imperative is a rule of action for achieving certain ends. It guides an action in an instrumental way. Hypothetical imperatives tell persons the best way to achieve their goals. For example, if you want to score ‘A’ in Legal Profession and Ethics you must study hard. Your end is scoring ‘A’ and the way to achieve this end is ‘studying hard.’ Hypothetical imperative is conditional. It depends on the existence of certain end.</w:t>
      </w:r>
    </w:p>
    <w:p w:rsidR="007B0797" w:rsidRPr="00470FA1" w:rsidRDefault="007B0797" w:rsidP="00255311">
      <w:pPr>
        <w:pStyle w:val="NormalWeb"/>
        <w:spacing w:before="0" w:beforeAutospacing="0" w:after="0" w:afterAutospacing="0"/>
        <w:jc w:val="both"/>
        <w:rPr>
          <w:b/>
          <w:bCs/>
        </w:rPr>
      </w:pPr>
      <w:r w:rsidRPr="00470FA1">
        <w:t xml:space="preserve">Categorical Imperatives are unconditional commands that are binding on everyone at all times. Categorical imperatives command the performance of an action that is intrinsically right. Categorical imperatives are unconditional and independent of any things, circumstances, goals, or desires. Although he held that there is only one categorical imperative of morality, </w:t>
      </w:r>
      <w:hyperlink r:id="rId8" w:history="1">
        <w:r w:rsidRPr="00470FA1">
          <w:t>Kan</w:t>
        </w:r>
      </w:hyperlink>
      <w:r w:rsidRPr="00470FA1">
        <w:t>t found it helpful to express it in several ways? Kant provides the following three formulations of categorical imperatives:</w:t>
      </w:r>
    </w:p>
    <w:p w:rsidR="007B0797" w:rsidRPr="00470FA1" w:rsidRDefault="007B0797" w:rsidP="00255311">
      <w:pPr>
        <w:pStyle w:val="NormalWeb"/>
        <w:numPr>
          <w:ilvl w:val="0"/>
          <w:numId w:val="12"/>
        </w:numPr>
        <w:spacing w:before="0" w:beforeAutospacing="0" w:after="0" w:afterAutospacing="0"/>
        <w:jc w:val="both"/>
      </w:pPr>
      <w:r w:rsidRPr="00470FA1">
        <w:t xml:space="preserve">Act only according to that maxim by which it can at the same time will become a universal law. </w:t>
      </w:r>
    </w:p>
    <w:p w:rsidR="007B0797" w:rsidRPr="00470FA1" w:rsidRDefault="007B0797" w:rsidP="00255311">
      <w:pPr>
        <w:pStyle w:val="NormalWeb"/>
        <w:numPr>
          <w:ilvl w:val="0"/>
          <w:numId w:val="12"/>
        </w:numPr>
        <w:spacing w:before="0" w:beforeAutospacing="0" w:after="0" w:afterAutospacing="0"/>
        <w:jc w:val="both"/>
      </w:pPr>
      <w:r w:rsidRPr="00470FA1">
        <w:t xml:space="preserve">Act in such a way that you always treat humanity, whether in your own person or in the person of any other, never simply as a means, but always at the same time as an end. </w:t>
      </w:r>
    </w:p>
    <w:p w:rsidR="007B0797" w:rsidRPr="00470FA1" w:rsidRDefault="007B0797" w:rsidP="00255311">
      <w:pPr>
        <w:pStyle w:val="NormalWeb"/>
        <w:numPr>
          <w:ilvl w:val="0"/>
          <w:numId w:val="12"/>
        </w:numPr>
        <w:spacing w:before="0" w:beforeAutospacing="0" w:after="0" w:afterAutospacing="0"/>
        <w:jc w:val="both"/>
      </w:pPr>
      <w:r w:rsidRPr="00470FA1">
        <w:t>Act as though you were, through your maxims, a law making member of a kingdom of ends.</w:t>
      </w:r>
    </w:p>
    <w:p w:rsidR="007B0797" w:rsidRPr="00470FA1" w:rsidRDefault="007B0797" w:rsidP="00255311">
      <w:pPr>
        <w:pStyle w:val="NormalWeb"/>
        <w:spacing w:before="0" w:beforeAutospacing="0" w:after="0" w:afterAutospacing="0"/>
        <w:jc w:val="both"/>
      </w:pPr>
    </w:p>
    <w:p w:rsidR="00990DDB" w:rsidRPr="00470FA1" w:rsidRDefault="007B0797" w:rsidP="00255311">
      <w:pPr>
        <w:pStyle w:val="NormalWeb"/>
        <w:numPr>
          <w:ilvl w:val="0"/>
          <w:numId w:val="11"/>
        </w:numPr>
        <w:spacing w:before="0" w:beforeAutospacing="0" w:after="0" w:afterAutospacing="0"/>
        <w:jc w:val="both"/>
      </w:pPr>
      <w:r w:rsidRPr="00470FA1">
        <w:t xml:space="preserve">The second formulation simply states that we should never use people for our own benefit, thinking nothing of them as people. Instead, we should see the benefit of others as our end goal, rather than merely a means. Do not exchange human being with a thing, say a car. Nothing is of equal worth with human beings. Humans beings are priceless. Thus, if we use people for our own benefit, that is not moral. In short, we should avoid </w:t>
      </w:r>
      <w:r w:rsidRPr="00470FA1">
        <w:rPr>
          <w:b/>
          <w:i/>
        </w:rPr>
        <w:t>using others as a mere means</w:t>
      </w:r>
      <w:r w:rsidRPr="00470FA1">
        <w:t xml:space="preserve"> and we should </w:t>
      </w:r>
      <w:r w:rsidRPr="00470FA1">
        <w:rPr>
          <w:b/>
          <w:i/>
        </w:rPr>
        <w:t>treat others as ends in themselves</w:t>
      </w:r>
      <w:r w:rsidRPr="00470FA1">
        <w:t>.</w:t>
      </w:r>
    </w:p>
    <w:p w:rsidR="007B0797" w:rsidRPr="00470FA1" w:rsidRDefault="007B0797" w:rsidP="00255311">
      <w:pPr>
        <w:pStyle w:val="NormalWeb"/>
        <w:spacing w:before="0" w:beforeAutospacing="0" w:after="0" w:afterAutospacing="0"/>
        <w:ind w:left="360"/>
        <w:jc w:val="both"/>
        <w:rPr>
          <w:b/>
        </w:rPr>
      </w:pPr>
      <w:r w:rsidRPr="00470FA1">
        <w:rPr>
          <w:b/>
        </w:rPr>
        <w:t>A. Using Others as a Mere Means</w:t>
      </w:r>
    </w:p>
    <w:p w:rsidR="007B0797" w:rsidRPr="00470FA1" w:rsidRDefault="007B0797" w:rsidP="00255311">
      <w:pPr>
        <w:pStyle w:val="NormalWeb"/>
        <w:numPr>
          <w:ilvl w:val="0"/>
          <w:numId w:val="11"/>
        </w:numPr>
        <w:spacing w:before="0" w:beforeAutospacing="0" w:after="0" w:afterAutospacing="0"/>
        <w:jc w:val="both"/>
      </w:pPr>
      <w:r w:rsidRPr="00470FA1">
        <w:t>We use others as mere means if what we do reflects some maxim to which they could not in principle consent. Kant does not suggest that there is anything wrong about using someone as a means. Evidently every cooperative scheme of action does this. A government that agrees to provide free or subsidized food to famine relief agencies both uses and used by the agencies; a peasant who sells food in a local market both uses and is used by those who buy it. In such examples each party to the transaction can and does consent to take part in that transaction. Kant would say that the parties to such transactions uses one another but do not use one another as mere means. Each part assumes that the other has its own maxims of action and is not just a thing or prop to be used or manipulated.</w:t>
      </w:r>
    </w:p>
    <w:p w:rsidR="007B0797" w:rsidRPr="00470FA1" w:rsidRDefault="00073E7B" w:rsidP="00255311">
      <w:pPr>
        <w:pStyle w:val="NormalWeb"/>
        <w:numPr>
          <w:ilvl w:val="0"/>
          <w:numId w:val="11"/>
        </w:numPr>
        <w:spacing w:before="0" w:beforeAutospacing="0" w:after="0" w:afterAutospacing="0"/>
        <w:jc w:val="both"/>
      </w:pPr>
      <w:r w:rsidRPr="00470FA1">
        <w:t>, there are other cases where one party to an arrangement or transaction not only uses the other but does so in ways that could only be done on the basis of a fundamental principle or maxim to which the other could not in principle consent. If a false promise is given, the party that accepts the promise is not just used but used as a mere means, because it is impossible for consent to be given to the fundamental principle or project of deception that must guide every false promise, whatever its surface character. Those who accept false promises must be kept ignorant of the underlying principle or maxim on which the “undertaking” is based. If this is not kept concealed, the attempted false promising the deceived party becomes, as it were a prop or tool—mere means—in the false promisor’s scheme. Action based on any such maxim of deception would be wrong in Kantian terms.</w:t>
      </w:r>
    </w:p>
    <w:p w:rsidR="00073E7B" w:rsidRPr="00470FA1" w:rsidRDefault="00073E7B" w:rsidP="00255311">
      <w:pPr>
        <w:pStyle w:val="NormalWeb"/>
        <w:numPr>
          <w:ilvl w:val="0"/>
          <w:numId w:val="11"/>
        </w:numPr>
        <w:spacing w:before="0" w:beforeAutospacing="0" w:after="0" w:afterAutospacing="0"/>
        <w:jc w:val="both"/>
      </w:pPr>
      <w:r w:rsidRPr="00470FA1">
        <w:lastRenderedPageBreak/>
        <w:t>Another standard way of using others as mere means is by coercing them. Coercers like deceivers, standard do not give others the possibility of dissenting from what they propose to do. In deception, “consent” is spurious because it is given to a principle that could not be the underlying principle of that act at all; but the principle governing coercion may be brutally plain.</w:t>
      </w:r>
    </w:p>
    <w:p w:rsidR="00073E7B" w:rsidRPr="00470FA1" w:rsidRDefault="00073E7B" w:rsidP="00255311">
      <w:pPr>
        <w:pStyle w:val="NormalWeb"/>
        <w:numPr>
          <w:ilvl w:val="0"/>
          <w:numId w:val="11"/>
        </w:numPr>
        <w:spacing w:before="0" w:beforeAutospacing="0" w:after="0" w:afterAutospacing="0"/>
        <w:jc w:val="both"/>
        <w:rPr>
          <w:b/>
        </w:rPr>
      </w:pPr>
      <w:r w:rsidRPr="00470FA1">
        <w:rPr>
          <w:b/>
        </w:rPr>
        <w:t>B. Treating Others as Ends in Themselves</w:t>
      </w:r>
    </w:p>
    <w:p w:rsidR="00073E7B" w:rsidRPr="00470FA1" w:rsidRDefault="00073E7B" w:rsidP="00255311">
      <w:pPr>
        <w:pStyle w:val="NormalWeb"/>
        <w:numPr>
          <w:ilvl w:val="0"/>
          <w:numId w:val="11"/>
        </w:numPr>
        <w:spacing w:before="0" w:beforeAutospacing="0" w:after="0" w:afterAutospacing="0"/>
        <w:jc w:val="both"/>
      </w:pPr>
      <w:r w:rsidRPr="00470FA1">
        <w:t>We may fail in our duty, even when we do not use anyone as mere means (by deception or coercion), if we fail to treat others as “ends in themselves.”</w:t>
      </w:r>
    </w:p>
    <w:p w:rsidR="00073E7B" w:rsidRPr="00470FA1" w:rsidRDefault="00073E7B" w:rsidP="00255311">
      <w:pPr>
        <w:pStyle w:val="NormalWeb"/>
        <w:numPr>
          <w:ilvl w:val="0"/>
          <w:numId w:val="11"/>
        </w:numPr>
        <w:spacing w:before="0" w:beforeAutospacing="0" w:after="0" w:afterAutospacing="0"/>
        <w:jc w:val="both"/>
      </w:pPr>
      <w:r w:rsidRPr="00470FA1">
        <w:t>To treat others as “Ends in Themselves” we must not only avoid using them as mere means but also treat them as rational and autonomous beings with their own maxims. If human beings were wholly rational and autonomous then, on a Kantian view, duty would require only that they should not use one another as a mere means.</w:t>
      </w:r>
    </w:p>
    <w:p w:rsidR="00802EA6" w:rsidRPr="00470FA1" w:rsidRDefault="00802EA6" w:rsidP="00255311">
      <w:pPr>
        <w:pStyle w:val="NormalWeb"/>
        <w:numPr>
          <w:ilvl w:val="0"/>
          <w:numId w:val="11"/>
        </w:numPr>
        <w:spacing w:before="0" w:beforeAutospacing="0" w:after="0" w:afterAutospacing="0"/>
        <w:jc w:val="center"/>
        <w:rPr>
          <w:b/>
          <w:sz w:val="28"/>
          <w:szCs w:val="28"/>
          <w:u w:val="single"/>
        </w:rPr>
      </w:pPr>
      <w:r w:rsidRPr="00470FA1">
        <w:rPr>
          <w:b/>
          <w:sz w:val="28"/>
          <w:szCs w:val="28"/>
          <w:u w:val="single"/>
        </w:rPr>
        <w:t>THE LEGAL PROFESSION</w:t>
      </w:r>
    </w:p>
    <w:p w:rsidR="00802EA6" w:rsidRPr="00470FA1" w:rsidRDefault="00802EA6" w:rsidP="00255311">
      <w:pPr>
        <w:pStyle w:val="NormalWeb"/>
        <w:numPr>
          <w:ilvl w:val="1"/>
          <w:numId w:val="11"/>
        </w:numPr>
        <w:spacing w:before="0" w:beforeAutospacing="0" w:after="0" w:afterAutospacing="0"/>
        <w:jc w:val="both"/>
        <w:rPr>
          <w:bCs/>
        </w:rPr>
      </w:pPr>
      <w:r w:rsidRPr="00470FA1">
        <w:rPr>
          <w:b/>
        </w:rPr>
        <w:t xml:space="preserve">Meaning and Nature of Legal Profession </w:t>
      </w:r>
      <w:r w:rsidRPr="00470FA1">
        <w:rPr>
          <w:bCs/>
        </w:rPr>
        <w:t xml:space="preserve">   </w:t>
      </w:r>
    </w:p>
    <w:p w:rsidR="00073E7B" w:rsidRPr="00470FA1" w:rsidRDefault="00912623" w:rsidP="00255311">
      <w:pPr>
        <w:pStyle w:val="NormalWeb"/>
        <w:numPr>
          <w:ilvl w:val="0"/>
          <w:numId w:val="11"/>
        </w:numPr>
        <w:spacing w:before="0" w:beforeAutospacing="0" w:after="0" w:afterAutospacing="0"/>
        <w:jc w:val="both"/>
      </w:pPr>
      <w:r w:rsidRPr="00470FA1">
        <w:t>Legal profession is the collective name given to lawyers.</w:t>
      </w:r>
    </w:p>
    <w:p w:rsidR="00912623" w:rsidRPr="00470FA1" w:rsidRDefault="00912623" w:rsidP="00255311">
      <w:pPr>
        <w:pStyle w:val="NormalWeb"/>
        <w:numPr>
          <w:ilvl w:val="0"/>
          <w:numId w:val="11"/>
        </w:numPr>
        <w:spacing w:before="0" w:beforeAutospacing="0" w:after="0" w:afterAutospacing="0"/>
        <w:jc w:val="both"/>
      </w:pPr>
      <w:r w:rsidRPr="00470FA1">
        <w:t>Legal profession encompasses lawyers, judges, counselors, as well as experts of legal education and scholarship (Ibid).</w:t>
      </w:r>
    </w:p>
    <w:p w:rsidR="00912623" w:rsidRPr="00470FA1" w:rsidRDefault="00912623" w:rsidP="00255311">
      <w:pPr>
        <w:pStyle w:val="ListParagraph"/>
        <w:numPr>
          <w:ilvl w:val="0"/>
          <w:numId w:val="11"/>
        </w:numPr>
        <w:spacing w:line="240" w:lineRule="auto"/>
        <w:jc w:val="both"/>
        <w:rPr>
          <w:rFonts w:ascii="Times New Roman" w:hAnsi="Times New Roman" w:cs="Times New Roman"/>
        </w:rPr>
      </w:pPr>
      <w:r w:rsidRPr="00470FA1">
        <w:rPr>
          <w:rFonts w:ascii="Times New Roman" w:hAnsi="Times New Roman" w:cs="Times New Roman"/>
        </w:rPr>
        <w:t>Profession of law is essential in a complex society. It is essential to move the machine of civilization, according to justice McCarty, the alternative to the reign of law is the chaos of the jungle. Legal profession unlike other profession, which are generally taken up with the sole objective of earning money is a profession of high dignity. Legal profession is a profession, not a business. The distinction between legal profession and business is deep and fundamental (Ibid).</w:t>
      </w:r>
    </w:p>
    <w:p w:rsidR="00912623" w:rsidRPr="00470FA1" w:rsidRDefault="00912623" w:rsidP="00255311">
      <w:pPr>
        <w:pStyle w:val="NormalWeb"/>
        <w:numPr>
          <w:ilvl w:val="0"/>
          <w:numId w:val="11"/>
        </w:numPr>
        <w:spacing w:before="0" w:beforeAutospacing="0" w:after="0" w:afterAutospacing="0"/>
        <w:jc w:val="both"/>
      </w:pPr>
      <w:r w:rsidRPr="00470FA1">
        <w:t>Legal profession is an occupation that requires advanced training in law.</w:t>
      </w:r>
    </w:p>
    <w:p w:rsidR="00912623" w:rsidRPr="00470FA1" w:rsidRDefault="00912623" w:rsidP="00255311">
      <w:pPr>
        <w:pStyle w:val="NormalWeb"/>
        <w:numPr>
          <w:ilvl w:val="0"/>
          <w:numId w:val="11"/>
        </w:numPr>
        <w:spacing w:before="0" w:beforeAutospacing="0" w:after="0" w:afterAutospacing="0"/>
        <w:jc w:val="both"/>
      </w:pPr>
      <w:r w:rsidRPr="00470FA1">
        <w:t>Legal profession is related to administration of justice. The motive in legal profession is safeguarding liberty and attaining justice. Fees to the advocate or other legal professionals are incidental upon safeguarding liberty and attaining justice.  Fees are only honorarium payment.  Fees do not depend on winning of the case. Thus, there is no loss whether the advocates win or not.  In business, however, loss is an important concept as its main motive is to obtain profit.</w:t>
      </w:r>
    </w:p>
    <w:p w:rsidR="00912623" w:rsidRPr="00470FA1" w:rsidRDefault="00912623" w:rsidP="00255311">
      <w:pPr>
        <w:spacing w:line="240" w:lineRule="auto"/>
        <w:jc w:val="both"/>
        <w:rPr>
          <w:rFonts w:ascii="Times New Roman" w:hAnsi="Times New Roman" w:cs="Times New Roman"/>
        </w:rPr>
      </w:pPr>
    </w:p>
    <w:p w:rsidR="00912623" w:rsidRPr="00470FA1" w:rsidRDefault="00912623" w:rsidP="00255311">
      <w:pPr>
        <w:pStyle w:val="NormalWeb"/>
        <w:numPr>
          <w:ilvl w:val="0"/>
          <w:numId w:val="11"/>
        </w:numPr>
        <w:spacing w:before="0" w:beforeAutospacing="0" w:after="0" w:afterAutospacing="0"/>
        <w:jc w:val="both"/>
      </w:pPr>
      <w:r w:rsidRPr="00470FA1">
        <w:t xml:space="preserve">Legal professionals work for the welfare of the society; they protect order, justice and liberty.  </w:t>
      </w:r>
    </w:p>
    <w:p w:rsidR="009F772B" w:rsidRPr="00470FA1" w:rsidRDefault="009F772B" w:rsidP="00255311">
      <w:pPr>
        <w:pStyle w:val="NormalWeb"/>
        <w:numPr>
          <w:ilvl w:val="0"/>
          <w:numId w:val="11"/>
        </w:numPr>
        <w:spacing w:before="0" w:beforeAutospacing="0" w:after="0" w:afterAutospacing="0"/>
        <w:jc w:val="both"/>
        <w:rPr>
          <w:b/>
        </w:rPr>
      </w:pPr>
      <w:r w:rsidRPr="00470FA1">
        <w:rPr>
          <w:b/>
        </w:rPr>
        <w:t>Dissatisfaction with Legal Profession</w:t>
      </w:r>
    </w:p>
    <w:p w:rsidR="00912623" w:rsidRPr="00470FA1" w:rsidRDefault="00912623" w:rsidP="00255311">
      <w:pPr>
        <w:pStyle w:val="ListParagraph"/>
        <w:spacing w:line="240" w:lineRule="auto"/>
        <w:rPr>
          <w:rFonts w:ascii="Times New Roman" w:hAnsi="Times New Roman" w:cs="Times New Roman"/>
        </w:rPr>
      </w:pPr>
    </w:p>
    <w:p w:rsidR="00912623" w:rsidRPr="00470FA1" w:rsidRDefault="009F772B" w:rsidP="00255311">
      <w:pPr>
        <w:pStyle w:val="NormalWeb"/>
        <w:numPr>
          <w:ilvl w:val="0"/>
          <w:numId w:val="11"/>
        </w:numPr>
        <w:spacing w:before="0" w:beforeAutospacing="0" w:after="0" w:afterAutospacing="0"/>
        <w:jc w:val="both"/>
      </w:pPr>
      <w:r w:rsidRPr="00470FA1">
        <w:t>Dissatisfaction with the administration of justice in general and the legal profession in particular, is not new. It is as old as the law itself</w:t>
      </w:r>
    </w:p>
    <w:p w:rsidR="009F772B" w:rsidRPr="00470FA1" w:rsidRDefault="009F772B" w:rsidP="00255311">
      <w:pPr>
        <w:pStyle w:val="ListParagraph"/>
        <w:spacing w:line="240" w:lineRule="auto"/>
        <w:rPr>
          <w:rFonts w:ascii="Times New Roman" w:hAnsi="Times New Roman" w:cs="Times New Roman"/>
        </w:rPr>
      </w:pPr>
    </w:p>
    <w:p w:rsidR="009F772B" w:rsidRPr="00470FA1" w:rsidRDefault="009F772B" w:rsidP="00255311">
      <w:pPr>
        <w:pStyle w:val="ListParagraph"/>
        <w:numPr>
          <w:ilvl w:val="0"/>
          <w:numId w:val="11"/>
        </w:numPr>
        <w:spacing w:line="240" w:lineRule="auto"/>
        <w:jc w:val="both"/>
        <w:rPr>
          <w:rFonts w:ascii="Times New Roman" w:hAnsi="Times New Roman" w:cs="Times New Roman"/>
        </w:rPr>
      </w:pPr>
      <w:r w:rsidRPr="00470FA1">
        <w:rPr>
          <w:rFonts w:ascii="Times New Roman" w:hAnsi="Times New Roman" w:cs="Times New Roman"/>
        </w:rPr>
        <w:t>One of the causes of popular dissatisfaction with the legal profession is the abuse of adversary system</w:t>
      </w:r>
      <w:r w:rsidRPr="00470FA1">
        <w:rPr>
          <w:rFonts w:ascii="Times New Roman" w:hAnsi="Times New Roman" w:cs="Times New Roman"/>
          <w:noProof/>
        </w:rPr>
        <w:t xml:space="preserve"> (Re 91)</w:t>
      </w:r>
      <w:r w:rsidRPr="00470FA1">
        <w:rPr>
          <w:rFonts w:ascii="Times New Roman" w:hAnsi="Times New Roman" w:cs="Times New Roman"/>
        </w:rPr>
        <w:t xml:space="preserve">. This abuse lead to bullying of witnesses and sensational cross examinations, thus creating a general dislike and impairment of the administration of justice. On top of that incivility </w:t>
      </w:r>
      <w:r w:rsidRPr="00470FA1">
        <w:rPr>
          <w:rFonts w:ascii="Times New Roman" w:hAnsi="Times New Roman" w:cs="Times New Roman"/>
        </w:rPr>
        <w:lastRenderedPageBreak/>
        <w:t>among advocates exacerbated the dislike of the public to the legal profession. Advocates usually do not address each other courteously. They address one another in words short of insult. They forget or neglect their ethical duty to respect their colleagues.</w:t>
      </w:r>
    </w:p>
    <w:p w:rsidR="009F772B" w:rsidRPr="00470FA1" w:rsidRDefault="009F772B" w:rsidP="00255311">
      <w:pPr>
        <w:pStyle w:val="NormalWeb"/>
        <w:numPr>
          <w:ilvl w:val="0"/>
          <w:numId w:val="11"/>
        </w:numPr>
        <w:spacing w:before="0" w:beforeAutospacing="0" w:after="0" w:afterAutospacing="0"/>
        <w:jc w:val="both"/>
      </w:pPr>
      <w:r w:rsidRPr="00470FA1">
        <w:t>Law schools contributed to the problem of abusing adversary system. They conditioned their students to look for a debatable issue. They do not train or teach their students to search for a just and equitable solution to legal problems or a common ground between contending parties. Accordingly, the concentration on the adversary system accentuates or exaggerates differences that might have been accommodated or resolved by negotiation or conciliation. The result is often bitter and prolonged litigation</w:t>
      </w:r>
    </w:p>
    <w:p w:rsidR="009F772B" w:rsidRPr="00470FA1" w:rsidRDefault="009F772B" w:rsidP="00255311">
      <w:pPr>
        <w:pStyle w:val="ListParagraph"/>
        <w:numPr>
          <w:ilvl w:val="0"/>
          <w:numId w:val="11"/>
        </w:numPr>
        <w:spacing w:line="240" w:lineRule="auto"/>
        <w:jc w:val="both"/>
        <w:rPr>
          <w:rFonts w:ascii="Times New Roman" w:hAnsi="Times New Roman" w:cs="Times New Roman"/>
        </w:rPr>
      </w:pPr>
      <w:r w:rsidRPr="00470FA1">
        <w:rPr>
          <w:rFonts w:ascii="Times New Roman" w:hAnsi="Times New Roman" w:cs="Times New Roman"/>
        </w:rPr>
        <w:t>Commercialization and problematic billing practices are other causes of dissatisfaction with the legal profession. Advocates turned legal profession into business. They tilted toward the commercial, rather than the service component of the profession</w:t>
      </w:r>
      <w:r w:rsidRPr="00470FA1">
        <w:rPr>
          <w:rFonts w:ascii="Times New Roman" w:hAnsi="Times New Roman" w:cs="Times New Roman"/>
          <w:noProof/>
        </w:rPr>
        <w:t xml:space="preserve"> (Re 95-96)</w:t>
      </w:r>
      <w:r w:rsidRPr="00470FA1">
        <w:rPr>
          <w:rFonts w:ascii="Times New Roman" w:hAnsi="Times New Roman" w:cs="Times New Roman"/>
        </w:rPr>
        <w:t>. The main reason of the search for cases and the initiation of litigation became advocates’ fee. The establishment of large law firms led to the belief that these firms accept the cases devoid of merit will be for a price or fee.</w:t>
      </w:r>
    </w:p>
    <w:p w:rsidR="00662112" w:rsidRPr="00470FA1" w:rsidRDefault="00662112" w:rsidP="00255311">
      <w:pPr>
        <w:pStyle w:val="NormalWeb"/>
        <w:numPr>
          <w:ilvl w:val="0"/>
          <w:numId w:val="11"/>
        </w:numPr>
        <w:spacing w:before="0" w:beforeAutospacing="0" w:after="0" w:afterAutospacing="0"/>
        <w:jc w:val="both"/>
        <w:rPr>
          <w:b/>
        </w:rPr>
      </w:pPr>
      <w:r w:rsidRPr="00470FA1">
        <w:rPr>
          <w:b/>
        </w:rPr>
        <w:t>Unauthorized Practice in Legal Profession</w:t>
      </w:r>
    </w:p>
    <w:p w:rsidR="00662112" w:rsidRPr="00470FA1" w:rsidRDefault="00662112" w:rsidP="00255311">
      <w:pPr>
        <w:pStyle w:val="ListParagraph"/>
        <w:numPr>
          <w:ilvl w:val="0"/>
          <w:numId w:val="11"/>
        </w:numPr>
        <w:spacing w:line="240" w:lineRule="auto"/>
        <w:jc w:val="both"/>
        <w:rPr>
          <w:rFonts w:ascii="Times New Roman" w:hAnsi="Times New Roman" w:cs="Times New Roman"/>
        </w:rPr>
      </w:pPr>
      <w:r w:rsidRPr="00470FA1">
        <w:rPr>
          <w:rFonts w:ascii="Times New Roman" w:hAnsi="Times New Roman" w:cs="Times New Roman"/>
        </w:rPr>
        <w:t xml:space="preserve">Unauthorized Practice is the performance of professional services such as the rendering of medical treatment or legal assistance by a person who is not licensed by the state to do so. Unauthorized practice of law is “the practice of law by a person, typically a </w:t>
      </w:r>
      <w:proofErr w:type="spellStart"/>
      <w:r w:rsidRPr="00470FA1">
        <w:rPr>
          <w:rFonts w:ascii="Times New Roman" w:hAnsi="Times New Roman" w:cs="Times New Roman"/>
        </w:rPr>
        <w:t>non lawyer</w:t>
      </w:r>
      <w:proofErr w:type="spellEnd"/>
      <w:r w:rsidRPr="00470FA1">
        <w:rPr>
          <w:rFonts w:ascii="Times New Roman" w:hAnsi="Times New Roman" w:cs="Times New Roman"/>
        </w:rPr>
        <w:t>, who has not been licensed or admitted to practice law in a given jurisdiction”</w:t>
      </w:r>
    </w:p>
    <w:p w:rsidR="00662112" w:rsidRPr="00470FA1" w:rsidRDefault="00662112" w:rsidP="00255311">
      <w:pPr>
        <w:pStyle w:val="NormalWeb"/>
        <w:numPr>
          <w:ilvl w:val="0"/>
          <w:numId w:val="11"/>
        </w:numPr>
        <w:spacing w:before="0" w:beforeAutospacing="0" w:after="0" w:afterAutospacing="0"/>
        <w:jc w:val="both"/>
      </w:pPr>
      <w:r w:rsidRPr="00470FA1">
        <w:t xml:space="preserve">The legal professions have sought the enactment of laws that prohibit unauthorized practice of law in part to protect the public from persons who are not trained to give professional assistance and who may give </w:t>
      </w:r>
      <w:proofErr w:type="spellStart"/>
      <w:r w:rsidRPr="00470FA1">
        <w:t>sub standard</w:t>
      </w:r>
      <w:proofErr w:type="spellEnd"/>
      <w:r w:rsidRPr="00470FA1">
        <w:t xml:space="preserve"> treatment. The legal professions and most legislatures believe that the public interest is best served by restricting the performance of advocacy services to the members of their professions.</w:t>
      </w:r>
    </w:p>
    <w:p w:rsidR="00662112" w:rsidRPr="00470FA1" w:rsidRDefault="00662112" w:rsidP="00255311">
      <w:pPr>
        <w:pStyle w:val="ListParagraph"/>
        <w:numPr>
          <w:ilvl w:val="0"/>
          <w:numId w:val="11"/>
        </w:numPr>
        <w:spacing w:line="240" w:lineRule="auto"/>
        <w:jc w:val="both"/>
        <w:rPr>
          <w:rFonts w:ascii="Times New Roman" w:hAnsi="Times New Roman" w:cs="Times New Roman"/>
        </w:rPr>
      </w:pPr>
      <w:r w:rsidRPr="00470FA1">
        <w:rPr>
          <w:rFonts w:ascii="Times New Roman" w:hAnsi="Times New Roman" w:cs="Times New Roman"/>
        </w:rPr>
        <w:t xml:space="preserve">Unauthorized practice of law is rendering advocacy services without permission of the competent authority. It is a crime punishable with fine or imprisonment. </w:t>
      </w:r>
    </w:p>
    <w:p w:rsidR="00EE73A6" w:rsidRPr="00470FA1" w:rsidRDefault="00EE73A6" w:rsidP="00255311">
      <w:pPr>
        <w:pStyle w:val="NormalWeb"/>
        <w:numPr>
          <w:ilvl w:val="0"/>
          <w:numId w:val="11"/>
        </w:numPr>
        <w:spacing w:before="0" w:beforeAutospacing="0" w:after="0" w:afterAutospacing="0"/>
        <w:jc w:val="center"/>
        <w:rPr>
          <w:b/>
          <w:sz w:val="28"/>
          <w:u w:val="single"/>
        </w:rPr>
      </w:pPr>
      <w:r w:rsidRPr="00470FA1">
        <w:rPr>
          <w:b/>
          <w:sz w:val="28"/>
          <w:u w:val="single"/>
        </w:rPr>
        <w:t>JUDICIAL CONDUCT</w:t>
      </w:r>
    </w:p>
    <w:p w:rsidR="00EE73A6" w:rsidRPr="00470FA1" w:rsidRDefault="00EE73A6" w:rsidP="00255311">
      <w:pPr>
        <w:pStyle w:val="ListParagraph"/>
        <w:numPr>
          <w:ilvl w:val="0"/>
          <w:numId w:val="11"/>
        </w:numPr>
        <w:spacing w:line="240" w:lineRule="auto"/>
        <w:jc w:val="both"/>
        <w:rPr>
          <w:rFonts w:ascii="Times New Roman" w:hAnsi="Times New Roman" w:cs="Times New Roman"/>
          <w:b/>
        </w:rPr>
      </w:pPr>
      <w:r w:rsidRPr="00470FA1">
        <w:rPr>
          <w:rFonts w:ascii="Times New Roman" w:hAnsi="Times New Roman" w:cs="Times New Roman"/>
          <w:b/>
        </w:rPr>
        <w:t>Ethical Duties of Judges in Judicial activities.</w:t>
      </w:r>
    </w:p>
    <w:p w:rsidR="00EE73A6" w:rsidRPr="00470FA1" w:rsidRDefault="00EE73A6" w:rsidP="00255311">
      <w:pPr>
        <w:pStyle w:val="ListParagraph"/>
        <w:numPr>
          <w:ilvl w:val="0"/>
          <w:numId w:val="11"/>
        </w:numPr>
        <w:spacing w:line="240" w:lineRule="auto"/>
        <w:jc w:val="both"/>
        <w:rPr>
          <w:rFonts w:ascii="Times New Roman" w:hAnsi="Times New Roman" w:cs="Times New Roman"/>
          <w:b/>
        </w:rPr>
      </w:pPr>
      <w:r w:rsidRPr="00470FA1">
        <w:rPr>
          <w:rFonts w:ascii="Times New Roman" w:hAnsi="Times New Roman" w:cs="Times New Roman"/>
          <w:b/>
        </w:rPr>
        <w:t>1. Independence</w:t>
      </w:r>
    </w:p>
    <w:p w:rsidR="00EE73A6" w:rsidRPr="00470FA1" w:rsidRDefault="00EE73A6" w:rsidP="00255311">
      <w:pPr>
        <w:pStyle w:val="ListParagraph"/>
        <w:numPr>
          <w:ilvl w:val="0"/>
          <w:numId w:val="11"/>
        </w:numPr>
        <w:spacing w:line="240" w:lineRule="auto"/>
        <w:jc w:val="both"/>
        <w:rPr>
          <w:rFonts w:ascii="Times New Roman" w:hAnsi="Times New Roman" w:cs="Times New Roman"/>
        </w:rPr>
      </w:pPr>
      <w:r w:rsidRPr="00470FA1">
        <w:rPr>
          <w:rFonts w:ascii="Times New Roman" w:hAnsi="Times New Roman" w:cs="Times New Roman"/>
        </w:rPr>
        <w:t xml:space="preserve">As per the preamble to Ethiopian Federal Judges Code of Judicial Conduct (2001), independent judiciary is a pre-requisite for democratic and impartial administration of justice. It provides respect for code of judicial conduct maintains judicial independence. It imposes the duty to maintain judicial independence on the judiciary. Similar principles are found in international instruments like Bangalore Principles of Judicial Conduct, International Covenant on Civil and Political Rights and Universal Declaration of Human Rights. </w:t>
      </w:r>
    </w:p>
    <w:p w:rsidR="00EE73A6" w:rsidRPr="00470FA1" w:rsidRDefault="00EE73A6" w:rsidP="00255311">
      <w:pPr>
        <w:pStyle w:val="ListParagraph"/>
        <w:numPr>
          <w:ilvl w:val="0"/>
          <w:numId w:val="11"/>
        </w:numPr>
        <w:spacing w:line="240" w:lineRule="auto"/>
        <w:jc w:val="both"/>
        <w:rPr>
          <w:rFonts w:ascii="Times New Roman" w:hAnsi="Times New Roman" w:cs="Times New Roman"/>
        </w:rPr>
      </w:pPr>
      <w:r w:rsidRPr="00470FA1">
        <w:rPr>
          <w:rFonts w:ascii="Times New Roman" w:hAnsi="Times New Roman" w:cs="Times New Roman"/>
        </w:rPr>
        <w:t xml:space="preserve"> Judicial independence has individual and institutional aspects. The individual aspect of judicial independence is called personal or decisional independence.  It refers to state of mind of judges </w:t>
      </w:r>
      <w:r w:rsidRPr="00470FA1">
        <w:rPr>
          <w:rFonts w:ascii="Times New Roman" w:hAnsi="Times New Roman" w:cs="Times New Roman"/>
          <w:noProof/>
        </w:rPr>
        <w:t>(United Nations Office on Drugs and Crime 39)</w:t>
      </w:r>
      <w:r w:rsidRPr="00470FA1">
        <w:rPr>
          <w:rFonts w:ascii="Times New Roman" w:hAnsi="Times New Roman" w:cs="Times New Roman"/>
        </w:rPr>
        <w:t>. It is concerned with the judge’s independence in fact (Ibid).  Security of tenure and financial security guarantee decisional independence.</w:t>
      </w:r>
    </w:p>
    <w:p w:rsidR="00EE73A6" w:rsidRPr="00470FA1" w:rsidRDefault="00EE73A6" w:rsidP="00255311">
      <w:pPr>
        <w:pStyle w:val="ListParagraph"/>
        <w:numPr>
          <w:ilvl w:val="0"/>
          <w:numId w:val="11"/>
        </w:numPr>
        <w:spacing w:line="240" w:lineRule="auto"/>
        <w:jc w:val="both"/>
        <w:rPr>
          <w:rFonts w:ascii="Times New Roman" w:hAnsi="Times New Roman" w:cs="Times New Roman"/>
        </w:rPr>
      </w:pPr>
      <w:r w:rsidRPr="00470FA1">
        <w:rPr>
          <w:rFonts w:ascii="Times New Roman" w:hAnsi="Times New Roman" w:cs="Times New Roman"/>
        </w:rPr>
        <w:lastRenderedPageBreak/>
        <w:t xml:space="preserve">Security of tenure exists when the other branches of government (executive or legislature) cannot remove the judge from office in discretionary or arbitrary manner until retirement or for life </w:t>
      </w:r>
      <w:r w:rsidRPr="00470FA1">
        <w:rPr>
          <w:rFonts w:ascii="Times New Roman" w:hAnsi="Times New Roman" w:cs="Times New Roman"/>
          <w:noProof/>
        </w:rPr>
        <w:t>(United Nations Office on Drugs and Crime 41)</w:t>
      </w:r>
      <w:r w:rsidRPr="00470FA1">
        <w:rPr>
          <w:rFonts w:ascii="Times New Roman" w:hAnsi="Times New Roman" w:cs="Times New Roman"/>
        </w:rPr>
        <w:t xml:space="preserve">. A judge who has no security of tenure makes the decision that </w:t>
      </w:r>
      <w:proofErr w:type="spellStart"/>
      <w:r w:rsidRPr="00470FA1">
        <w:rPr>
          <w:rFonts w:ascii="Times New Roman" w:hAnsi="Times New Roman" w:cs="Times New Roman"/>
        </w:rPr>
        <w:t>favors</w:t>
      </w:r>
      <w:proofErr w:type="spellEnd"/>
      <w:r w:rsidRPr="00470FA1">
        <w:rPr>
          <w:rFonts w:ascii="Times New Roman" w:hAnsi="Times New Roman" w:cs="Times New Roman"/>
        </w:rPr>
        <w:t xml:space="preserve"> the executive or legislature to retain his position.  Such a judge will not make </w:t>
      </w:r>
      <w:proofErr w:type="spellStart"/>
      <w:r w:rsidRPr="00470FA1">
        <w:rPr>
          <w:rFonts w:ascii="Times New Roman" w:hAnsi="Times New Roman" w:cs="Times New Roman"/>
        </w:rPr>
        <w:t>hie</w:t>
      </w:r>
      <w:proofErr w:type="spellEnd"/>
      <w:r w:rsidRPr="00470FA1">
        <w:rPr>
          <w:rFonts w:ascii="Times New Roman" w:hAnsi="Times New Roman" w:cs="Times New Roman"/>
        </w:rPr>
        <w:t>/her decision based on law and evidences before them.</w:t>
      </w:r>
    </w:p>
    <w:p w:rsidR="00EE73A6" w:rsidRPr="00470FA1" w:rsidRDefault="00EE73A6" w:rsidP="00255311">
      <w:pPr>
        <w:pStyle w:val="ListParagraph"/>
        <w:numPr>
          <w:ilvl w:val="0"/>
          <w:numId w:val="11"/>
        </w:numPr>
        <w:spacing w:line="240" w:lineRule="auto"/>
        <w:jc w:val="both"/>
        <w:rPr>
          <w:rFonts w:ascii="Times New Roman" w:hAnsi="Times New Roman" w:cs="Times New Roman"/>
        </w:rPr>
      </w:pPr>
      <w:r w:rsidRPr="00470FA1">
        <w:rPr>
          <w:rFonts w:ascii="Times New Roman" w:hAnsi="Times New Roman" w:cs="Times New Roman"/>
        </w:rPr>
        <w:t xml:space="preserve">Financial security implies rights of judges to non-reducible compensation while they are in office. Judges whose salary is reduced or increased upon the discretion of the executive or legislative have no decisional independence.  They make their decision under the pain of reduction of their salary. For these judges basing a judgment on law and evidence is risky. </w:t>
      </w:r>
    </w:p>
    <w:p w:rsidR="00EE73A6" w:rsidRPr="00470FA1" w:rsidRDefault="00EE73A6" w:rsidP="00255311">
      <w:pPr>
        <w:pStyle w:val="ListParagraph"/>
        <w:numPr>
          <w:ilvl w:val="0"/>
          <w:numId w:val="11"/>
        </w:numPr>
        <w:spacing w:line="240" w:lineRule="auto"/>
        <w:jc w:val="both"/>
        <w:rPr>
          <w:rFonts w:ascii="Times New Roman" w:hAnsi="Times New Roman" w:cs="Times New Roman"/>
        </w:rPr>
      </w:pPr>
      <w:r w:rsidRPr="00470FA1">
        <w:rPr>
          <w:rFonts w:ascii="Times New Roman" w:hAnsi="Times New Roman" w:cs="Times New Roman"/>
        </w:rPr>
        <w:t xml:space="preserve">Article 78(1) of FDRE Constitution establishes independent judiciary both at federal and state level. Article 79(2) declares that judges are free from interference of any kind. The Ethiopian judiciary is immune from interference of the executive, legislature or any other body. Ethiopian judges enjoy security of tenure. As per Article 79(4) judges cannot be removed from their office arbitrarily or at the discretion of the executive or legislature. </w:t>
      </w:r>
    </w:p>
    <w:p w:rsidR="00EE73A6" w:rsidRPr="00470FA1" w:rsidRDefault="00EE73A6" w:rsidP="00255311">
      <w:pPr>
        <w:pStyle w:val="ListParagraph"/>
        <w:numPr>
          <w:ilvl w:val="0"/>
          <w:numId w:val="11"/>
        </w:numPr>
        <w:spacing w:line="240" w:lineRule="auto"/>
        <w:jc w:val="both"/>
        <w:rPr>
          <w:rFonts w:ascii="Times New Roman" w:hAnsi="Times New Roman" w:cs="Times New Roman"/>
        </w:rPr>
      </w:pPr>
      <w:r w:rsidRPr="00470FA1">
        <w:rPr>
          <w:rFonts w:ascii="Times New Roman" w:hAnsi="Times New Roman" w:cs="Times New Roman"/>
        </w:rPr>
        <w:t xml:space="preserve">Judicial independence is not simply a function of provisions governing judicial selection, compensation and retention of office </w:t>
      </w:r>
      <w:r w:rsidRPr="00470FA1">
        <w:rPr>
          <w:rFonts w:ascii="Times New Roman" w:hAnsi="Times New Roman" w:cs="Times New Roman"/>
          <w:noProof/>
        </w:rPr>
        <w:t>(Jonson 1012)</w:t>
      </w:r>
      <w:r w:rsidRPr="00470FA1">
        <w:rPr>
          <w:rFonts w:ascii="Times New Roman" w:hAnsi="Times New Roman" w:cs="Times New Roman"/>
        </w:rPr>
        <w:t xml:space="preserve">. The judicial ethical norms play an important role in shaping the conduct of judges and giving concrete meaning to the idea of decisional judicial independence (Ibid). Judges should be free from undue or inappropriate pressures when performing the duty of office. </w:t>
      </w:r>
    </w:p>
    <w:p w:rsidR="00EE73A6" w:rsidRPr="00470FA1" w:rsidRDefault="00EE73A6" w:rsidP="00255311">
      <w:pPr>
        <w:pStyle w:val="ListParagraph"/>
        <w:numPr>
          <w:ilvl w:val="0"/>
          <w:numId w:val="11"/>
        </w:numPr>
        <w:spacing w:line="240" w:lineRule="auto"/>
        <w:jc w:val="both"/>
        <w:rPr>
          <w:rFonts w:ascii="Times New Roman" w:hAnsi="Times New Roman" w:cs="Times New Roman"/>
        </w:rPr>
      </w:pPr>
      <w:r w:rsidRPr="00470FA1">
        <w:rPr>
          <w:rFonts w:ascii="Times New Roman" w:hAnsi="Times New Roman" w:cs="Times New Roman"/>
        </w:rPr>
        <w:t xml:space="preserve">Art 23 of federal Code of Judicial Conduct prohibits ex parte communication. It prohibits judges from discussing the merits of a case pending before a court. Judges cannot give any opinion on the case pending before the court to the media. </w:t>
      </w:r>
    </w:p>
    <w:p w:rsidR="009C3078" w:rsidRPr="00470FA1" w:rsidRDefault="009C3078" w:rsidP="00255311">
      <w:pPr>
        <w:pStyle w:val="ListParagraph"/>
        <w:numPr>
          <w:ilvl w:val="0"/>
          <w:numId w:val="11"/>
        </w:numPr>
        <w:spacing w:line="240" w:lineRule="auto"/>
        <w:jc w:val="both"/>
        <w:rPr>
          <w:rFonts w:ascii="Times New Roman" w:hAnsi="Times New Roman" w:cs="Times New Roman"/>
        </w:rPr>
      </w:pPr>
      <w:r w:rsidRPr="00470FA1">
        <w:rPr>
          <w:rFonts w:ascii="Times New Roman" w:hAnsi="Times New Roman" w:cs="Times New Roman"/>
        </w:rPr>
        <w:t>The rules against ex parte communication protect the fundamental rights to be heard (Johnson 1015). The rules help to ensure that judge’s decision is based on nothing other than law and evidence (Ibid).  Ex parte communication undermines the public confidence. It deprives the citizenry from the information that emerges from an open and transparent litigation process (Ibid).</w:t>
      </w:r>
    </w:p>
    <w:p w:rsidR="009C3078" w:rsidRPr="00470FA1" w:rsidRDefault="009C3078" w:rsidP="00255311">
      <w:pPr>
        <w:pStyle w:val="ListParagraph"/>
        <w:numPr>
          <w:ilvl w:val="0"/>
          <w:numId w:val="11"/>
        </w:numPr>
        <w:spacing w:line="240" w:lineRule="auto"/>
        <w:jc w:val="both"/>
        <w:rPr>
          <w:rFonts w:ascii="Times New Roman" w:hAnsi="Times New Roman" w:cs="Times New Roman"/>
        </w:rPr>
      </w:pPr>
      <w:r w:rsidRPr="00470FA1">
        <w:rPr>
          <w:rFonts w:ascii="Times New Roman" w:hAnsi="Times New Roman" w:cs="Times New Roman"/>
        </w:rPr>
        <w:t xml:space="preserve">Art. 23  of  federal Code of Judicial Conduct  does not make a distinction between person with  whom the judge may  discuss and  persons with whom  the judge may not  discuss about the merits of the pending case. This provision bans not merely private communications between a judge and litigant, litigant’s advocate or witnesses.  It bans all private communication with the exception of communication between judges presiding over the same case.   Even the communication with another judge who does not try the case is prohibited. </w:t>
      </w:r>
    </w:p>
    <w:p w:rsidR="00916DD3" w:rsidRPr="00916DD3" w:rsidRDefault="00916DD3" w:rsidP="00255311">
      <w:pPr>
        <w:pStyle w:val="ListParagraph"/>
        <w:numPr>
          <w:ilvl w:val="0"/>
          <w:numId w:val="11"/>
        </w:numPr>
        <w:spacing w:line="240" w:lineRule="auto"/>
        <w:jc w:val="both"/>
        <w:rPr>
          <w:rFonts w:ascii="Calibri" w:eastAsia="Calibri" w:hAnsi="Calibri" w:cs="Times New Roman"/>
          <w:b/>
        </w:rPr>
      </w:pPr>
      <w:r w:rsidRPr="00916DD3">
        <w:rPr>
          <w:rFonts w:ascii="Calibri" w:eastAsia="Calibri" w:hAnsi="Calibri" w:cs="Times New Roman"/>
          <w:b/>
        </w:rPr>
        <w:t>2</w:t>
      </w:r>
      <w:r>
        <w:rPr>
          <w:b/>
        </w:rPr>
        <w:t>.</w:t>
      </w:r>
      <w:r w:rsidRPr="00916DD3">
        <w:rPr>
          <w:rFonts w:ascii="Calibri" w:eastAsia="Calibri" w:hAnsi="Calibri" w:cs="Times New Roman"/>
          <w:b/>
        </w:rPr>
        <w:t xml:space="preserve"> Accountability</w:t>
      </w:r>
    </w:p>
    <w:p w:rsidR="00916DD3" w:rsidRPr="00916DD3" w:rsidRDefault="00916DD3" w:rsidP="00255311">
      <w:pPr>
        <w:spacing w:line="240" w:lineRule="auto"/>
        <w:jc w:val="both"/>
        <w:rPr>
          <w:rFonts w:ascii="Times New Roman" w:eastAsia="Calibri" w:hAnsi="Times New Roman" w:cs="Times New Roman"/>
        </w:rPr>
      </w:pPr>
      <w:r w:rsidRPr="00916DD3">
        <w:rPr>
          <w:rFonts w:ascii="Times New Roman" w:eastAsia="Calibri" w:hAnsi="Times New Roman" w:cs="Times New Roman"/>
        </w:rPr>
        <w:t>Some say that the judiciary should not be accountable because of its independence as institution and of being unelected and enjoying security of tenure. Among these found Lord Donaldson the former English master of the Rolls and Justice Learned Hand. Donaldson says:</w:t>
      </w:r>
    </w:p>
    <w:p w:rsidR="00EE73A6" w:rsidRPr="00916DD3" w:rsidRDefault="00916DD3" w:rsidP="00255311">
      <w:pPr>
        <w:pStyle w:val="ListParagraph"/>
        <w:numPr>
          <w:ilvl w:val="0"/>
          <w:numId w:val="11"/>
        </w:numPr>
        <w:spacing w:line="240" w:lineRule="auto"/>
        <w:jc w:val="both"/>
        <w:rPr>
          <w:rFonts w:ascii="Times New Roman" w:hAnsi="Times New Roman" w:cs="Times New Roman"/>
        </w:rPr>
      </w:pPr>
      <w:r w:rsidRPr="00916DD3">
        <w:rPr>
          <w:rFonts w:ascii="Times New Roman" w:eastAsia="Calibri" w:hAnsi="Times New Roman" w:cs="Times New Roman"/>
        </w:rPr>
        <w:t>“</w:t>
      </w:r>
      <w:r w:rsidRPr="00916DD3">
        <w:rPr>
          <w:rFonts w:ascii="Times New Roman" w:eastAsia="Calibri" w:hAnsi="Times New Roman" w:cs="Times New Roman"/>
          <w:i/>
        </w:rPr>
        <w:t>Judges are without constituency and answerable to no one except to their consciences and the law</w:t>
      </w:r>
    </w:p>
    <w:p w:rsidR="00916DD3" w:rsidRDefault="00916DD3" w:rsidP="00255311">
      <w:pPr>
        <w:pStyle w:val="ListParagraph"/>
        <w:numPr>
          <w:ilvl w:val="0"/>
          <w:numId w:val="11"/>
        </w:numPr>
        <w:spacing w:line="240" w:lineRule="auto"/>
        <w:jc w:val="both"/>
        <w:rPr>
          <w:rFonts w:ascii="Times New Roman" w:hAnsi="Times New Roman" w:cs="Times New Roman"/>
        </w:rPr>
      </w:pPr>
      <w:r w:rsidRPr="00916DD3">
        <w:rPr>
          <w:rFonts w:ascii="Times New Roman" w:eastAsia="Calibri" w:hAnsi="Times New Roman" w:cs="Times New Roman"/>
        </w:rPr>
        <w:t xml:space="preserve">In today’s outlook of greater transparency and accountability in government, the judiciary cannot escape from close scrutiny for its performance and the conduct of its members. In this regard, there is a long held view that because judges discharge their duties most of the time in public and deliver reasoned judgments that are open for </w:t>
      </w:r>
      <w:proofErr w:type="spellStart"/>
      <w:r w:rsidRPr="00916DD3">
        <w:rPr>
          <w:rFonts w:ascii="Times New Roman" w:eastAsia="Calibri" w:hAnsi="Times New Roman" w:cs="Times New Roman"/>
        </w:rPr>
        <w:t>any one</w:t>
      </w:r>
      <w:proofErr w:type="spellEnd"/>
      <w:r w:rsidRPr="00916DD3">
        <w:rPr>
          <w:rFonts w:ascii="Times New Roman" w:eastAsia="Calibri" w:hAnsi="Times New Roman" w:cs="Times New Roman"/>
        </w:rPr>
        <w:t xml:space="preserve"> to read, they give sufficient account of themselves.</w:t>
      </w:r>
    </w:p>
    <w:p w:rsidR="00916DD3" w:rsidRPr="00C835BA" w:rsidRDefault="00916DD3" w:rsidP="00255311">
      <w:pPr>
        <w:pStyle w:val="ListParagraph"/>
        <w:numPr>
          <w:ilvl w:val="0"/>
          <w:numId w:val="11"/>
        </w:numPr>
        <w:spacing w:line="240" w:lineRule="auto"/>
        <w:jc w:val="both"/>
        <w:rPr>
          <w:rFonts w:ascii="Times New Roman" w:hAnsi="Times New Roman" w:cs="Times New Roman"/>
        </w:rPr>
      </w:pPr>
      <w:r w:rsidRPr="00511B0F">
        <w:rPr>
          <w:rFonts w:ascii="Calibri" w:eastAsia="Calibri" w:hAnsi="Calibri" w:cs="Times New Roman"/>
        </w:rPr>
        <w:t xml:space="preserve">According to the Australian high court judge, Michael Kirby, Judges are accountable on three grounds. First, </w:t>
      </w:r>
      <w:r w:rsidRPr="00C835BA">
        <w:rPr>
          <w:rFonts w:ascii="Times New Roman" w:eastAsia="Calibri" w:hAnsi="Times New Roman" w:cs="Times New Roman"/>
        </w:rPr>
        <w:t>judges render decision in public. Second, decision of judges is reviewed by the appellate court. Finally, Judges are appointed by executives or legislature who is accountable to the people</w:t>
      </w:r>
    </w:p>
    <w:p w:rsidR="00916DD3" w:rsidRPr="00C835BA" w:rsidRDefault="00916DD3" w:rsidP="00255311">
      <w:pPr>
        <w:pStyle w:val="ListParagraph"/>
        <w:numPr>
          <w:ilvl w:val="0"/>
          <w:numId w:val="11"/>
        </w:numPr>
        <w:spacing w:line="240" w:lineRule="auto"/>
        <w:jc w:val="both"/>
        <w:rPr>
          <w:rFonts w:ascii="Times New Roman" w:hAnsi="Times New Roman" w:cs="Times New Roman"/>
        </w:rPr>
      </w:pPr>
      <w:r w:rsidRPr="00C835BA">
        <w:rPr>
          <w:rFonts w:ascii="Times New Roman" w:eastAsia="Calibri" w:hAnsi="Times New Roman" w:cs="Times New Roman"/>
        </w:rPr>
        <w:lastRenderedPageBreak/>
        <w:t>Another way of holding judges accountable for their deeds is by subjecting them to discipline for judicial misconducts. Review by the appellate court seeks to correct past prejudice to a particular party. On the other hand, judicial discipline seeks to prevent potential prejudice to future litigants and the judiciary in general.</w:t>
      </w:r>
    </w:p>
    <w:p w:rsidR="00916DD3" w:rsidRPr="00C835BA" w:rsidRDefault="00916DD3" w:rsidP="00255311">
      <w:pPr>
        <w:spacing w:line="240" w:lineRule="auto"/>
        <w:jc w:val="both"/>
        <w:rPr>
          <w:rFonts w:ascii="Times New Roman" w:eastAsia="Calibri" w:hAnsi="Times New Roman" w:cs="Times New Roman"/>
          <w:noProof/>
        </w:rPr>
      </w:pPr>
      <w:r w:rsidRPr="00C835BA">
        <w:rPr>
          <w:rFonts w:ascii="Times New Roman" w:eastAsia="Calibri" w:hAnsi="Times New Roman" w:cs="Times New Roman"/>
          <w:noProof/>
        </w:rPr>
        <w:t xml:space="preserve">Judges must be able to rule in accordance with the law which they believe applies to the case before them, free from extraneous considerations of punishment or reward. This is the central value of </w:t>
      </w:r>
      <w:r w:rsidRPr="00C835BA">
        <w:rPr>
          <w:rFonts w:ascii="Times New Roman" w:eastAsia="Calibri" w:hAnsi="Times New Roman" w:cs="Times New Roman"/>
          <w:bCs/>
          <w:noProof/>
        </w:rPr>
        <w:t>judicial independence</w:t>
      </w:r>
      <w:r w:rsidRPr="00C835BA">
        <w:rPr>
          <w:rFonts w:ascii="Times New Roman" w:eastAsia="Calibri" w:hAnsi="Times New Roman" w:cs="Times New Roman"/>
          <w:noProof/>
        </w:rPr>
        <w:t xml:space="preserve"> (Gray). If judges are subject to discipline for mere legal error, they will be confronted by two choices: </w:t>
      </w:r>
    </w:p>
    <w:p w:rsidR="00916DD3" w:rsidRPr="00C835BA" w:rsidRDefault="00916DD3" w:rsidP="00255311">
      <w:pPr>
        <w:pStyle w:val="ListParagraph"/>
        <w:numPr>
          <w:ilvl w:val="0"/>
          <w:numId w:val="16"/>
        </w:numPr>
        <w:spacing w:after="0" w:line="240" w:lineRule="auto"/>
        <w:jc w:val="both"/>
        <w:rPr>
          <w:rFonts w:ascii="Times New Roman" w:eastAsia="Calibri" w:hAnsi="Times New Roman" w:cs="Times New Roman"/>
          <w:noProof/>
        </w:rPr>
      </w:pPr>
      <w:r w:rsidRPr="00C835BA">
        <w:rPr>
          <w:rFonts w:ascii="Times New Roman" w:eastAsia="Calibri" w:hAnsi="Times New Roman" w:cs="Times New Roman"/>
          <w:noProof/>
        </w:rPr>
        <w:t>the decision based on conscie ous understanding of law and eveidence, and</w:t>
      </w:r>
    </w:p>
    <w:p w:rsidR="00916DD3" w:rsidRPr="00C835BA" w:rsidRDefault="00916DD3" w:rsidP="00255311">
      <w:pPr>
        <w:pStyle w:val="ListParagraph"/>
        <w:numPr>
          <w:ilvl w:val="0"/>
          <w:numId w:val="16"/>
        </w:numPr>
        <w:spacing w:after="0" w:line="240" w:lineRule="auto"/>
        <w:jc w:val="both"/>
        <w:rPr>
          <w:rFonts w:ascii="Times New Roman" w:eastAsia="Calibri" w:hAnsi="Times New Roman" w:cs="Times New Roman"/>
          <w:noProof/>
        </w:rPr>
      </w:pPr>
      <w:r w:rsidRPr="00C835BA">
        <w:rPr>
          <w:rFonts w:ascii="Times New Roman" w:eastAsia="Calibri" w:hAnsi="Times New Roman" w:cs="Times New Roman"/>
          <w:noProof/>
        </w:rPr>
        <w:t>the decision that is less likely to subject him to discipline.</w:t>
      </w:r>
    </w:p>
    <w:p w:rsidR="00916DD3" w:rsidRPr="00C835BA" w:rsidRDefault="00916DD3" w:rsidP="00255311">
      <w:pPr>
        <w:spacing w:line="240" w:lineRule="auto"/>
        <w:jc w:val="both"/>
        <w:rPr>
          <w:rFonts w:ascii="Times New Roman" w:eastAsia="Calibri" w:hAnsi="Times New Roman" w:cs="Times New Roman"/>
          <w:noProof/>
        </w:rPr>
      </w:pPr>
      <w:r w:rsidRPr="00C835BA">
        <w:rPr>
          <w:rFonts w:ascii="Times New Roman" w:eastAsia="Calibri" w:hAnsi="Times New Roman" w:cs="Times New Roman"/>
          <w:noProof/>
        </w:rPr>
        <w:t>And, they most likely choose the second. In such situation, judicial accountability put judicial independence at stake. This attempt to establish accountable judiciary will erode judicial independence. In this case, judicial independece and judicial accountability cannot co-exist.</w:t>
      </w:r>
    </w:p>
    <w:p w:rsidR="00916DD3" w:rsidRPr="00C835BA" w:rsidRDefault="00916DD3" w:rsidP="00255311">
      <w:pPr>
        <w:pStyle w:val="ListParagraph"/>
        <w:numPr>
          <w:ilvl w:val="0"/>
          <w:numId w:val="11"/>
        </w:numPr>
        <w:spacing w:line="240" w:lineRule="auto"/>
        <w:jc w:val="both"/>
        <w:rPr>
          <w:rFonts w:ascii="Times New Roman" w:hAnsi="Times New Roman" w:cs="Times New Roman"/>
        </w:rPr>
      </w:pPr>
      <w:r w:rsidRPr="00C835BA">
        <w:rPr>
          <w:rFonts w:ascii="Times New Roman" w:eastAsia="Calibri" w:hAnsi="Times New Roman" w:cs="Times New Roman"/>
          <w:b/>
          <w:noProof/>
        </w:rPr>
        <w:t>3</w:t>
      </w:r>
      <w:r w:rsidR="00C835BA" w:rsidRPr="00C835BA">
        <w:rPr>
          <w:rFonts w:ascii="Times New Roman" w:hAnsi="Times New Roman" w:cs="Times New Roman"/>
          <w:b/>
          <w:noProof/>
        </w:rPr>
        <w:t>.</w:t>
      </w:r>
      <w:r w:rsidRPr="00C835BA">
        <w:rPr>
          <w:rFonts w:ascii="Times New Roman" w:eastAsia="Calibri" w:hAnsi="Times New Roman" w:cs="Times New Roman"/>
          <w:b/>
          <w:noProof/>
        </w:rPr>
        <w:t xml:space="preserve"> Impartiality</w:t>
      </w:r>
    </w:p>
    <w:p w:rsidR="00C835BA" w:rsidRPr="00C835BA" w:rsidRDefault="00C835BA" w:rsidP="00255311">
      <w:pPr>
        <w:pStyle w:val="ListParagraph"/>
        <w:numPr>
          <w:ilvl w:val="0"/>
          <w:numId w:val="11"/>
        </w:numPr>
        <w:spacing w:line="240" w:lineRule="auto"/>
        <w:jc w:val="both"/>
        <w:rPr>
          <w:rFonts w:ascii="Times New Roman" w:eastAsia="Calibri" w:hAnsi="Times New Roman" w:cs="Times New Roman"/>
        </w:rPr>
      </w:pPr>
      <w:r w:rsidRPr="00C835BA">
        <w:rPr>
          <w:rFonts w:ascii="Times New Roman" w:eastAsia="Calibri" w:hAnsi="Times New Roman" w:cs="Times New Roman"/>
          <w:noProof/>
        </w:rPr>
        <w:t>Impartiality is one of the basic ethical duties of judges in performing judicial activities. It is the fundamental quality of a judge and the care attribute to judiciary (United Nations Office on Drugs and Crime 57). According to value 2 of Bangalore Principles of Judicial Conduct, “impartiality is essential to the proper discharge of the judicial office. It applies not only to the decision itself but also to th</w:t>
      </w:r>
      <w:r w:rsidRPr="00C835BA">
        <w:rPr>
          <w:rFonts w:ascii="Times New Roman" w:eastAsia="Calibri" w:hAnsi="Times New Roman" w:cs="Times New Roman"/>
        </w:rPr>
        <w:t xml:space="preserve">e process by which the decision is made”  </w:t>
      </w:r>
    </w:p>
    <w:p w:rsidR="00C835BA" w:rsidRPr="00C835BA" w:rsidRDefault="00C835BA" w:rsidP="00255311">
      <w:pPr>
        <w:pStyle w:val="ListParagraph"/>
        <w:numPr>
          <w:ilvl w:val="0"/>
          <w:numId w:val="11"/>
        </w:numPr>
        <w:spacing w:line="240" w:lineRule="auto"/>
        <w:jc w:val="both"/>
        <w:rPr>
          <w:rFonts w:ascii="Times New Roman" w:eastAsia="Calibri" w:hAnsi="Times New Roman" w:cs="Times New Roman"/>
        </w:rPr>
      </w:pPr>
    </w:p>
    <w:p w:rsidR="00C835BA" w:rsidRPr="00C835BA" w:rsidRDefault="00C835BA" w:rsidP="00255311">
      <w:pPr>
        <w:pStyle w:val="ListParagraph"/>
        <w:numPr>
          <w:ilvl w:val="0"/>
          <w:numId w:val="11"/>
        </w:numPr>
        <w:spacing w:line="240" w:lineRule="auto"/>
        <w:jc w:val="both"/>
        <w:rPr>
          <w:rFonts w:ascii="Times New Roman" w:eastAsia="Calibri" w:hAnsi="Times New Roman" w:cs="Times New Roman"/>
        </w:rPr>
      </w:pPr>
      <w:r w:rsidRPr="00C835BA">
        <w:rPr>
          <w:rFonts w:ascii="Times New Roman" w:eastAsia="Calibri" w:hAnsi="Times New Roman" w:cs="Times New Roman"/>
        </w:rPr>
        <w:t xml:space="preserve">Impartiality and independence are separate and closely related ethical duties of judges. Impartiality and independence are mutually reinforcing. Independence is the necessary precondition to impartiality and is a prerequisite for attaining impartiality (Ibid). Impartiality cannot exist without independence but independence can exist without impartiality. Thus, an independent judge who is free from any influence whether from other wings of government (executive &amp; legislature) or any other persons could be partial due to his own perception or interest. </w:t>
      </w:r>
    </w:p>
    <w:p w:rsidR="00C835BA" w:rsidRPr="00C835BA" w:rsidRDefault="00C835BA" w:rsidP="00255311">
      <w:pPr>
        <w:pStyle w:val="ListParagraph"/>
        <w:numPr>
          <w:ilvl w:val="0"/>
          <w:numId w:val="11"/>
        </w:numPr>
        <w:spacing w:line="240" w:lineRule="auto"/>
        <w:jc w:val="both"/>
        <w:rPr>
          <w:rFonts w:ascii="Times New Roman" w:eastAsia="Calibri" w:hAnsi="Times New Roman" w:cs="Times New Roman"/>
        </w:rPr>
      </w:pPr>
    </w:p>
    <w:p w:rsidR="00C835BA" w:rsidRPr="00C835BA" w:rsidRDefault="00C835BA" w:rsidP="00255311">
      <w:pPr>
        <w:pStyle w:val="ListParagraph"/>
        <w:numPr>
          <w:ilvl w:val="0"/>
          <w:numId w:val="11"/>
        </w:numPr>
        <w:spacing w:line="240" w:lineRule="auto"/>
        <w:jc w:val="both"/>
        <w:rPr>
          <w:rFonts w:ascii="Times New Roman" w:hAnsi="Times New Roman" w:cs="Times New Roman"/>
        </w:rPr>
      </w:pPr>
      <w:r w:rsidRPr="00C835BA">
        <w:rPr>
          <w:rFonts w:ascii="Times New Roman" w:eastAsia="Calibri" w:hAnsi="Times New Roman" w:cs="Times New Roman"/>
        </w:rPr>
        <w:t xml:space="preserve">There are two aspects to the requirement of impartiality (ibid).  They are subjective and objective impartiality. Subjective or real impartiality exists when a judge has prejudice or bias towards one side or another or a particular result. For example, a judge who is predetermined to rule in </w:t>
      </w:r>
      <w:proofErr w:type="spellStart"/>
      <w:r w:rsidRPr="00C835BA">
        <w:rPr>
          <w:rFonts w:ascii="Times New Roman" w:eastAsia="Calibri" w:hAnsi="Times New Roman" w:cs="Times New Roman"/>
        </w:rPr>
        <w:t>favor</w:t>
      </w:r>
      <w:proofErr w:type="spellEnd"/>
      <w:r w:rsidRPr="00C835BA">
        <w:rPr>
          <w:rFonts w:ascii="Times New Roman" w:eastAsia="Calibri" w:hAnsi="Times New Roman" w:cs="Times New Roman"/>
        </w:rPr>
        <w:t xml:space="preserve"> of the plaintiff despite the merit of the case is subjectively partial. Subjective impartiality is usually presumed to exist (ibid). Its purpose is to preserve the interests of the litigants. </w:t>
      </w:r>
    </w:p>
    <w:p w:rsidR="00C835BA" w:rsidRPr="00C835BA" w:rsidRDefault="00C835BA" w:rsidP="00255311">
      <w:pPr>
        <w:pStyle w:val="ListParagraph"/>
        <w:numPr>
          <w:ilvl w:val="0"/>
          <w:numId w:val="11"/>
        </w:numPr>
        <w:spacing w:line="240" w:lineRule="auto"/>
        <w:jc w:val="both"/>
        <w:rPr>
          <w:rFonts w:ascii="Times New Roman" w:eastAsia="Calibri" w:hAnsi="Times New Roman" w:cs="Times New Roman"/>
        </w:rPr>
      </w:pPr>
      <w:r w:rsidRPr="00C835BA">
        <w:rPr>
          <w:rFonts w:ascii="Times New Roman" w:eastAsia="Calibri" w:hAnsi="Times New Roman" w:cs="Times New Roman"/>
        </w:rPr>
        <w:t xml:space="preserve">Objective or perceived impartiality exists when a reasonable observer is free from legitimate doubt in the impartiality of the court (ibid). The personal conduct of   the judge does not matter.  Whether the judge is actually biased or not will not be taken into consideration to determine the existence of objective impartiality.  There are persons of high integrity who rules against their interest or interests of their relatives.  Such persons determine the matter impartially. But, the involvement of the interests of such judges or their relatives may give a reasonable observer the perception that those judges are not impartial. The purpose of ethical requirements of objective impartiality is to avoid such perception in the members of the courts. Perception of partiality erodes public confidence in courts </w:t>
      </w:r>
      <w:r w:rsidRPr="00C835BA">
        <w:rPr>
          <w:rFonts w:ascii="Times New Roman" w:eastAsia="Calibri" w:hAnsi="Times New Roman" w:cs="Times New Roman"/>
          <w:vertAlign w:val="superscript"/>
        </w:rPr>
        <w:t xml:space="preserve">__ </w:t>
      </w:r>
      <w:r w:rsidRPr="00C835BA">
        <w:rPr>
          <w:rFonts w:ascii="Times New Roman" w:eastAsia="Calibri" w:hAnsi="Times New Roman" w:cs="Times New Roman"/>
        </w:rPr>
        <w:t xml:space="preserve">one of the value to be achieved by Federal Code of Judicial Conduct. </w:t>
      </w:r>
    </w:p>
    <w:p w:rsidR="00EE73A6" w:rsidRPr="00255311" w:rsidRDefault="00C835BA" w:rsidP="00255311">
      <w:pPr>
        <w:pStyle w:val="ListParagraph"/>
        <w:numPr>
          <w:ilvl w:val="0"/>
          <w:numId w:val="11"/>
        </w:numPr>
        <w:tabs>
          <w:tab w:val="left" w:pos="960"/>
        </w:tabs>
        <w:spacing w:line="240" w:lineRule="auto"/>
        <w:jc w:val="both"/>
        <w:rPr>
          <w:rFonts w:ascii="Calibri" w:eastAsia="Calibri" w:hAnsi="Calibri" w:cs="Times New Roman"/>
        </w:rPr>
      </w:pPr>
      <w:r w:rsidRPr="00255311">
        <w:rPr>
          <w:rFonts w:ascii="Calibri" w:eastAsia="Calibri" w:hAnsi="Calibri" w:cs="Times New Roman"/>
        </w:rPr>
        <w:t xml:space="preserve">Conflict of interest of judges in the case gives rise to both actual and perceived partiality. Thus, the judge should reduce the possibility of conflict of interest. When  conflict of interest  occurs, the judges must  recluse themselves or  be disqualified or to use  the words or  article 27  of Proclamation  No. 25/1996 (Federal Courts Proclamation) the  judges must  withdraw from  the cases. </w:t>
      </w:r>
    </w:p>
    <w:sectPr w:rsidR="00EE73A6" w:rsidRPr="00255311" w:rsidSect="00255311">
      <w:footerReference w:type="default" r:id="rId9"/>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117B4" w:rsidRDefault="00C117B4" w:rsidP="00B11AF2">
      <w:pPr>
        <w:spacing w:after="0" w:line="240" w:lineRule="auto"/>
      </w:pPr>
      <w:r>
        <w:separator/>
      </w:r>
    </w:p>
  </w:endnote>
  <w:endnote w:type="continuationSeparator" w:id="0">
    <w:p w:rsidR="00C117B4" w:rsidRDefault="00C117B4" w:rsidP="00B11A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07348346"/>
      <w:docPartObj>
        <w:docPartGallery w:val="Page Numbers (Bottom of Page)"/>
        <w:docPartUnique/>
      </w:docPartObj>
    </w:sdtPr>
    <w:sdtEndPr>
      <w:rPr>
        <w:noProof/>
      </w:rPr>
    </w:sdtEndPr>
    <w:sdtContent>
      <w:p w:rsidR="00B11AF2" w:rsidRDefault="00B11AF2">
        <w:pPr>
          <w:pStyle w:val="Footer"/>
          <w:jc w:val="center"/>
        </w:pPr>
        <w:r>
          <w:fldChar w:fldCharType="begin"/>
        </w:r>
        <w:r>
          <w:instrText xml:space="preserve"> PAGE   \* MERGEFORMAT </w:instrText>
        </w:r>
        <w:r>
          <w:fldChar w:fldCharType="separate"/>
        </w:r>
        <w:r>
          <w:rPr>
            <w:noProof/>
          </w:rPr>
          <w:t>9</w:t>
        </w:r>
        <w:r>
          <w:rPr>
            <w:noProof/>
          </w:rPr>
          <w:fldChar w:fldCharType="end"/>
        </w:r>
      </w:p>
    </w:sdtContent>
  </w:sdt>
  <w:p w:rsidR="00B11AF2" w:rsidRDefault="00B11AF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117B4" w:rsidRDefault="00C117B4" w:rsidP="00B11AF2">
      <w:pPr>
        <w:spacing w:after="0" w:line="240" w:lineRule="auto"/>
      </w:pPr>
      <w:r>
        <w:separator/>
      </w:r>
    </w:p>
  </w:footnote>
  <w:footnote w:type="continuationSeparator" w:id="0">
    <w:p w:rsidR="00C117B4" w:rsidRDefault="00C117B4" w:rsidP="00B11AF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332546"/>
    <w:multiLevelType w:val="hybridMultilevel"/>
    <w:tmpl w:val="6DEEA8FC"/>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5DB5D4D"/>
    <w:multiLevelType w:val="hybridMultilevel"/>
    <w:tmpl w:val="3372042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A157BEB"/>
    <w:multiLevelType w:val="hybridMultilevel"/>
    <w:tmpl w:val="66C4ECE4"/>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15702491"/>
    <w:multiLevelType w:val="hybridMultilevel"/>
    <w:tmpl w:val="1390EBC6"/>
    <w:lvl w:ilvl="0" w:tplc="0809000D">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250E372A"/>
    <w:multiLevelType w:val="hybridMultilevel"/>
    <w:tmpl w:val="227A19E4"/>
    <w:lvl w:ilvl="0" w:tplc="08090009">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nsid w:val="2AF7034B"/>
    <w:multiLevelType w:val="hybridMultilevel"/>
    <w:tmpl w:val="2C369274"/>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368C49D3"/>
    <w:multiLevelType w:val="multilevel"/>
    <w:tmpl w:val="B26A02CC"/>
    <w:lvl w:ilvl="0">
      <w:start w:val="1"/>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nsid w:val="45D96456"/>
    <w:multiLevelType w:val="hybridMultilevel"/>
    <w:tmpl w:val="F2FAFF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7BF272E"/>
    <w:multiLevelType w:val="hybridMultilevel"/>
    <w:tmpl w:val="A4B2C80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C0178C3"/>
    <w:multiLevelType w:val="hybridMultilevel"/>
    <w:tmpl w:val="5F243A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3786FF8"/>
    <w:multiLevelType w:val="hybridMultilevel"/>
    <w:tmpl w:val="BA6671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53D02D0D"/>
    <w:multiLevelType w:val="hybridMultilevel"/>
    <w:tmpl w:val="D49CFE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58B7884"/>
    <w:multiLevelType w:val="multilevel"/>
    <w:tmpl w:val="574A18B6"/>
    <w:lvl w:ilvl="0">
      <w:start w:val="1"/>
      <w:numFmt w:val="decimal"/>
      <w:lvlText w:val="%1."/>
      <w:lvlJc w:val="left"/>
      <w:pPr>
        <w:tabs>
          <w:tab w:val="num" w:pos="720"/>
        </w:tabs>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nsid w:val="5A1A5B81"/>
    <w:multiLevelType w:val="multilevel"/>
    <w:tmpl w:val="53C4207A"/>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4">
    <w:nsid w:val="5B6E46B1"/>
    <w:multiLevelType w:val="hybridMultilevel"/>
    <w:tmpl w:val="792E4B52"/>
    <w:lvl w:ilvl="0" w:tplc="0809000D">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7A5E36DA"/>
    <w:multiLevelType w:val="hybridMultilevel"/>
    <w:tmpl w:val="04F234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4"/>
  </w:num>
  <w:num w:numId="3">
    <w:abstractNumId w:val="3"/>
  </w:num>
  <w:num w:numId="4">
    <w:abstractNumId w:val="2"/>
  </w:num>
  <w:num w:numId="5">
    <w:abstractNumId w:val="5"/>
  </w:num>
  <w:num w:numId="6">
    <w:abstractNumId w:val="6"/>
  </w:num>
  <w:num w:numId="7">
    <w:abstractNumId w:val="1"/>
  </w:num>
  <w:num w:numId="8">
    <w:abstractNumId w:val="15"/>
  </w:num>
  <w:num w:numId="9">
    <w:abstractNumId w:val="0"/>
  </w:num>
  <w:num w:numId="10">
    <w:abstractNumId w:val="7"/>
  </w:num>
  <w:num w:numId="11">
    <w:abstractNumId w:val="14"/>
  </w:num>
  <w:num w:numId="12">
    <w:abstractNumId w:val="12"/>
  </w:num>
  <w:num w:numId="13">
    <w:abstractNumId w:val="11"/>
  </w:num>
  <w:num w:numId="14">
    <w:abstractNumId w:val="13"/>
  </w:num>
  <w:num w:numId="15">
    <w:abstractNumId w:val="8"/>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applyBreakingRules/>
    <w:compatSetting w:name="compatibilityMode" w:uri="http://schemas.microsoft.com/office/word" w:val="12"/>
  </w:compat>
  <w:rsids>
    <w:rsidRoot w:val="00F46CB2"/>
    <w:rsid w:val="00073E7B"/>
    <w:rsid w:val="00087806"/>
    <w:rsid w:val="00156380"/>
    <w:rsid w:val="00255311"/>
    <w:rsid w:val="0030130C"/>
    <w:rsid w:val="00470FA1"/>
    <w:rsid w:val="0062334B"/>
    <w:rsid w:val="00662112"/>
    <w:rsid w:val="007B0797"/>
    <w:rsid w:val="007B1E68"/>
    <w:rsid w:val="00802EA6"/>
    <w:rsid w:val="00912623"/>
    <w:rsid w:val="00916DD3"/>
    <w:rsid w:val="00972091"/>
    <w:rsid w:val="00990DDB"/>
    <w:rsid w:val="009C3078"/>
    <w:rsid w:val="009F772B"/>
    <w:rsid w:val="00AC0211"/>
    <w:rsid w:val="00AF24D2"/>
    <w:rsid w:val="00B11AF2"/>
    <w:rsid w:val="00B225E8"/>
    <w:rsid w:val="00B77E26"/>
    <w:rsid w:val="00BD5CF5"/>
    <w:rsid w:val="00C117B4"/>
    <w:rsid w:val="00C835BA"/>
    <w:rsid w:val="00CA7A8A"/>
    <w:rsid w:val="00E66E7D"/>
    <w:rsid w:val="00EE73A6"/>
    <w:rsid w:val="00F46CB2"/>
    <w:rsid w:val="00FA7B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130C"/>
  </w:style>
  <w:style w:type="paragraph" w:styleId="Heading1">
    <w:name w:val="heading 1"/>
    <w:basedOn w:val="Normal"/>
    <w:next w:val="Normal"/>
    <w:link w:val="Heading1Char"/>
    <w:uiPriority w:val="9"/>
    <w:qFormat/>
    <w:rsid w:val="00BD5CF5"/>
    <w:pPr>
      <w:keepNext/>
      <w:keepLines/>
      <w:spacing w:before="480" w:after="0"/>
      <w:outlineLvl w:val="0"/>
    </w:pPr>
    <w:rPr>
      <w:rFonts w:ascii="Cambria" w:eastAsia="Times New Roman" w:hAnsi="Cambria" w:cs="Times New Roman"/>
      <w:b/>
      <w:bCs/>
      <w:color w:val="365F91"/>
      <w:sz w:val="28"/>
      <w:szCs w:val="28"/>
      <w:lang w:val="en-US" w:bidi="en-US"/>
    </w:rPr>
  </w:style>
  <w:style w:type="paragraph" w:styleId="Heading3">
    <w:name w:val="heading 3"/>
    <w:basedOn w:val="Normal"/>
    <w:next w:val="Normal"/>
    <w:link w:val="Heading3Char"/>
    <w:uiPriority w:val="9"/>
    <w:semiHidden/>
    <w:unhideWhenUsed/>
    <w:qFormat/>
    <w:rsid w:val="0091262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225E8"/>
    <w:pPr>
      <w:ind w:left="720"/>
      <w:contextualSpacing/>
    </w:pPr>
  </w:style>
  <w:style w:type="character" w:customStyle="1" w:styleId="Heading1Char">
    <w:name w:val="Heading 1 Char"/>
    <w:basedOn w:val="DefaultParagraphFont"/>
    <w:link w:val="Heading1"/>
    <w:uiPriority w:val="9"/>
    <w:rsid w:val="00BD5CF5"/>
    <w:rPr>
      <w:rFonts w:ascii="Cambria" w:eastAsia="Times New Roman" w:hAnsi="Cambria" w:cs="Times New Roman"/>
      <w:b/>
      <w:bCs/>
      <w:color w:val="365F91"/>
      <w:sz w:val="28"/>
      <w:szCs w:val="28"/>
      <w:lang w:val="en-US" w:bidi="en-US"/>
    </w:rPr>
  </w:style>
  <w:style w:type="paragraph" w:styleId="NormalWeb">
    <w:name w:val="Normal (Web)"/>
    <w:basedOn w:val="Normal"/>
    <w:rsid w:val="00990DDB"/>
    <w:pPr>
      <w:spacing w:before="100" w:beforeAutospacing="1" w:after="100" w:afterAutospacing="1" w:line="240" w:lineRule="auto"/>
    </w:pPr>
    <w:rPr>
      <w:rFonts w:ascii="Times New Roman" w:eastAsia="Times New Roman" w:hAnsi="Times New Roman" w:cs="Times New Roman"/>
      <w:color w:val="000000"/>
      <w:sz w:val="24"/>
      <w:szCs w:val="24"/>
      <w:lang w:val="en-US"/>
    </w:rPr>
  </w:style>
  <w:style w:type="character" w:customStyle="1" w:styleId="Heading3Char">
    <w:name w:val="Heading 3 Char"/>
    <w:basedOn w:val="DefaultParagraphFont"/>
    <w:link w:val="Heading3"/>
    <w:rsid w:val="00912623"/>
    <w:rPr>
      <w:rFonts w:asciiTheme="majorHAnsi" w:eastAsiaTheme="majorEastAsia" w:hAnsiTheme="majorHAnsi" w:cstheme="majorBidi"/>
      <w:b/>
      <w:bCs/>
      <w:color w:val="4F81BD" w:themeColor="accent1"/>
    </w:rPr>
  </w:style>
  <w:style w:type="paragraph" w:styleId="Header">
    <w:name w:val="header"/>
    <w:basedOn w:val="Normal"/>
    <w:link w:val="HeaderChar"/>
    <w:uiPriority w:val="99"/>
    <w:unhideWhenUsed/>
    <w:rsid w:val="00B11A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1AF2"/>
  </w:style>
  <w:style w:type="paragraph" w:styleId="Footer">
    <w:name w:val="footer"/>
    <w:basedOn w:val="Normal"/>
    <w:link w:val="FooterChar"/>
    <w:uiPriority w:val="99"/>
    <w:unhideWhenUsed/>
    <w:rsid w:val="00B11A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1AF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philosophypages.com/ph/kant.htm"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TotalTime>
  <Pages>9</Pages>
  <Words>4456</Words>
  <Characters>25403</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Selam Nigusse</dc:creator>
  <cp:lastModifiedBy>T3SFIT</cp:lastModifiedBy>
  <cp:revision>6</cp:revision>
  <dcterms:created xsi:type="dcterms:W3CDTF">2011-03-08T09:37:00Z</dcterms:created>
  <dcterms:modified xsi:type="dcterms:W3CDTF">2015-03-17T12:31:00Z</dcterms:modified>
</cp:coreProperties>
</file>