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SAP Adaptive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un sistema de datos altamente escalable, con soporte a grandes volúmenes de datos, transacciones y usuarios lanzada en 1988. A lo largo de los años ha recibido actualizaciones como los ALV y los SALV que han facilitado la creación de tablas.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Ventajas y desventajas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Ventajas: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Alta disponibilidad y fiabilidad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Alto desempeño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Monitoriza los eventos 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Seguridad en multitud de niveles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Plan de consultas optimizadas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Permisos y restricciones en su manejo.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Acceso a HANA: Una base de datos que almacena datos in-memory (RAM) en vez de en un disco sólido (SSD) por lo que es mucho más rápida.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Desventajas: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Encriptación total de la base de datos – necesidad de utilizar claves externas vs internas – para mejor separación de tareas.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 que puede afectar el rendimiento del sistema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Complica la administración de los datos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Desemboca en costes adicionales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caso de desastre complica mucho la recuperación de datos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No hay historial de tablas.(modificaciones y eso)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Ofrece un modelo de datos relacional y  en cuanto al precio vi que una suscripción podia variar de entre los 38€ a 91€ en la versión cloud y entre los 1.100€ y 2.700€ en la versión On Premise, no estoy seguro de si es exactamente para el SAP Adaptive Server o para otra de las versiones de SAP, pero si se que SAP es caro.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Lenguaje que se usa en SAP es el ABAP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sap SE UTILIZA PARA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Marketing.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Ventas.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Seguimiento Servicio y Atención al Cliente.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Gestión de Partners.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Interaction Center.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Canal Web.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Gestión de Comunicaciones de Negocio.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Gestión de Ofertas en Tiempo Real.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demás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Interfaz de usuario tienes el propio SAP y se que puedes integrarlo en Eclipse.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https://www.trustradius.com/products/sap-adaptive-server-enterprise/reviews?qs=pros-and-cons#reviews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