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Olá, obrigado pelo seu interesse em fazer parte do nosso time de desenvolvedores.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Abaixo, segue o desafio/teste para o processo seletivo da Neex Brasil. O desafio consiste em um clone simplificado do Twitter e está anexado na pasta do Google Drive um arquivo contendo o recorte HTML para ser utilizado no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aplicação deve conter os seguintes recursos: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Cadastro de usuários;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Login de usuários;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Criação de tweet;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Comentário em um tweet;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Usuário poderá seguir e deixar de seguir outros;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Feed de Tweets principal: O feed é composto por tweets próprios e dos usuários que está seguindo;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Feed de Tweets secundário:  com todos os Tweets cadastrados, onde será possível encontrar e seguir novos usuários.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que podem ser utilizadas no Back End: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PHP;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Laravel;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Banco de dados a escolha do candidato.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que podem ser utilizadas no Front End: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HTML, CSS, JS ou qualquer Framework;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Apresentar um código limpo e contendo comentários descrevendo os trechos mais importantes;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 projeto deve ser colocado em um repositório git público (Github, GitLab ou Bitbucket);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Deve-se fazer o Deploy do projeto (em um serviço como Heroku), de modo que todas as funcionalidades sejam acessíveis através de uma URL;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Deve-se inserir dados fictícios para realizar a validação das funcionalidades do projeto.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Disponibilizar: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Link do repositório git público;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- Link para acesso ao projeto onde tenha sido realizado o deploy.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br w:type="textWrapping"/>
        <w:t xml:space="preserve">O prazo para realização do desafio é de até 10 dias.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Atenção: </w:t>
      </w:r>
      <w:r w:rsidDel="00000000" w:rsidR="00000000" w:rsidRPr="00000000">
        <w:rPr>
          <w:color w:val="ff0000"/>
          <w:rtl w:val="0"/>
        </w:rPr>
        <w:t xml:space="preserve">Ao concluir o projeto, por favor nos notifique por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contato@neexbrasil.com</w:t>
        </w:r>
      </w:hyperlink>
      <w:r w:rsidDel="00000000" w:rsidR="00000000" w:rsidRPr="00000000">
        <w:rPr>
          <w:color w:val="ff0000"/>
          <w:rtl w:val="0"/>
        </w:rPr>
        <w:t xml:space="preserve"> ou através do WhatsApp: (67) 9 9117-1649 para que possamos agendar a sua entrevista.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829050" cy="6762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9050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to@neexbras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