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3D7B4" w14:textId="69412CE9" w:rsidR="0052258F" w:rsidRDefault="00802FA1" w:rsidP="008A42E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DIMENSÃO </w:t>
      </w:r>
      <w:r w:rsidR="0052258F" w:rsidRPr="0052258F">
        <w:rPr>
          <w:rFonts w:ascii="Times New Roman" w:hAnsi="Times New Roman" w:cs="Times New Roman"/>
          <w:b/>
          <w:bCs/>
        </w:rPr>
        <w:t>DE REPRESENTAÇÃO DESCRITIVA</w:t>
      </w:r>
      <w:r>
        <w:rPr>
          <w:rFonts w:ascii="Times New Roman" w:hAnsi="Times New Roman" w:cs="Times New Roman"/>
          <w:b/>
          <w:bCs/>
        </w:rPr>
        <w:t xml:space="preserve"> (RD)</w:t>
      </w:r>
    </w:p>
    <w:p w14:paraId="22B57473" w14:textId="459CBC72" w:rsidR="008A42E2" w:rsidRPr="008A42E2" w:rsidRDefault="008A42E2" w:rsidP="008A42E2">
      <w:pPr>
        <w:spacing w:line="360" w:lineRule="auto"/>
        <w:jc w:val="right"/>
        <w:rPr>
          <w:rFonts w:ascii="Times New Roman" w:hAnsi="Times New Roman" w:cs="Times New Roman"/>
        </w:rPr>
      </w:pPr>
      <w:r w:rsidRPr="008A42E2">
        <w:rPr>
          <w:rFonts w:ascii="Times New Roman" w:hAnsi="Times New Roman" w:cs="Times New Roman"/>
        </w:rPr>
        <w:t>Maria Cecília Eduardo</w:t>
      </w:r>
    </w:p>
    <w:p w14:paraId="087A27BB" w14:textId="0CEDE768" w:rsidR="008A42E2" w:rsidRPr="008A42E2" w:rsidRDefault="008A42E2" w:rsidP="008A42E2">
      <w:pPr>
        <w:spacing w:line="360" w:lineRule="auto"/>
        <w:jc w:val="right"/>
        <w:rPr>
          <w:rFonts w:ascii="Times New Roman" w:hAnsi="Times New Roman" w:cs="Times New Roman"/>
        </w:rPr>
      </w:pPr>
      <w:r w:rsidRPr="008A42E2">
        <w:rPr>
          <w:rFonts w:ascii="Times New Roman" w:hAnsi="Times New Roman" w:cs="Times New Roman"/>
        </w:rPr>
        <w:t xml:space="preserve">Acácio </w:t>
      </w:r>
      <w:proofErr w:type="spellStart"/>
      <w:r w:rsidRPr="008A42E2">
        <w:rPr>
          <w:rFonts w:ascii="Times New Roman" w:hAnsi="Times New Roman" w:cs="Times New Roman"/>
        </w:rPr>
        <w:t>Telechi</w:t>
      </w:r>
      <w:proofErr w:type="spellEnd"/>
    </w:p>
    <w:p w14:paraId="28ED7111" w14:textId="77777777" w:rsidR="0052258F" w:rsidRDefault="0052258F" w:rsidP="0052258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</w:p>
    <w:p w14:paraId="68F5C3E1" w14:textId="049BA6D1" w:rsidR="00802FA1" w:rsidRDefault="00802FA1" w:rsidP="0052258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dimensão de Representação Descritiva (RD) é composta por duas variáveis: gênero (</w:t>
      </w:r>
      <w:r w:rsidR="003D6EC5" w:rsidRPr="003D6EC5">
        <w:rPr>
          <w:rFonts w:ascii="Times New Roman" w:hAnsi="Times New Roman" w:cs="Times New Roman"/>
        </w:rPr>
        <w:t xml:space="preserve">tratada de forma binária, considerando as categorias "masculino" e "feminino", conforme as informações disponíveis nas bases de dados </w:t>
      </w:r>
      <w:r w:rsidR="003D6EC5">
        <w:rPr>
          <w:rFonts w:ascii="Times New Roman" w:hAnsi="Times New Roman" w:cs="Times New Roman"/>
        </w:rPr>
        <w:t>utilizadas</w:t>
      </w:r>
      <w:r>
        <w:rPr>
          <w:rFonts w:ascii="Times New Roman" w:hAnsi="Times New Roman" w:cs="Times New Roman"/>
        </w:rPr>
        <w:t xml:space="preserve">) e raça (também </w:t>
      </w:r>
      <w:r w:rsidR="003D6EC5">
        <w:rPr>
          <w:rFonts w:ascii="Times New Roman" w:hAnsi="Times New Roman" w:cs="Times New Roman"/>
        </w:rPr>
        <w:t>operacionalizada</w:t>
      </w:r>
      <w:r>
        <w:rPr>
          <w:rFonts w:ascii="Times New Roman" w:hAnsi="Times New Roman" w:cs="Times New Roman"/>
        </w:rPr>
        <w:t xml:space="preserve"> como variável binária de pessoas brancas e pessoas não brancas). Ambas as características são analisadas tanto no grupo de representantes quanto na população brasileira.</w:t>
      </w:r>
    </w:p>
    <w:p w14:paraId="585AF97D" w14:textId="64978DA0" w:rsidR="00802FA1" w:rsidRDefault="00802FA1" w:rsidP="0052258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Os dados utilizados para o cálculo desta dimensão foram retirados do Repositório de dados do Tribunal Superior Eleitoral (TSE), no caso das informações referentes aos e às parlamentares, e do Instituto Brasileiro de Geografia e Estatística </w:t>
      </w:r>
      <w:r w:rsidR="007B694E">
        <w:rPr>
          <w:rFonts w:ascii="Times New Roman" w:hAnsi="Times New Roman" w:cs="Times New Roman"/>
        </w:rPr>
        <w:t xml:space="preserve">(IBGE), para os números que dizem respeito à população brasileira. </w:t>
      </w:r>
    </w:p>
    <w:p w14:paraId="00538EF8" w14:textId="05629E12" w:rsidR="005D7939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A42E2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a operacionalização das variáveis </w:t>
      </w:r>
      <w:r w:rsidR="008A42E2">
        <w:rPr>
          <w:rFonts w:ascii="Times New Roman" w:hAnsi="Times New Roman" w:cs="Times New Roman"/>
        </w:rPr>
        <w:t>propusemos</w:t>
      </w:r>
      <w:r>
        <w:rPr>
          <w:rFonts w:ascii="Times New Roman" w:hAnsi="Times New Roman" w:cs="Times New Roman"/>
        </w:rPr>
        <w:t xml:space="preserve"> </w:t>
      </w:r>
      <w:r w:rsidRPr="00196378">
        <w:rPr>
          <w:rFonts w:ascii="Times New Roman" w:hAnsi="Times New Roman" w:cs="Times New Roman"/>
        </w:rPr>
        <w:t>o cálculo de pesos individuais para corrigir amostras desequilibradas, garantindo que as proporções das categorias na amostra correspondam às proporções da população desejada. Adicionalmente, introduzimos um índice de ajuste que quantifica o grau de correção aplicada, indicando quão distante a amostra original estava da distribuição populacional almejada.</w:t>
      </w:r>
    </w:p>
    <w:p w14:paraId="1F6EDFD2" w14:textId="77777777" w:rsidR="005D7939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</w:p>
    <w:p w14:paraId="23826879" w14:textId="697B600F" w:rsidR="005D7939" w:rsidRPr="005D7939" w:rsidRDefault="005D7939" w:rsidP="005D7939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5D7939">
        <w:rPr>
          <w:rFonts w:ascii="Times New Roman" w:hAnsi="Times New Roman" w:cs="Times New Roman"/>
          <w:u w:val="single"/>
        </w:rPr>
        <w:t>C</w:t>
      </w:r>
      <w:r w:rsidRPr="005D7939">
        <w:rPr>
          <w:rFonts w:ascii="Times New Roman" w:hAnsi="Times New Roman" w:cs="Times New Roman"/>
          <w:u w:val="single"/>
        </w:rPr>
        <w:t>á</w:t>
      </w:r>
      <w:r w:rsidRPr="005D7939">
        <w:rPr>
          <w:rFonts w:ascii="Times New Roman" w:hAnsi="Times New Roman" w:cs="Times New Roman"/>
          <w:u w:val="single"/>
        </w:rPr>
        <w:t>lculo dos Pesos Individuais</w:t>
      </w:r>
    </w:p>
    <w:p w14:paraId="6448C994" w14:textId="1F4E6651" w:rsidR="005D7939" w:rsidRDefault="005D7939" w:rsidP="003D6EC5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5D7939">
        <w:rPr>
          <w:rFonts w:ascii="Times New Roman" w:hAnsi="Times New Roman" w:cs="Times New Roman"/>
        </w:rPr>
        <w:t>Dado um conjunto de indiv</w:t>
      </w:r>
      <w:r>
        <w:rPr>
          <w:rFonts w:ascii="Times New Roman" w:hAnsi="Times New Roman" w:cs="Times New Roman"/>
        </w:rPr>
        <w:t>í</w:t>
      </w:r>
      <w:r w:rsidRPr="005D7939">
        <w:rPr>
          <w:rFonts w:ascii="Times New Roman" w:hAnsi="Times New Roman" w:cs="Times New Roman"/>
        </w:rPr>
        <w:t>duos categorizados de acordo com m</w:t>
      </w:r>
      <w:r>
        <w:rPr>
          <w:rFonts w:ascii="Times New Roman" w:hAnsi="Times New Roman" w:cs="Times New Roman"/>
        </w:rPr>
        <w:t>ú</w:t>
      </w:r>
      <w:r w:rsidRPr="005D7939">
        <w:rPr>
          <w:rFonts w:ascii="Times New Roman" w:hAnsi="Times New Roman" w:cs="Times New Roman"/>
        </w:rPr>
        <w:t>ltiplas vari</w:t>
      </w:r>
      <w:r>
        <w:rPr>
          <w:rFonts w:ascii="Times New Roman" w:hAnsi="Times New Roman" w:cs="Times New Roman"/>
        </w:rPr>
        <w:t>á</w:t>
      </w:r>
      <w:r w:rsidRPr="005D7939">
        <w:rPr>
          <w:rFonts w:ascii="Times New Roman" w:hAnsi="Times New Roman" w:cs="Times New Roman"/>
        </w:rPr>
        <w:t xml:space="preserve">veis independentes, buscamos atribuir um peso </w:t>
      </w:r>
      <w:proofErr w:type="spellStart"/>
      <w:r w:rsidRPr="005D7939">
        <w:rPr>
          <w:rFonts w:ascii="Times New Roman" w:hAnsi="Times New Roman" w:cs="Times New Roman"/>
          <w:i/>
          <w:iCs/>
        </w:rPr>
        <w:t>wi</w:t>
      </w:r>
      <w:proofErr w:type="spellEnd"/>
      <w:r w:rsidRPr="005D7939">
        <w:rPr>
          <w:rFonts w:ascii="Times New Roman" w:hAnsi="Times New Roman" w:cs="Times New Roman"/>
          <w:i/>
          <w:iCs/>
        </w:rPr>
        <w:t xml:space="preserve"> </w:t>
      </w:r>
      <w:r w:rsidRPr="005D7939">
        <w:rPr>
          <w:rFonts w:ascii="Times New Roman" w:hAnsi="Times New Roman" w:cs="Times New Roman"/>
        </w:rPr>
        <w:t>para cada indi</w:t>
      </w:r>
      <w:r>
        <w:rPr>
          <w:rFonts w:ascii="Times New Roman" w:hAnsi="Times New Roman" w:cs="Times New Roman"/>
        </w:rPr>
        <w:t>ví</w:t>
      </w:r>
      <w:r w:rsidRPr="005D7939">
        <w:rPr>
          <w:rFonts w:ascii="Times New Roman" w:hAnsi="Times New Roman" w:cs="Times New Roman"/>
        </w:rPr>
        <w:t xml:space="preserve">duo </w:t>
      </w:r>
      <w:r w:rsidRPr="005D7939">
        <w:rPr>
          <w:rFonts w:ascii="Times New Roman" w:hAnsi="Times New Roman" w:cs="Times New Roman"/>
          <w:i/>
          <w:iCs/>
        </w:rPr>
        <w:t>i</w:t>
      </w:r>
      <w:r w:rsidRPr="005D7939">
        <w:rPr>
          <w:rFonts w:ascii="Times New Roman" w:hAnsi="Times New Roman" w:cs="Times New Roman"/>
        </w:rPr>
        <w:t xml:space="preserve"> de forma que, ao ponderar a amostra, as propor</w:t>
      </w:r>
      <w:r>
        <w:rPr>
          <w:rFonts w:ascii="Times New Roman" w:hAnsi="Times New Roman" w:cs="Times New Roman"/>
        </w:rPr>
        <w:t>ções</w:t>
      </w:r>
      <w:r w:rsidRPr="005D7939">
        <w:rPr>
          <w:rFonts w:ascii="Times New Roman" w:hAnsi="Times New Roman" w:cs="Times New Roman"/>
        </w:rPr>
        <w:t xml:space="preserve"> observadas se alinhem </w:t>
      </w:r>
      <w:r>
        <w:rPr>
          <w:rFonts w:ascii="Times New Roman" w:hAnsi="Times New Roman" w:cs="Times New Roman"/>
        </w:rPr>
        <w:t>à</w:t>
      </w:r>
      <w:r w:rsidRPr="005D7939">
        <w:rPr>
          <w:rFonts w:ascii="Times New Roman" w:hAnsi="Times New Roman" w:cs="Times New Roman"/>
        </w:rPr>
        <w:t>s propor</w:t>
      </w:r>
      <w:r>
        <w:rPr>
          <w:rFonts w:ascii="Times New Roman" w:hAnsi="Times New Roman" w:cs="Times New Roman"/>
        </w:rPr>
        <w:t>ções</w:t>
      </w:r>
      <w:r w:rsidRPr="005D7939">
        <w:rPr>
          <w:rFonts w:ascii="Times New Roman" w:hAnsi="Times New Roman" w:cs="Times New Roman"/>
        </w:rPr>
        <w:t xml:space="preserve"> populacionais desejadas. O peso de um indi</w:t>
      </w:r>
      <w:r>
        <w:rPr>
          <w:rFonts w:ascii="Times New Roman" w:hAnsi="Times New Roman" w:cs="Times New Roman"/>
        </w:rPr>
        <w:t>ví</w:t>
      </w:r>
      <w:r w:rsidRPr="005D7939">
        <w:rPr>
          <w:rFonts w:ascii="Times New Roman" w:hAnsi="Times New Roman" w:cs="Times New Roman"/>
        </w:rPr>
        <w:t>duo</w:t>
      </w:r>
      <w:r w:rsidRPr="005D79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é</w:t>
      </w:r>
      <w:r w:rsidRPr="005D7939">
        <w:rPr>
          <w:rFonts w:ascii="Times New Roman" w:hAnsi="Times New Roman" w:cs="Times New Roman"/>
        </w:rPr>
        <w:t xml:space="preserve"> calculado como:</w:t>
      </w:r>
    </w:p>
    <w:p w14:paraId="07F66149" w14:textId="5077DEC7" w:rsidR="005D7939" w:rsidRDefault="003D6EC5" w:rsidP="003D6EC5">
      <w:pPr>
        <w:spacing w:line="360" w:lineRule="auto"/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27D73E" wp14:editId="47BCFE8A">
            <wp:extent cx="1992573" cy="984250"/>
            <wp:effectExtent l="0" t="0" r="1905" b="0"/>
            <wp:docPr id="1608030648" name="Imagem 1" descr="Uma imagem contendo obje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30648" name="Imagem 1" descr="Uma imagem contendo objeto, relógio&#10;&#10;Descrição gerada automa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247" cy="9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2D9B" w14:textId="77777777" w:rsidR="005D7939" w:rsidRPr="005D7939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  <w:r w:rsidRPr="005D7939">
        <w:rPr>
          <w:rFonts w:ascii="Times New Roman" w:hAnsi="Times New Roman" w:cs="Times New Roman"/>
        </w:rPr>
        <w:t>onde:</w:t>
      </w:r>
    </w:p>
    <w:p w14:paraId="316C41FD" w14:textId="5981FB7A" w:rsidR="005D7939" w:rsidRPr="003D6EC5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  <w:r w:rsidRPr="005D7939">
        <w:rPr>
          <w:rFonts w:ascii="Times New Roman" w:hAnsi="Times New Roman" w:cs="Times New Roman"/>
        </w:rPr>
        <w:t xml:space="preserve">• </w:t>
      </w:r>
      <w:proofErr w:type="spellStart"/>
      <w:r w:rsidRPr="003D6EC5">
        <w:rPr>
          <w:rFonts w:ascii="Times New Roman" w:hAnsi="Times New Roman" w:cs="Times New Roman"/>
          <w:i/>
          <w:iCs/>
        </w:rPr>
        <w:t>Xij</w:t>
      </w:r>
      <w:proofErr w:type="spellEnd"/>
      <w:r w:rsidRPr="003D6EC5">
        <w:rPr>
          <w:rFonts w:ascii="Times New Roman" w:hAnsi="Times New Roman" w:cs="Times New Roman"/>
        </w:rPr>
        <w:t xml:space="preserve"> </w:t>
      </w:r>
      <w:r w:rsidRPr="003D6EC5">
        <w:rPr>
          <w:rFonts w:ascii="Times New Roman" w:hAnsi="Times New Roman" w:cs="Times New Roman"/>
        </w:rPr>
        <w:t>é</w:t>
      </w:r>
      <w:r w:rsidRPr="003D6EC5">
        <w:rPr>
          <w:rFonts w:ascii="Times New Roman" w:hAnsi="Times New Roman" w:cs="Times New Roman"/>
        </w:rPr>
        <w:t xml:space="preserve"> um valor bin ́ario indicando se o </w:t>
      </w:r>
      <w:r w:rsidRPr="003D6EC5">
        <w:rPr>
          <w:rFonts w:ascii="Times New Roman" w:hAnsi="Times New Roman" w:cs="Times New Roman"/>
        </w:rPr>
        <w:t>i</w:t>
      </w:r>
      <w:r w:rsidRPr="003D6EC5">
        <w:rPr>
          <w:rFonts w:ascii="Times New Roman" w:hAnsi="Times New Roman" w:cs="Times New Roman"/>
        </w:rPr>
        <w:t>ndivíduo</w:t>
      </w:r>
      <w:r w:rsidRPr="003D6EC5">
        <w:rPr>
          <w:rFonts w:ascii="Times New Roman" w:hAnsi="Times New Roman" w:cs="Times New Roman"/>
        </w:rPr>
        <w:t xml:space="preserve"> </w:t>
      </w:r>
      <w:r w:rsidRPr="003D6EC5">
        <w:rPr>
          <w:rFonts w:ascii="Times New Roman" w:hAnsi="Times New Roman" w:cs="Times New Roman"/>
          <w:i/>
          <w:iCs/>
        </w:rPr>
        <w:t>i</w:t>
      </w:r>
      <w:r w:rsidRPr="003D6EC5">
        <w:rPr>
          <w:rFonts w:ascii="Times New Roman" w:hAnsi="Times New Roman" w:cs="Times New Roman"/>
        </w:rPr>
        <w:t xml:space="preserve"> pertence </w:t>
      </w:r>
      <w:r w:rsidRPr="003D6EC5">
        <w:rPr>
          <w:rFonts w:ascii="Times New Roman" w:hAnsi="Times New Roman" w:cs="Times New Roman"/>
        </w:rPr>
        <w:t>à</w:t>
      </w:r>
      <w:r w:rsidRPr="003D6EC5">
        <w:rPr>
          <w:rFonts w:ascii="Times New Roman" w:hAnsi="Times New Roman" w:cs="Times New Roman"/>
        </w:rPr>
        <w:t xml:space="preserve"> categoria </w:t>
      </w:r>
      <w:r w:rsidRPr="003D6EC5">
        <w:rPr>
          <w:rFonts w:ascii="Times New Roman" w:hAnsi="Times New Roman" w:cs="Times New Roman"/>
          <w:i/>
          <w:iCs/>
        </w:rPr>
        <w:t>j</w:t>
      </w:r>
      <w:r w:rsidRPr="003D6EC5">
        <w:rPr>
          <w:rFonts w:ascii="Times New Roman" w:hAnsi="Times New Roman" w:cs="Times New Roman"/>
        </w:rPr>
        <w:t>;</w:t>
      </w:r>
    </w:p>
    <w:p w14:paraId="212C66F9" w14:textId="0CD19DE2" w:rsidR="005D7939" w:rsidRPr="003D6EC5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  <w:r w:rsidRPr="003D6EC5">
        <w:rPr>
          <w:rFonts w:ascii="Times New Roman" w:hAnsi="Times New Roman" w:cs="Times New Roman"/>
        </w:rPr>
        <w:t xml:space="preserve">• </w:t>
      </w:r>
      <w:proofErr w:type="spellStart"/>
      <w:r w:rsidRPr="003D6EC5">
        <w:rPr>
          <w:rFonts w:ascii="Times New Roman" w:hAnsi="Times New Roman" w:cs="Times New Roman"/>
          <w:i/>
          <w:sz w:val="20"/>
        </w:rPr>
        <w:t>p</w:t>
      </w:r>
      <w:r w:rsidRPr="003D6EC5">
        <w:rPr>
          <w:rFonts w:ascii="Times New Roman" w:hAnsi="Times New Roman" w:cs="Times New Roman"/>
          <w:i/>
          <w:sz w:val="20"/>
          <w:vertAlign w:val="subscript"/>
        </w:rPr>
        <w:t>j</w:t>
      </w:r>
      <w:proofErr w:type="spellEnd"/>
      <w:r w:rsidRPr="003D6EC5">
        <w:rPr>
          <w:rFonts w:ascii="Times New Roman" w:hAnsi="Times New Roman" w:cs="Times New Roman"/>
        </w:rPr>
        <w:t xml:space="preserve"> </w:t>
      </w:r>
      <w:r w:rsidRPr="003D6EC5">
        <w:rPr>
          <w:rFonts w:ascii="Times New Roman" w:hAnsi="Times New Roman" w:cs="Times New Roman"/>
        </w:rPr>
        <w:t>é</w:t>
      </w:r>
      <w:r w:rsidRPr="003D6EC5">
        <w:rPr>
          <w:rFonts w:ascii="Times New Roman" w:hAnsi="Times New Roman" w:cs="Times New Roman"/>
        </w:rPr>
        <w:t xml:space="preserve"> a propor</w:t>
      </w:r>
      <w:r w:rsidRPr="003D6EC5">
        <w:rPr>
          <w:rFonts w:ascii="Times New Roman" w:hAnsi="Times New Roman" w:cs="Times New Roman"/>
        </w:rPr>
        <w:t>ção</w:t>
      </w:r>
      <w:r w:rsidRPr="003D6EC5">
        <w:rPr>
          <w:rFonts w:ascii="Times New Roman" w:hAnsi="Times New Roman" w:cs="Times New Roman"/>
        </w:rPr>
        <w:t xml:space="preserve"> desejada da categoria </w:t>
      </w:r>
      <w:r w:rsidRPr="003D6EC5">
        <w:rPr>
          <w:rFonts w:ascii="Times New Roman" w:hAnsi="Times New Roman" w:cs="Times New Roman"/>
          <w:i/>
          <w:iCs/>
        </w:rPr>
        <w:t>j</w:t>
      </w:r>
      <w:r w:rsidRPr="003D6EC5">
        <w:rPr>
          <w:rFonts w:ascii="Times New Roman" w:hAnsi="Times New Roman" w:cs="Times New Roman"/>
        </w:rPr>
        <w:t xml:space="preserve"> na popula</w:t>
      </w:r>
      <w:r w:rsidRPr="003D6EC5">
        <w:rPr>
          <w:rFonts w:ascii="Times New Roman" w:hAnsi="Times New Roman" w:cs="Times New Roman"/>
        </w:rPr>
        <w:t>ção</w:t>
      </w:r>
      <w:r w:rsidRPr="003D6EC5">
        <w:rPr>
          <w:rFonts w:ascii="Times New Roman" w:hAnsi="Times New Roman" w:cs="Times New Roman"/>
        </w:rPr>
        <w:t>;</w:t>
      </w:r>
    </w:p>
    <w:p w14:paraId="3F771831" w14:textId="2C1E31A4" w:rsidR="005D7939" w:rsidRPr="003D6EC5" w:rsidRDefault="005D7939" w:rsidP="005D7939">
      <w:pPr>
        <w:spacing w:line="360" w:lineRule="auto"/>
        <w:jc w:val="both"/>
        <w:rPr>
          <w:rFonts w:ascii="Times New Roman" w:hAnsi="Times New Roman" w:cs="Times New Roman"/>
        </w:rPr>
      </w:pPr>
      <w:r w:rsidRPr="003D6EC5">
        <w:rPr>
          <w:rFonts w:ascii="Times New Roman" w:hAnsi="Times New Roman" w:cs="Times New Roman"/>
        </w:rPr>
        <w:t xml:space="preserve">• </w:t>
      </w:r>
      <w:r w:rsidRPr="003D6EC5">
        <w:rPr>
          <w:rFonts w:ascii="Times New Roman" w:hAnsi="Times New Roman" w:cs="Times New Roman"/>
          <w:spacing w:val="-4"/>
          <w:w w:val="130"/>
          <w:position w:val="15"/>
          <w:sz w:val="20"/>
        </w:rPr>
        <w:t>Σ</w:t>
      </w:r>
      <w:r w:rsidRPr="003D6EC5">
        <w:rPr>
          <w:rFonts w:ascii="Times New Roman" w:hAnsi="Times New Roman" w:cs="Times New Roman"/>
          <w:i/>
          <w:spacing w:val="-4"/>
          <w:w w:val="130"/>
          <w:position w:val="-5"/>
          <w:sz w:val="14"/>
        </w:rPr>
        <w:t>i</w:t>
      </w:r>
      <w:r w:rsidRPr="003D6EC5">
        <w:rPr>
          <w:rFonts w:ascii="Times New Roman" w:hAnsi="Times New Roman" w:cs="Times New Roman"/>
          <w:i/>
          <w:spacing w:val="-7"/>
          <w:w w:val="130"/>
          <w:position w:val="-5"/>
          <w:sz w:val="14"/>
        </w:rPr>
        <w:t xml:space="preserve"> </w:t>
      </w:r>
      <w:proofErr w:type="spellStart"/>
      <w:r w:rsidRPr="003D6EC5">
        <w:rPr>
          <w:rFonts w:ascii="Times New Roman" w:hAnsi="Times New Roman" w:cs="Times New Roman"/>
          <w:i/>
          <w:spacing w:val="-4"/>
          <w:w w:val="130"/>
          <w:sz w:val="20"/>
        </w:rPr>
        <w:t>X</w:t>
      </w:r>
      <w:r w:rsidRPr="003D6EC5">
        <w:rPr>
          <w:rFonts w:ascii="Times New Roman" w:hAnsi="Times New Roman" w:cs="Times New Roman"/>
          <w:i/>
          <w:spacing w:val="-4"/>
          <w:w w:val="130"/>
          <w:sz w:val="20"/>
          <w:vertAlign w:val="subscript"/>
        </w:rPr>
        <w:t>ij</w:t>
      </w:r>
      <w:proofErr w:type="spellEnd"/>
      <w:r w:rsidRPr="003D6EC5">
        <w:rPr>
          <w:rFonts w:ascii="Times New Roman" w:hAnsi="Times New Roman" w:cs="Times New Roman"/>
          <w:i/>
          <w:spacing w:val="-8"/>
          <w:w w:val="130"/>
          <w:sz w:val="20"/>
        </w:rPr>
        <w:t xml:space="preserve"> </w:t>
      </w:r>
      <w:r w:rsidRPr="003D6EC5">
        <w:rPr>
          <w:rFonts w:ascii="Times New Roman" w:hAnsi="Times New Roman" w:cs="Times New Roman"/>
        </w:rPr>
        <w:t>é</w:t>
      </w:r>
      <w:r w:rsidRPr="003D6EC5">
        <w:rPr>
          <w:rFonts w:ascii="Times New Roman" w:hAnsi="Times New Roman" w:cs="Times New Roman"/>
        </w:rPr>
        <w:t xml:space="preserve"> o total de indivíduo</w:t>
      </w:r>
      <w:r w:rsidRPr="003D6EC5">
        <w:rPr>
          <w:rFonts w:ascii="Times New Roman" w:hAnsi="Times New Roman" w:cs="Times New Roman"/>
        </w:rPr>
        <w:t xml:space="preserve">s </w:t>
      </w:r>
      <w:r w:rsidRPr="003D6EC5">
        <w:rPr>
          <w:rFonts w:ascii="Times New Roman" w:hAnsi="Times New Roman" w:cs="Times New Roman"/>
        </w:rPr>
        <w:t xml:space="preserve">na amostra pertencentes </w:t>
      </w:r>
      <w:r w:rsidRPr="003D6EC5">
        <w:rPr>
          <w:rFonts w:ascii="Times New Roman" w:hAnsi="Times New Roman" w:cs="Times New Roman"/>
        </w:rPr>
        <w:t>à</w:t>
      </w:r>
      <w:r w:rsidRPr="003D6EC5">
        <w:rPr>
          <w:rFonts w:ascii="Times New Roman" w:hAnsi="Times New Roman" w:cs="Times New Roman"/>
        </w:rPr>
        <w:t xml:space="preserve"> categoria </w:t>
      </w:r>
      <w:r w:rsidRPr="003D6EC5">
        <w:rPr>
          <w:rFonts w:ascii="Times New Roman" w:hAnsi="Times New Roman" w:cs="Times New Roman"/>
          <w:i/>
          <w:iCs/>
        </w:rPr>
        <w:t>j</w:t>
      </w:r>
      <w:r w:rsidRPr="003D6EC5">
        <w:rPr>
          <w:rFonts w:ascii="Times New Roman" w:hAnsi="Times New Roman" w:cs="Times New Roman"/>
        </w:rPr>
        <w:t>.</w:t>
      </w:r>
    </w:p>
    <w:p w14:paraId="130380B4" w14:textId="21AA5A14" w:rsidR="006D4EDF" w:rsidRDefault="005D7939" w:rsidP="003D6EC5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5D7939">
        <w:rPr>
          <w:rFonts w:ascii="Times New Roman" w:hAnsi="Times New Roman" w:cs="Times New Roman"/>
        </w:rPr>
        <w:lastRenderedPageBreak/>
        <w:t>Ap</w:t>
      </w:r>
      <w:r w:rsidR="006D4EDF">
        <w:rPr>
          <w:rFonts w:ascii="Times New Roman" w:hAnsi="Times New Roman" w:cs="Times New Roman"/>
        </w:rPr>
        <w:t>ó</w:t>
      </w:r>
      <w:r w:rsidRPr="005D7939">
        <w:rPr>
          <w:rFonts w:ascii="Times New Roman" w:hAnsi="Times New Roman" w:cs="Times New Roman"/>
        </w:rPr>
        <w:t>s esse c</w:t>
      </w:r>
      <w:r w:rsidR="006D4EDF">
        <w:rPr>
          <w:rFonts w:ascii="Times New Roman" w:hAnsi="Times New Roman" w:cs="Times New Roman"/>
        </w:rPr>
        <w:t>á</w:t>
      </w:r>
      <w:r w:rsidRPr="005D7939">
        <w:rPr>
          <w:rFonts w:ascii="Times New Roman" w:hAnsi="Times New Roman" w:cs="Times New Roman"/>
        </w:rPr>
        <w:t>lculo, os pesos s</w:t>
      </w:r>
      <w:r w:rsidR="006D4EDF">
        <w:rPr>
          <w:rFonts w:ascii="Times New Roman" w:hAnsi="Times New Roman" w:cs="Times New Roman"/>
        </w:rPr>
        <w:t>ã</w:t>
      </w:r>
      <w:r w:rsidRPr="005D7939">
        <w:rPr>
          <w:rFonts w:ascii="Times New Roman" w:hAnsi="Times New Roman" w:cs="Times New Roman"/>
        </w:rPr>
        <w:t>o normalizados para garantir que a soma dos pesos seja igual ao tamanho da amostra, preservando assim a contagem total de indiv</w:t>
      </w:r>
      <w:r w:rsidR="006D4EDF">
        <w:rPr>
          <w:rFonts w:ascii="Times New Roman" w:hAnsi="Times New Roman" w:cs="Times New Roman"/>
        </w:rPr>
        <w:t>í</w:t>
      </w:r>
      <w:r w:rsidRPr="005D7939">
        <w:rPr>
          <w:rFonts w:ascii="Times New Roman" w:hAnsi="Times New Roman" w:cs="Times New Roman"/>
        </w:rPr>
        <w:t>duos:</w:t>
      </w:r>
    </w:p>
    <w:p w14:paraId="62CEAABF" w14:textId="31D84265" w:rsidR="006D4EDF" w:rsidRDefault="003D6EC5" w:rsidP="003D6EC5">
      <w:pPr>
        <w:spacing w:line="360" w:lineRule="auto"/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D329AD" wp14:editId="364A9BC2">
            <wp:extent cx="1576461" cy="955343"/>
            <wp:effectExtent l="0" t="0" r="0" b="0"/>
            <wp:docPr id="1319505237" name="Imagem 2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05237" name="Imagem 2" descr="Uma imagem contendo Texto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103" cy="96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69FC" w14:textId="0BB010F6" w:rsidR="006D4EDF" w:rsidRDefault="006D4EDF" w:rsidP="006D4EDF">
      <w:pPr>
        <w:spacing w:line="360" w:lineRule="auto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 xml:space="preserve">onde </w:t>
      </w:r>
      <w:r w:rsidRPr="006D4EDF">
        <w:rPr>
          <w:rFonts w:ascii="Times New Roman" w:hAnsi="Times New Roman" w:cs="Times New Roman"/>
          <w:i/>
          <w:iCs/>
        </w:rPr>
        <w:t>n</w:t>
      </w:r>
      <w:r w:rsidRPr="006D4ED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é</w:t>
      </w:r>
      <w:r w:rsidRPr="006D4EDF">
        <w:rPr>
          <w:rFonts w:ascii="Times New Roman" w:hAnsi="Times New Roman" w:cs="Times New Roman"/>
        </w:rPr>
        <w:t xml:space="preserve"> o n</w:t>
      </w:r>
      <w:r>
        <w:rPr>
          <w:rFonts w:ascii="Times New Roman" w:hAnsi="Times New Roman" w:cs="Times New Roman"/>
        </w:rPr>
        <w:t>ú</w:t>
      </w:r>
      <w:r w:rsidRPr="006D4EDF">
        <w:rPr>
          <w:rFonts w:ascii="Times New Roman" w:hAnsi="Times New Roman" w:cs="Times New Roman"/>
        </w:rPr>
        <w:t>mero total de indiv</w:t>
      </w:r>
      <w:r>
        <w:rPr>
          <w:rFonts w:ascii="Times New Roman" w:hAnsi="Times New Roman" w:cs="Times New Roman"/>
        </w:rPr>
        <w:t>í</w:t>
      </w:r>
      <w:r w:rsidRPr="006D4EDF">
        <w:rPr>
          <w:rFonts w:ascii="Times New Roman" w:hAnsi="Times New Roman" w:cs="Times New Roman"/>
        </w:rPr>
        <w:t>duos na amostra.</w:t>
      </w:r>
    </w:p>
    <w:p w14:paraId="704A93C2" w14:textId="77777777" w:rsidR="006D4EDF" w:rsidRDefault="006D4EDF" w:rsidP="006D4ED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</w:p>
    <w:p w14:paraId="76A90F79" w14:textId="418F488D" w:rsidR="006D4EDF" w:rsidRPr="006D4EDF" w:rsidRDefault="006D4EDF" w:rsidP="006D4EDF">
      <w:pPr>
        <w:spacing w:line="360" w:lineRule="auto"/>
        <w:jc w:val="both"/>
        <w:rPr>
          <w:rFonts w:ascii="Times New Roman" w:hAnsi="Times New Roman" w:cs="Times New Roman"/>
          <w:u w:val="single"/>
        </w:rPr>
      </w:pPr>
      <w:r w:rsidRPr="006D4EDF">
        <w:rPr>
          <w:rFonts w:ascii="Times New Roman" w:hAnsi="Times New Roman" w:cs="Times New Roman"/>
          <w:u w:val="single"/>
        </w:rPr>
        <w:t>Agrega</w:t>
      </w:r>
      <w:r w:rsidRPr="006D4EDF">
        <w:rPr>
          <w:rFonts w:ascii="Times New Roman" w:hAnsi="Times New Roman" w:cs="Times New Roman"/>
          <w:u w:val="single"/>
        </w:rPr>
        <w:t>ção</w:t>
      </w:r>
      <w:r w:rsidRPr="006D4EDF">
        <w:rPr>
          <w:rFonts w:ascii="Times New Roman" w:hAnsi="Times New Roman" w:cs="Times New Roman"/>
          <w:u w:val="single"/>
        </w:rPr>
        <w:t xml:space="preserve"> e </w:t>
      </w:r>
      <w:r w:rsidRPr="006D4EDF">
        <w:rPr>
          <w:rFonts w:ascii="Times New Roman" w:hAnsi="Times New Roman" w:cs="Times New Roman"/>
          <w:u w:val="single"/>
        </w:rPr>
        <w:t>Í</w:t>
      </w:r>
      <w:r w:rsidRPr="006D4EDF">
        <w:rPr>
          <w:rFonts w:ascii="Times New Roman" w:hAnsi="Times New Roman" w:cs="Times New Roman"/>
          <w:u w:val="single"/>
        </w:rPr>
        <w:t>ndice de Ajuste</w:t>
      </w:r>
    </w:p>
    <w:p w14:paraId="2A3E1CB3" w14:textId="77777777" w:rsidR="006D4EDF" w:rsidRDefault="006D4EDF" w:rsidP="006D4ED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 xml:space="preserve">Para quantificar o ajuste aplicado </w:t>
      </w:r>
      <w:r>
        <w:rPr>
          <w:rFonts w:ascii="Times New Roman" w:hAnsi="Times New Roman" w:cs="Times New Roman"/>
        </w:rPr>
        <w:t>à</w:t>
      </w:r>
      <w:r w:rsidRPr="006D4EDF">
        <w:rPr>
          <w:rFonts w:ascii="Times New Roman" w:hAnsi="Times New Roman" w:cs="Times New Roman"/>
        </w:rPr>
        <w:t xml:space="preserve"> amostra, definimos um</w:t>
      </w:r>
      <w:r>
        <w:rPr>
          <w:rFonts w:ascii="Times New Roman" w:hAnsi="Times New Roman" w:cs="Times New Roman"/>
        </w:rPr>
        <w:t xml:space="preserve"> í</w:t>
      </w:r>
      <w:r w:rsidRPr="006D4EDF">
        <w:rPr>
          <w:rFonts w:ascii="Times New Roman" w:hAnsi="Times New Roman" w:cs="Times New Roman"/>
        </w:rPr>
        <w:t>ndice que mede o desvio m</w:t>
      </w:r>
      <w:r>
        <w:rPr>
          <w:rFonts w:ascii="Times New Roman" w:hAnsi="Times New Roman" w:cs="Times New Roman"/>
        </w:rPr>
        <w:t>é</w:t>
      </w:r>
      <w:r w:rsidRPr="006D4EDF">
        <w:rPr>
          <w:rFonts w:ascii="Times New Roman" w:hAnsi="Times New Roman" w:cs="Times New Roman"/>
        </w:rPr>
        <w:t>dio absoluto dos pesos em rela</w:t>
      </w:r>
      <w:r>
        <w:rPr>
          <w:rFonts w:ascii="Times New Roman" w:hAnsi="Times New Roman" w:cs="Times New Roman"/>
        </w:rPr>
        <w:t>çã</w:t>
      </w:r>
      <w:r w:rsidRPr="006D4EDF">
        <w:rPr>
          <w:rFonts w:ascii="Times New Roman" w:hAnsi="Times New Roman" w:cs="Times New Roman"/>
        </w:rPr>
        <w:t xml:space="preserve">o ao valor original de 1. Esse </w:t>
      </w:r>
      <w:r>
        <w:rPr>
          <w:rFonts w:ascii="Times New Roman" w:hAnsi="Times New Roman" w:cs="Times New Roman"/>
        </w:rPr>
        <w:t>í</w:t>
      </w:r>
      <w:r w:rsidRPr="006D4EDF">
        <w:rPr>
          <w:rFonts w:ascii="Times New Roman" w:hAnsi="Times New Roman" w:cs="Times New Roman"/>
        </w:rPr>
        <w:t xml:space="preserve">ndice </w:t>
      </w:r>
      <w:r>
        <w:rPr>
          <w:rFonts w:ascii="Times New Roman" w:hAnsi="Times New Roman" w:cs="Times New Roman"/>
        </w:rPr>
        <w:t xml:space="preserve">é </w:t>
      </w:r>
      <w:r w:rsidRPr="006D4EDF">
        <w:rPr>
          <w:rFonts w:ascii="Times New Roman" w:hAnsi="Times New Roman" w:cs="Times New Roman"/>
        </w:rPr>
        <w:t>dado por:</w:t>
      </w:r>
      <w:r>
        <w:rPr>
          <w:rFonts w:ascii="Times New Roman" w:hAnsi="Times New Roman" w:cs="Times New Roman"/>
        </w:rPr>
        <w:t xml:space="preserve"> </w:t>
      </w:r>
    </w:p>
    <w:p w14:paraId="3B5F906A" w14:textId="46A7E3BA" w:rsidR="006D4EDF" w:rsidRDefault="003D6EC5" w:rsidP="003D6EC5">
      <w:pPr>
        <w:spacing w:line="360" w:lineRule="auto"/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61A5B34" wp14:editId="1DB7FBFB">
            <wp:extent cx="1644555" cy="692129"/>
            <wp:effectExtent l="0" t="0" r="0" b="0"/>
            <wp:docPr id="1311758217" name="Imagem 3" descr="Uma imagem contendo obje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58217" name="Imagem 3" descr="Uma imagem contendo objeto, relógio&#10;&#10;Descrição gerada automa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04" cy="70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44AE" w14:textId="4406477E" w:rsidR="006D4EDF" w:rsidRDefault="006D4EDF" w:rsidP="003D6EC5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>Esse</w:t>
      </w:r>
      <w:r>
        <w:rPr>
          <w:rFonts w:ascii="Times New Roman" w:hAnsi="Times New Roman" w:cs="Times New Roman"/>
        </w:rPr>
        <w:t xml:space="preserve"> í</w:t>
      </w:r>
      <w:r w:rsidRPr="006D4EDF">
        <w:rPr>
          <w:rFonts w:ascii="Times New Roman" w:hAnsi="Times New Roman" w:cs="Times New Roman"/>
        </w:rPr>
        <w:t>ndice assume valores entre 0 e um limite superior dependente do grau de desequil</w:t>
      </w:r>
      <w:r>
        <w:rPr>
          <w:rFonts w:ascii="Times New Roman" w:hAnsi="Times New Roman" w:cs="Times New Roman"/>
        </w:rPr>
        <w:t>í</w:t>
      </w:r>
      <w:r w:rsidRPr="006D4EDF">
        <w:rPr>
          <w:rFonts w:ascii="Times New Roman" w:hAnsi="Times New Roman" w:cs="Times New Roman"/>
        </w:rPr>
        <w:t>brio da</w:t>
      </w:r>
      <w:r>
        <w:rPr>
          <w:rFonts w:ascii="Times New Roman" w:hAnsi="Times New Roman" w:cs="Times New Roman"/>
        </w:rPr>
        <w:t xml:space="preserve"> </w:t>
      </w:r>
      <w:r w:rsidRPr="006D4EDF">
        <w:rPr>
          <w:rFonts w:ascii="Times New Roman" w:hAnsi="Times New Roman" w:cs="Times New Roman"/>
        </w:rPr>
        <w:t>amostra.</w:t>
      </w:r>
    </w:p>
    <w:p w14:paraId="2C7011A2" w14:textId="69001A85" w:rsidR="006D4EDF" w:rsidRDefault="006D4EDF" w:rsidP="006D4ED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 xml:space="preserve">• Se </w:t>
      </w:r>
      <w:r w:rsidRPr="006D4EDF">
        <w:rPr>
          <w:rFonts w:ascii="Times New Roman" w:hAnsi="Times New Roman" w:cs="Times New Roman"/>
          <w:i/>
          <w:iCs/>
        </w:rPr>
        <w:t>I</w:t>
      </w:r>
      <w:r w:rsidRPr="006D4EDF">
        <w:rPr>
          <w:rFonts w:ascii="Times New Roman" w:hAnsi="Times New Roman" w:cs="Times New Roman"/>
        </w:rPr>
        <w:t xml:space="preserve"> = </w:t>
      </w:r>
      <w:r w:rsidR="003D6EC5">
        <w:rPr>
          <w:rFonts w:ascii="Times New Roman" w:hAnsi="Times New Roman" w:cs="Times New Roman"/>
        </w:rPr>
        <w:t>0</w:t>
      </w:r>
      <w:r w:rsidRPr="006D4EDF">
        <w:rPr>
          <w:rFonts w:ascii="Times New Roman" w:hAnsi="Times New Roman" w:cs="Times New Roman"/>
        </w:rPr>
        <w:t>, a amostra j</w:t>
      </w:r>
      <w:r>
        <w:rPr>
          <w:rFonts w:ascii="Times New Roman" w:hAnsi="Times New Roman" w:cs="Times New Roman"/>
        </w:rPr>
        <w:t>á</w:t>
      </w:r>
      <w:r w:rsidRPr="006D4EDF">
        <w:rPr>
          <w:rFonts w:ascii="Times New Roman" w:hAnsi="Times New Roman" w:cs="Times New Roman"/>
        </w:rPr>
        <w:t xml:space="preserve"> reflete exatamente as propor</w:t>
      </w:r>
      <w:r>
        <w:rPr>
          <w:rFonts w:ascii="Times New Roman" w:hAnsi="Times New Roman" w:cs="Times New Roman"/>
        </w:rPr>
        <w:t>ções</w:t>
      </w:r>
      <w:r w:rsidRPr="006D4EDF">
        <w:rPr>
          <w:rFonts w:ascii="Times New Roman" w:hAnsi="Times New Roman" w:cs="Times New Roman"/>
        </w:rPr>
        <w:t xml:space="preserve"> populacionais e nenhum ajuste foi necess</w:t>
      </w:r>
      <w:r>
        <w:rPr>
          <w:rFonts w:ascii="Times New Roman" w:hAnsi="Times New Roman" w:cs="Times New Roman"/>
        </w:rPr>
        <w:t>ário</w:t>
      </w:r>
      <w:r w:rsidRPr="006D4EDF">
        <w:rPr>
          <w:rFonts w:ascii="Times New Roman" w:hAnsi="Times New Roman" w:cs="Times New Roman"/>
        </w:rPr>
        <w:t>.</w:t>
      </w:r>
    </w:p>
    <w:p w14:paraId="19685508" w14:textId="01B14B2E" w:rsidR="006D4EDF" w:rsidRPr="006D4EDF" w:rsidRDefault="006D4EDF" w:rsidP="003D6EC5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 xml:space="preserve">• Quanto maior o valor de </w:t>
      </w:r>
      <w:r w:rsidRPr="006D4EDF">
        <w:rPr>
          <w:rFonts w:ascii="Times New Roman" w:hAnsi="Times New Roman" w:cs="Times New Roman"/>
          <w:i/>
          <w:iCs/>
        </w:rPr>
        <w:t>I</w:t>
      </w:r>
      <w:r w:rsidRPr="006D4EDF">
        <w:rPr>
          <w:rFonts w:ascii="Times New Roman" w:hAnsi="Times New Roman" w:cs="Times New Roman"/>
        </w:rPr>
        <w:t>, maior a diferen</w:t>
      </w:r>
      <w:r w:rsidR="003D6EC5">
        <w:rPr>
          <w:rFonts w:ascii="Times New Roman" w:hAnsi="Times New Roman" w:cs="Times New Roman"/>
        </w:rPr>
        <w:t>ça</w:t>
      </w:r>
      <w:r w:rsidRPr="006D4EDF">
        <w:rPr>
          <w:rFonts w:ascii="Times New Roman" w:hAnsi="Times New Roman" w:cs="Times New Roman"/>
        </w:rPr>
        <w:t xml:space="preserve"> m</w:t>
      </w:r>
      <w:r w:rsidR="003D6EC5">
        <w:rPr>
          <w:rFonts w:ascii="Times New Roman" w:hAnsi="Times New Roman" w:cs="Times New Roman"/>
        </w:rPr>
        <w:t>é</w:t>
      </w:r>
      <w:r w:rsidRPr="006D4EDF">
        <w:rPr>
          <w:rFonts w:ascii="Times New Roman" w:hAnsi="Times New Roman" w:cs="Times New Roman"/>
        </w:rPr>
        <w:t>dia dos pesos individuais em rela</w:t>
      </w:r>
      <w:r w:rsidR="003D6EC5">
        <w:rPr>
          <w:rFonts w:ascii="Times New Roman" w:hAnsi="Times New Roman" w:cs="Times New Roman"/>
        </w:rPr>
        <w:t>çã</w:t>
      </w:r>
      <w:r w:rsidRPr="006D4EDF">
        <w:rPr>
          <w:rFonts w:ascii="Times New Roman" w:hAnsi="Times New Roman" w:cs="Times New Roman"/>
        </w:rPr>
        <w:t>o ao valor original de 1, indicando que a amostra exigiu ajustes mais significativos para refletir a popula</w:t>
      </w:r>
      <w:r w:rsidR="003D6EC5">
        <w:rPr>
          <w:rFonts w:ascii="Times New Roman" w:hAnsi="Times New Roman" w:cs="Times New Roman"/>
        </w:rPr>
        <w:t>ção</w:t>
      </w:r>
      <w:r w:rsidRPr="006D4EDF">
        <w:rPr>
          <w:rFonts w:ascii="Times New Roman" w:hAnsi="Times New Roman" w:cs="Times New Roman"/>
        </w:rPr>
        <w:t xml:space="preserve"> desejada.</w:t>
      </w:r>
    </w:p>
    <w:p w14:paraId="3405DA0A" w14:textId="156B11CA" w:rsidR="006D4EDF" w:rsidRPr="00196378" w:rsidRDefault="006D4EDF" w:rsidP="006D4EDF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4EDF">
        <w:rPr>
          <w:rFonts w:ascii="Times New Roman" w:hAnsi="Times New Roman" w:cs="Times New Roman"/>
        </w:rPr>
        <w:t>Esse</w:t>
      </w:r>
      <w:r w:rsidR="003D6EC5">
        <w:rPr>
          <w:rFonts w:ascii="Times New Roman" w:hAnsi="Times New Roman" w:cs="Times New Roman"/>
        </w:rPr>
        <w:t xml:space="preserve"> í</w:t>
      </w:r>
      <w:r w:rsidRPr="006D4EDF">
        <w:rPr>
          <w:rFonts w:ascii="Times New Roman" w:hAnsi="Times New Roman" w:cs="Times New Roman"/>
        </w:rPr>
        <w:t xml:space="preserve">ndice </w:t>
      </w:r>
      <w:r w:rsidR="003D6EC5">
        <w:rPr>
          <w:rFonts w:ascii="Times New Roman" w:hAnsi="Times New Roman" w:cs="Times New Roman"/>
        </w:rPr>
        <w:t>é</w:t>
      </w:r>
      <w:r w:rsidRPr="006D4EDF">
        <w:rPr>
          <w:rFonts w:ascii="Times New Roman" w:hAnsi="Times New Roman" w:cs="Times New Roman"/>
        </w:rPr>
        <w:t xml:space="preserve"> </w:t>
      </w:r>
      <w:r w:rsidR="003D6EC5">
        <w:rPr>
          <w:rFonts w:ascii="Times New Roman" w:hAnsi="Times New Roman" w:cs="Times New Roman"/>
        </w:rPr>
        <w:t>ú</w:t>
      </w:r>
      <w:r w:rsidRPr="006D4EDF">
        <w:rPr>
          <w:rFonts w:ascii="Times New Roman" w:hAnsi="Times New Roman" w:cs="Times New Roman"/>
        </w:rPr>
        <w:t>til para comparar diferentes amostras e avaliar a necessidade de pondera</w:t>
      </w:r>
      <w:r w:rsidR="003D6EC5">
        <w:rPr>
          <w:rFonts w:ascii="Times New Roman" w:hAnsi="Times New Roman" w:cs="Times New Roman"/>
        </w:rPr>
        <w:t>ção</w:t>
      </w:r>
      <w:r w:rsidRPr="006D4EDF">
        <w:rPr>
          <w:rFonts w:ascii="Times New Roman" w:hAnsi="Times New Roman" w:cs="Times New Roman"/>
        </w:rPr>
        <w:t xml:space="preserve"> em cada caso.</w:t>
      </w:r>
    </w:p>
    <w:p w14:paraId="1763A5F1" w14:textId="20A06DE1" w:rsidR="00DD0938" w:rsidRDefault="00DD0938"/>
    <w:p w14:paraId="3F4B71D2" w14:textId="77777777" w:rsidR="006D4EDF" w:rsidRDefault="006D4EDF"/>
    <w:p w14:paraId="41428F32" w14:textId="77777777" w:rsidR="006D4EDF" w:rsidRDefault="006D4EDF"/>
    <w:sectPr w:rsidR="006D4E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28460B" w14:textId="77777777" w:rsidR="00107161" w:rsidRDefault="00107161" w:rsidP="0052258F">
      <w:r>
        <w:separator/>
      </w:r>
    </w:p>
  </w:endnote>
  <w:endnote w:type="continuationSeparator" w:id="0">
    <w:p w14:paraId="0F6C737B" w14:textId="77777777" w:rsidR="00107161" w:rsidRDefault="00107161" w:rsidP="005225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ACE3C4" w14:textId="77777777" w:rsidR="00107161" w:rsidRDefault="00107161" w:rsidP="0052258F">
      <w:r>
        <w:separator/>
      </w:r>
    </w:p>
  </w:footnote>
  <w:footnote w:type="continuationSeparator" w:id="0">
    <w:p w14:paraId="0089583A" w14:textId="77777777" w:rsidR="00107161" w:rsidRDefault="00107161" w:rsidP="005225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58F"/>
    <w:rsid w:val="00107161"/>
    <w:rsid w:val="002753C4"/>
    <w:rsid w:val="003D6EC5"/>
    <w:rsid w:val="0052258F"/>
    <w:rsid w:val="005D7939"/>
    <w:rsid w:val="006D4EDF"/>
    <w:rsid w:val="007B694E"/>
    <w:rsid w:val="00802FA1"/>
    <w:rsid w:val="008A42E2"/>
    <w:rsid w:val="008B7F7D"/>
    <w:rsid w:val="00956FE2"/>
    <w:rsid w:val="00B34BB5"/>
    <w:rsid w:val="00B70827"/>
    <w:rsid w:val="00BB3EA2"/>
    <w:rsid w:val="00DD0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42AF4B9"/>
  <w15:chartTrackingRefBased/>
  <w15:docId w15:val="{BF2BFDCB-365D-6F41-9BB8-04B5CAA57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58F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DD0938"/>
    <w:pPr>
      <w:keepNext/>
      <w:keepLines/>
      <w:jc w:val="both"/>
      <w:outlineLvl w:val="0"/>
    </w:pPr>
    <w:rPr>
      <w:rFonts w:ascii="Verdana" w:eastAsiaTheme="majorEastAsia" w:hAnsi="Verdana" w:cstheme="majorBidi"/>
      <w:b/>
      <w:color w:val="1F592B"/>
      <w:kern w:val="0"/>
      <w:sz w:val="26"/>
      <w:szCs w:val="32"/>
      <w:lang w:val="en-US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0938"/>
    <w:rPr>
      <w:rFonts w:ascii="Verdana" w:eastAsiaTheme="majorEastAsia" w:hAnsi="Verdana" w:cstheme="majorBidi"/>
      <w:b/>
      <w:color w:val="1F592B"/>
      <w:kern w:val="0"/>
      <w:sz w:val="26"/>
      <w:szCs w:val="32"/>
      <w:lang w:val="en-US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2258F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2258F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225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422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Autor</dc:creator>
  <cp:keywords/>
  <dc:description/>
  <cp:lastModifiedBy>Autor</cp:lastModifiedBy>
  <cp:revision>1</cp:revision>
  <dcterms:created xsi:type="dcterms:W3CDTF">2025-08-16T20:51:00Z</dcterms:created>
  <dcterms:modified xsi:type="dcterms:W3CDTF">2025-08-16T21:57:00Z</dcterms:modified>
</cp:coreProperties>
</file>